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4533" w:rsidRPr="007F625F" w:rsidRDefault="00794533" w:rsidP="003B148A">
      <w:pPr>
        <w:autoSpaceDE w:val="0"/>
        <w:autoSpaceDN w:val="0"/>
        <w:adjustRightInd w:val="0"/>
        <w:spacing w:after="0" w:line="240" w:lineRule="auto"/>
        <w:jc w:val="center"/>
        <w:rPr>
          <w:rFonts w:ascii="Gill Sans MT" w:hAnsi="Majalla UI" w:cs="Majalla UI"/>
          <w:b/>
          <w:bCs/>
          <w:color w:val="000000" w:themeColor="text1"/>
          <w:kern w:val="24"/>
          <w:sz w:val="28"/>
          <w:szCs w:val="28"/>
          <w:u w:val="single"/>
          <w:rtl/>
        </w:rPr>
      </w:pPr>
      <w:bookmarkStart w:id="0" w:name="_GoBack"/>
      <w:bookmarkEnd w:id="0"/>
    </w:p>
    <w:p w:rsidR="00D3702E" w:rsidRPr="007F625F" w:rsidRDefault="00D3702E" w:rsidP="007F625F">
      <w:pPr>
        <w:autoSpaceDE w:val="0"/>
        <w:autoSpaceDN w:val="0"/>
        <w:adjustRightInd w:val="0"/>
        <w:spacing w:after="0" w:line="240" w:lineRule="auto"/>
        <w:jc w:val="center"/>
        <w:rPr>
          <w:rFonts w:ascii="Gill Sans MT" w:hAnsi="Majalla UI" w:cs="Majalla UI" w:hint="cs"/>
          <w:b/>
          <w:bCs/>
          <w:color w:val="000000" w:themeColor="text1"/>
          <w:kern w:val="24"/>
          <w:sz w:val="28"/>
          <w:szCs w:val="28"/>
          <w:u w:val="single"/>
          <w:rtl/>
        </w:rPr>
      </w:pPr>
    </w:p>
    <w:p w:rsidR="00794533" w:rsidRPr="007F625F" w:rsidRDefault="00794533" w:rsidP="007F625F">
      <w:pPr>
        <w:autoSpaceDE w:val="0"/>
        <w:autoSpaceDN w:val="0"/>
        <w:adjustRightInd w:val="0"/>
        <w:spacing w:after="0" w:line="240" w:lineRule="auto"/>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أبحاث الإيمان :</w:t>
      </w:r>
    </w:p>
    <w:p w:rsidR="00794533" w:rsidRPr="007F625F" w:rsidRDefault="00794533" w:rsidP="007F625F">
      <w:pPr>
        <w:numPr>
          <w:ilvl w:val="0"/>
          <w:numId w:val="3"/>
        </w:num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متن الطحاوية [والإيمان هو </w:t>
      </w:r>
      <w:proofErr w:type="spellStart"/>
      <w:r w:rsidRPr="007F625F">
        <w:rPr>
          <w:rFonts w:ascii="Gill Sans MT" w:hAnsi="Majalla UI" w:cs="Majalla UI"/>
          <w:b/>
          <w:bCs/>
          <w:color w:val="000000" w:themeColor="text1"/>
          <w:kern w:val="24"/>
          <w:sz w:val="28"/>
          <w:szCs w:val="28"/>
          <w:rtl/>
        </w:rPr>
        <w:t>الإقرارباللسان،والتصديق</w:t>
      </w:r>
      <w:proofErr w:type="spellEnd"/>
      <w:r w:rsidRPr="007F625F">
        <w:rPr>
          <w:rFonts w:ascii="Gill Sans MT" w:hAnsi="Majalla UI" w:cs="Majalla UI"/>
          <w:b/>
          <w:bCs/>
          <w:color w:val="000000" w:themeColor="text1"/>
          <w:kern w:val="24"/>
          <w:sz w:val="28"/>
          <w:szCs w:val="28"/>
          <w:rtl/>
        </w:rPr>
        <w:t xml:space="preserve"> بالجنان]</w:t>
      </w:r>
    </w:p>
    <w:p w:rsidR="00794533" w:rsidRPr="007F625F" w:rsidRDefault="00794533" w:rsidP="007F625F">
      <w:pPr>
        <w:numPr>
          <w:ilvl w:val="0"/>
          <w:numId w:val="4"/>
        </w:num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[والإيمان واحد ،وأهله في أصله سواء ،والتفاضل بينهم بالخشية والتقى ،ومخالفة الهوى ،وملازمة الأولى]</w:t>
      </w:r>
    </w:p>
    <w:p w:rsidR="00794533" w:rsidRPr="007F625F" w:rsidRDefault="00794533" w:rsidP="007F625F">
      <w:pPr>
        <w:numPr>
          <w:ilvl w:val="0"/>
          <w:numId w:val="5"/>
        </w:num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proofErr w:type="spellStart"/>
      <w:r w:rsidRPr="007F625F">
        <w:rPr>
          <w:rFonts w:ascii="Gill Sans MT" w:hAnsi="Majalla UI" w:cs="Majalla UI"/>
          <w:b/>
          <w:bCs/>
          <w:color w:val="000000" w:themeColor="text1"/>
          <w:kern w:val="24"/>
          <w:sz w:val="28"/>
          <w:szCs w:val="28"/>
          <w:u w:val="single"/>
          <w:rtl/>
        </w:rPr>
        <w:t>ماقاله</w:t>
      </w:r>
      <w:proofErr w:type="spellEnd"/>
      <w:r w:rsidRPr="007F625F">
        <w:rPr>
          <w:rFonts w:ascii="Gill Sans MT" w:hAnsi="Majalla UI" w:cs="Majalla UI"/>
          <w:b/>
          <w:bCs/>
          <w:color w:val="000000" w:themeColor="text1"/>
          <w:kern w:val="24"/>
          <w:sz w:val="28"/>
          <w:szCs w:val="28"/>
          <w:u w:val="single"/>
          <w:rtl/>
        </w:rPr>
        <w:t xml:space="preserve"> الشيخ عبد العزيز بن باز  في تعليقه على المتن</w:t>
      </w:r>
    </w:p>
    <w:p w:rsidR="00794533" w:rsidRPr="007F625F" w:rsidRDefault="00794533" w:rsidP="007F625F">
      <w:pPr>
        <w:numPr>
          <w:ilvl w:val="0"/>
          <w:numId w:val="6"/>
        </w:num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القول بأن الإيمان واحد وأهله في أصله سواء هذا فيه نظر بل هو باطل فإن أهل الإيمان متفاوتون ،فإيمان الرسل ليس كإيمان </w:t>
      </w:r>
      <w:proofErr w:type="spellStart"/>
      <w:r w:rsidRPr="007F625F">
        <w:rPr>
          <w:rFonts w:ascii="Gill Sans MT" w:hAnsi="Majalla UI" w:cs="Majalla UI"/>
          <w:b/>
          <w:bCs/>
          <w:color w:val="000000" w:themeColor="text1"/>
          <w:kern w:val="24"/>
          <w:sz w:val="28"/>
          <w:szCs w:val="28"/>
          <w:rtl/>
        </w:rPr>
        <w:t>غيرهم،وهذا</w:t>
      </w:r>
      <w:proofErr w:type="spellEnd"/>
      <w:r w:rsidRPr="007F625F">
        <w:rPr>
          <w:rFonts w:ascii="Gill Sans MT" w:hAnsi="Majalla UI" w:cs="Majalla UI"/>
          <w:b/>
          <w:bCs/>
          <w:color w:val="000000" w:themeColor="text1"/>
          <w:kern w:val="24"/>
          <w:sz w:val="28"/>
          <w:szCs w:val="28"/>
          <w:rtl/>
        </w:rPr>
        <w:t xml:space="preserve"> بحسب </w:t>
      </w:r>
      <w:proofErr w:type="spellStart"/>
      <w:r w:rsidRPr="007F625F">
        <w:rPr>
          <w:rFonts w:ascii="Gill Sans MT" w:hAnsi="Majalla UI" w:cs="Majalla UI"/>
          <w:b/>
          <w:bCs/>
          <w:color w:val="000000" w:themeColor="text1"/>
          <w:kern w:val="24"/>
          <w:sz w:val="28"/>
          <w:szCs w:val="28"/>
          <w:rtl/>
        </w:rPr>
        <w:t>مافي</w:t>
      </w:r>
      <w:proofErr w:type="spellEnd"/>
      <w:r w:rsidRPr="007F625F">
        <w:rPr>
          <w:rFonts w:ascii="Gill Sans MT" w:hAnsi="Majalla UI" w:cs="Majalla UI"/>
          <w:b/>
          <w:bCs/>
          <w:color w:val="000000" w:themeColor="text1"/>
          <w:kern w:val="24"/>
          <w:sz w:val="28"/>
          <w:szCs w:val="28"/>
          <w:rtl/>
        </w:rPr>
        <w:t xml:space="preserve"> القلب من العلم بالله تعالى وأسمائه </w:t>
      </w:r>
      <w:proofErr w:type="spellStart"/>
      <w:r w:rsidRPr="007F625F">
        <w:rPr>
          <w:rFonts w:ascii="Gill Sans MT" w:hAnsi="Majalla UI" w:cs="Majalla UI"/>
          <w:b/>
          <w:bCs/>
          <w:color w:val="000000" w:themeColor="text1"/>
          <w:kern w:val="24"/>
          <w:sz w:val="28"/>
          <w:szCs w:val="28"/>
          <w:rtl/>
        </w:rPr>
        <w:t>وصفاته،وهذا</w:t>
      </w:r>
      <w:proofErr w:type="spellEnd"/>
      <w:r w:rsidRPr="007F625F">
        <w:rPr>
          <w:rFonts w:ascii="Gill Sans MT" w:hAnsi="Majalla UI" w:cs="Majalla UI"/>
          <w:b/>
          <w:bCs/>
          <w:color w:val="000000" w:themeColor="text1"/>
          <w:kern w:val="24"/>
          <w:sz w:val="28"/>
          <w:szCs w:val="28"/>
          <w:rtl/>
        </w:rPr>
        <w:t xml:space="preserve"> قول السنة والجماعة خلافاً للمرجئة ومن قال بقولهم .</w:t>
      </w:r>
    </w:p>
    <w:p w:rsidR="00794533" w:rsidRPr="007F625F" w:rsidRDefault="00794533" w:rsidP="007F625F">
      <w:pPr>
        <w:autoSpaceDE w:val="0"/>
        <w:autoSpaceDN w:val="0"/>
        <w:adjustRightInd w:val="0"/>
        <w:spacing w:after="0" w:line="240" w:lineRule="auto"/>
        <w:jc w:val="center"/>
        <w:rPr>
          <w:rFonts w:ascii="Gill Sans MT" w:hAnsi="Majalla UI" w:cs="Majalla UI"/>
          <w:b/>
          <w:bCs/>
          <w:color w:val="000000" w:themeColor="text1"/>
          <w:kern w:val="24"/>
          <w:sz w:val="28"/>
          <w:szCs w:val="28"/>
          <w:rtl/>
        </w:rPr>
      </w:pPr>
    </w:p>
    <w:p w:rsidR="00794533" w:rsidRPr="007F625F" w:rsidRDefault="00794533" w:rsidP="007F625F">
      <w:pPr>
        <w:numPr>
          <w:ilvl w:val="0"/>
          <w:numId w:val="8"/>
        </w:num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اختلاف الناس في مسمى الإيمان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 xml:space="preserve">أولاً :قالت الأئمة مالك والشافعي وأحمد والأوزاعي وابن </w:t>
      </w:r>
      <w:proofErr w:type="spellStart"/>
      <w:r w:rsidRPr="007F625F">
        <w:rPr>
          <w:rFonts w:ascii="Gill Sans MT" w:hAnsi="Majalla UI" w:cs="Majalla UI"/>
          <w:color w:val="000000" w:themeColor="text1"/>
          <w:kern w:val="24"/>
          <w:sz w:val="28"/>
          <w:szCs w:val="28"/>
          <w:rtl/>
        </w:rPr>
        <w:t>راهويه</w:t>
      </w:r>
      <w:proofErr w:type="spellEnd"/>
      <w:r w:rsidRPr="007F625F">
        <w:rPr>
          <w:rFonts w:ascii="Gill Sans MT" w:hAnsi="Majalla UI" w:cs="Majalla UI"/>
          <w:color w:val="000000" w:themeColor="text1"/>
          <w:kern w:val="24"/>
          <w:sz w:val="28"/>
          <w:szCs w:val="28"/>
          <w:rtl/>
        </w:rPr>
        <w:t xml:space="preserve"> وأهل المدينة بأنه مركب من تصديق وإقرار</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و عمل . وقالت الحنفية بأنه إقرار وتصديق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 xml:space="preserve">وقال </w:t>
      </w:r>
      <w:proofErr w:type="spellStart"/>
      <w:r w:rsidRPr="007F625F">
        <w:rPr>
          <w:rFonts w:ascii="Gill Sans MT" w:hAnsi="Majalla UI" w:cs="Majalla UI"/>
          <w:color w:val="000000" w:themeColor="text1"/>
          <w:kern w:val="24"/>
          <w:sz w:val="28"/>
          <w:szCs w:val="28"/>
          <w:rtl/>
        </w:rPr>
        <w:t>الماتريدي</w:t>
      </w:r>
      <w:proofErr w:type="spellEnd"/>
      <w:r w:rsidRPr="007F625F">
        <w:rPr>
          <w:rFonts w:ascii="Gill Sans MT" w:hAnsi="Majalla UI" w:cs="Majalla UI"/>
          <w:color w:val="000000" w:themeColor="text1"/>
          <w:kern w:val="24"/>
          <w:sz w:val="28"/>
          <w:szCs w:val="28"/>
          <w:rtl/>
        </w:rPr>
        <w:t xml:space="preserve"> أن الإقرار باللسان ركن زائد ليس بأصلي.</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 xml:space="preserve">وذهبت الكرامية إلى أن الإيمان </w:t>
      </w:r>
      <w:proofErr w:type="spellStart"/>
      <w:r w:rsidRPr="007F625F">
        <w:rPr>
          <w:rFonts w:ascii="Gill Sans MT" w:hAnsi="Majalla UI" w:cs="Majalla UI"/>
          <w:color w:val="000000" w:themeColor="text1"/>
          <w:kern w:val="24"/>
          <w:sz w:val="28"/>
          <w:szCs w:val="28"/>
          <w:rtl/>
        </w:rPr>
        <w:t>هوالإقرار</w:t>
      </w:r>
      <w:proofErr w:type="spellEnd"/>
      <w:r w:rsidRPr="007F625F">
        <w:rPr>
          <w:rFonts w:ascii="Gill Sans MT" w:hAnsi="Majalla UI" w:cs="Majalla UI"/>
          <w:color w:val="000000" w:themeColor="text1"/>
          <w:kern w:val="24"/>
          <w:sz w:val="28"/>
          <w:szCs w:val="28"/>
          <w:rtl/>
        </w:rPr>
        <w:t xml:space="preserve"> باللسان فقط.</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وذهب الجهم بن صفوان وأبو الحسن الصالحي إلى أن الإيمان هو المعرفة بالقلب.</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الرد على الكرامية والجهمية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المنافقون عند الكرامية مؤمنون كاملو الإيمان   لأنهم يقرون بألسنتهم ،وإن قالوا بأنهم يستحقون الوعيد فإن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قولهم ظاهر الفساد.</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color w:val="000000" w:themeColor="text1"/>
          <w:kern w:val="24"/>
          <w:sz w:val="28"/>
          <w:szCs w:val="28"/>
          <w:rtl/>
        </w:rPr>
        <w:t>أما قول الجهمية والصالحية فهو أظهر فساداً ً مما قبله</w:t>
      </w:r>
      <w:r w:rsidRPr="007F625F">
        <w:rPr>
          <w:rFonts w:ascii="Gill Sans MT" w:hAnsi="Majalla UI" w:cs="Majalla UI"/>
          <w:b/>
          <w:bCs/>
          <w:color w:val="000000" w:themeColor="text1"/>
          <w:kern w:val="24"/>
          <w:sz w:val="28"/>
          <w:szCs w:val="28"/>
          <w:rtl/>
        </w:rPr>
        <w:t xml:space="preserve"> فإن لازمه أن فرعون وقومه كانوا مؤمنين ،لمعرفتهم</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صدق هارون وموسى عليهما السلام (وجحدوا بها </w:t>
      </w:r>
      <w:proofErr w:type="spellStart"/>
      <w:r w:rsidRPr="007F625F">
        <w:rPr>
          <w:rFonts w:ascii="Gill Sans MT" w:hAnsi="Majalla UI" w:cs="Majalla UI"/>
          <w:b/>
          <w:bCs/>
          <w:color w:val="000000" w:themeColor="text1"/>
          <w:kern w:val="24"/>
          <w:sz w:val="28"/>
          <w:szCs w:val="28"/>
          <w:rtl/>
        </w:rPr>
        <w:t>واستيقنتها</w:t>
      </w:r>
      <w:proofErr w:type="spellEnd"/>
      <w:r w:rsidRPr="007F625F">
        <w:rPr>
          <w:rFonts w:ascii="Gill Sans MT" w:hAnsi="Majalla UI" w:cs="Majalla UI"/>
          <w:b/>
          <w:bCs/>
          <w:color w:val="000000" w:themeColor="text1"/>
          <w:kern w:val="24"/>
          <w:sz w:val="28"/>
          <w:szCs w:val="28"/>
          <w:rtl/>
        </w:rPr>
        <w:t xml:space="preserve"> أنفسهم ظلماً وعلوا)النمل14 بل إبليس عند</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الجهم مؤمن  كامل </w:t>
      </w:r>
      <w:proofErr w:type="spellStart"/>
      <w:r w:rsidRPr="007F625F">
        <w:rPr>
          <w:rFonts w:ascii="Gill Sans MT" w:hAnsi="Majalla UI" w:cs="Majalla UI"/>
          <w:b/>
          <w:bCs/>
          <w:color w:val="000000" w:themeColor="text1"/>
          <w:kern w:val="24"/>
          <w:sz w:val="28"/>
          <w:szCs w:val="28"/>
          <w:rtl/>
        </w:rPr>
        <w:t>الإيمان.فإنه</w:t>
      </w:r>
      <w:proofErr w:type="spellEnd"/>
      <w:r w:rsidRPr="007F625F">
        <w:rPr>
          <w:rFonts w:ascii="Gill Sans MT" w:hAnsi="Majalla UI" w:cs="Majalla UI"/>
          <w:b/>
          <w:bCs/>
          <w:color w:val="000000" w:themeColor="text1"/>
          <w:kern w:val="24"/>
          <w:sz w:val="28"/>
          <w:szCs w:val="28"/>
          <w:rtl/>
        </w:rPr>
        <w:t xml:space="preserve"> لم يجهل </w:t>
      </w:r>
      <w:proofErr w:type="spellStart"/>
      <w:r w:rsidRPr="007F625F">
        <w:rPr>
          <w:rFonts w:ascii="Gill Sans MT" w:hAnsi="Majalla UI" w:cs="Majalla UI"/>
          <w:b/>
          <w:bCs/>
          <w:color w:val="000000" w:themeColor="text1"/>
          <w:kern w:val="24"/>
          <w:sz w:val="28"/>
          <w:szCs w:val="28"/>
          <w:rtl/>
        </w:rPr>
        <w:t>ربه،بل</w:t>
      </w:r>
      <w:proofErr w:type="spellEnd"/>
      <w:r w:rsidRPr="007F625F">
        <w:rPr>
          <w:rFonts w:ascii="Gill Sans MT" w:hAnsi="Majalla UI" w:cs="Majalla UI"/>
          <w:b/>
          <w:bCs/>
          <w:color w:val="000000" w:themeColor="text1"/>
          <w:kern w:val="24"/>
          <w:sz w:val="28"/>
          <w:szCs w:val="28"/>
          <w:rtl/>
        </w:rPr>
        <w:t xml:space="preserve"> عرفه قال </w:t>
      </w:r>
      <w:proofErr w:type="spellStart"/>
      <w:r w:rsidRPr="007F625F">
        <w:rPr>
          <w:rFonts w:ascii="Gill Sans MT" w:hAnsi="Majalla UI" w:cs="Majalla UI"/>
          <w:b/>
          <w:bCs/>
          <w:color w:val="000000" w:themeColor="text1"/>
          <w:kern w:val="24"/>
          <w:sz w:val="28"/>
          <w:szCs w:val="28"/>
          <w:rtl/>
        </w:rPr>
        <w:t>تعالىى</w:t>
      </w:r>
      <w:proofErr w:type="spellEnd"/>
      <w:r w:rsidRPr="007F625F">
        <w:rPr>
          <w:rFonts w:ascii="Gill Sans MT" w:hAnsi="Majalla UI" w:cs="Majalla UI"/>
          <w:b/>
          <w:bCs/>
          <w:color w:val="000000" w:themeColor="text1"/>
          <w:kern w:val="24"/>
          <w:sz w:val="28"/>
          <w:szCs w:val="28"/>
          <w:rtl/>
        </w:rPr>
        <w:t xml:space="preserve">(قال رب </w:t>
      </w:r>
      <w:proofErr w:type="spellStart"/>
      <w:r w:rsidRPr="007F625F">
        <w:rPr>
          <w:rFonts w:ascii="Gill Sans MT" w:hAnsi="Majalla UI" w:cs="Majalla UI"/>
          <w:b/>
          <w:bCs/>
          <w:color w:val="000000" w:themeColor="text1"/>
          <w:kern w:val="24"/>
          <w:sz w:val="28"/>
          <w:szCs w:val="28"/>
          <w:rtl/>
        </w:rPr>
        <w:t>فانظرني</w:t>
      </w:r>
      <w:proofErr w:type="spellEnd"/>
      <w:r w:rsidRPr="007F625F">
        <w:rPr>
          <w:rFonts w:ascii="Gill Sans MT" w:hAnsi="Majalla UI" w:cs="Majalla UI"/>
          <w:b/>
          <w:bCs/>
          <w:color w:val="000000" w:themeColor="text1"/>
          <w:kern w:val="24"/>
          <w:sz w:val="28"/>
          <w:szCs w:val="28"/>
          <w:rtl/>
        </w:rPr>
        <w:t xml:space="preserve"> إلى يوم يبعثون)الحجر36</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والكفر عند الجهم هو الجهل بال</w:t>
      </w:r>
      <w:r w:rsidRPr="007F625F">
        <w:rPr>
          <w:rFonts w:ascii="Gill Sans MT" w:hAnsi="Majalla UI" w:cs="Majalla UI"/>
          <w:b/>
          <w:bCs/>
          <w:color w:val="000000" w:themeColor="text1"/>
          <w:kern w:val="24"/>
          <w:sz w:val="28"/>
          <w:szCs w:val="28"/>
          <w:rtl/>
        </w:rPr>
        <w:t>رب تعالى ولا أحد أجهل منه بربه.</w:t>
      </w:r>
    </w:p>
    <w:p w:rsidR="00794533" w:rsidRPr="007F625F" w:rsidRDefault="00794533" w:rsidP="007F625F">
      <w:pPr>
        <w:numPr>
          <w:ilvl w:val="0"/>
          <w:numId w:val="9"/>
        </w:num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u w:val="single"/>
          <w:rtl/>
        </w:rPr>
      </w:pPr>
      <w:r w:rsidRPr="007F625F">
        <w:rPr>
          <w:rFonts w:ascii="Gill Sans MT" w:hAnsi="Majalla UI" w:cs="Majalla UI"/>
          <w:color w:val="000000" w:themeColor="text1"/>
          <w:kern w:val="24"/>
          <w:sz w:val="28"/>
          <w:szCs w:val="28"/>
          <w:u w:val="single"/>
          <w:rtl/>
        </w:rPr>
        <w:t>حقيقة الخلاف بين أبي حنيفة والائمة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أنه خلاف </w:t>
      </w:r>
      <w:proofErr w:type="spellStart"/>
      <w:r w:rsidRPr="007F625F">
        <w:rPr>
          <w:rFonts w:ascii="Gill Sans MT" w:hAnsi="Majalla UI" w:cs="Majalla UI"/>
          <w:b/>
          <w:bCs/>
          <w:color w:val="000000" w:themeColor="text1"/>
          <w:kern w:val="24"/>
          <w:sz w:val="28"/>
          <w:szCs w:val="28"/>
          <w:rtl/>
        </w:rPr>
        <w:t>صوري،لقول</w:t>
      </w:r>
      <w:proofErr w:type="spellEnd"/>
      <w:r w:rsidRPr="007F625F">
        <w:rPr>
          <w:rFonts w:ascii="Gill Sans MT" w:hAnsi="Majalla UI" w:cs="Majalla UI"/>
          <w:b/>
          <w:bCs/>
          <w:color w:val="000000" w:themeColor="text1"/>
          <w:kern w:val="24"/>
          <w:sz w:val="28"/>
          <w:szCs w:val="28"/>
          <w:rtl/>
        </w:rPr>
        <w:t xml:space="preserve"> </w:t>
      </w:r>
      <w:proofErr w:type="spellStart"/>
      <w:r w:rsidRPr="007F625F">
        <w:rPr>
          <w:rFonts w:ascii="Gill Sans MT" w:hAnsi="Majalla UI" w:cs="Majalla UI"/>
          <w:b/>
          <w:bCs/>
          <w:color w:val="000000" w:themeColor="text1"/>
          <w:kern w:val="24"/>
          <w:sz w:val="28"/>
          <w:szCs w:val="28"/>
          <w:rtl/>
        </w:rPr>
        <w:t>الأحناف</w:t>
      </w:r>
      <w:proofErr w:type="spellEnd"/>
      <w:r w:rsidRPr="007F625F">
        <w:rPr>
          <w:rFonts w:ascii="Gill Sans MT" w:hAnsi="Majalla UI" w:cs="Majalla UI"/>
          <w:b/>
          <w:bCs/>
          <w:color w:val="000000" w:themeColor="text1"/>
          <w:kern w:val="24"/>
          <w:sz w:val="28"/>
          <w:szCs w:val="28"/>
          <w:rtl/>
        </w:rPr>
        <w:t xml:space="preserve"> بأن أعمال الجوارح لازمة لإيمان القلب /أو جزءاً  من الإيمان ،مع الاتفاق على أن مرتكب الكبيرة </w:t>
      </w:r>
      <w:proofErr w:type="spellStart"/>
      <w:r w:rsidRPr="007F625F">
        <w:rPr>
          <w:rFonts w:ascii="Gill Sans MT" w:hAnsi="Majalla UI" w:cs="Majalla UI"/>
          <w:b/>
          <w:bCs/>
          <w:color w:val="000000" w:themeColor="text1"/>
          <w:kern w:val="24"/>
          <w:sz w:val="28"/>
          <w:szCs w:val="28"/>
          <w:rtl/>
        </w:rPr>
        <w:t>لايخرج</w:t>
      </w:r>
      <w:proofErr w:type="spellEnd"/>
      <w:r w:rsidRPr="007F625F">
        <w:rPr>
          <w:rFonts w:ascii="Gill Sans MT" w:hAnsi="Majalla UI" w:cs="Majalla UI"/>
          <w:b/>
          <w:bCs/>
          <w:color w:val="000000" w:themeColor="text1"/>
          <w:kern w:val="24"/>
          <w:sz w:val="28"/>
          <w:szCs w:val="28"/>
          <w:rtl/>
        </w:rPr>
        <w:t xml:space="preserve"> من الإيمان ،بل هو في مشيئة </w:t>
      </w:r>
      <w:proofErr w:type="spellStart"/>
      <w:r w:rsidRPr="007F625F">
        <w:rPr>
          <w:rFonts w:ascii="Gill Sans MT" w:hAnsi="Majalla UI" w:cs="Majalla UI"/>
          <w:b/>
          <w:bCs/>
          <w:color w:val="000000" w:themeColor="text1"/>
          <w:kern w:val="24"/>
          <w:sz w:val="28"/>
          <w:szCs w:val="28"/>
          <w:rtl/>
        </w:rPr>
        <w:t>الله،إن</w:t>
      </w:r>
      <w:proofErr w:type="spellEnd"/>
      <w:r w:rsidRPr="007F625F">
        <w:rPr>
          <w:rFonts w:ascii="Gill Sans MT" w:hAnsi="Majalla UI" w:cs="Majalla UI"/>
          <w:b/>
          <w:bCs/>
          <w:color w:val="000000" w:themeColor="text1"/>
          <w:kern w:val="24"/>
          <w:sz w:val="28"/>
          <w:szCs w:val="28"/>
          <w:rtl/>
        </w:rPr>
        <w:t xml:space="preserve"> شاء عذبه وإن شاء عفا عنه  نزاع  لفظي </w:t>
      </w:r>
      <w:proofErr w:type="spellStart"/>
      <w:r w:rsidRPr="007F625F">
        <w:rPr>
          <w:rFonts w:ascii="Gill Sans MT" w:hAnsi="Majalla UI" w:cs="Majalla UI"/>
          <w:b/>
          <w:bCs/>
          <w:color w:val="000000" w:themeColor="text1"/>
          <w:kern w:val="24"/>
          <w:sz w:val="28"/>
          <w:szCs w:val="28"/>
          <w:rtl/>
        </w:rPr>
        <w:t>لايترتب</w:t>
      </w:r>
      <w:proofErr w:type="spellEnd"/>
      <w:r w:rsidRPr="007F625F">
        <w:rPr>
          <w:rFonts w:ascii="Gill Sans MT" w:hAnsi="Majalla UI" w:cs="Majalla UI"/>
          <w:b/>
          <w:bCs/>
          <w:color w:val="000000" w:themeColor="text1"/>
          <w:kern w:val="24"/>
          <w:sz w:val="28"/>
          <w:szCs w:val="28"/>
          <w:rtl/>
        </w:rPr>
        <w:t xml:space="preserve"> عليه فساد اعتقاد.</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رأي الشيخ بن باز</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قال الشيخ ابن باز[وإخراج العمل من الإيمان قول المرجئة ،وليس الخلاف بينهم وبين السنة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لفظياً ،بل هو لفظي ومعنوي ،ويترتب عليه أحكام كثيرة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ويرى ابن تيمية أن الخلاف حقيقي في أمور منها:</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lastRenderedPageBreak/>
        <w:t xml:space="preserve">1/أن القول بإخراج العمل من مسمى الإيمان يؤدي إلى القول بأن من ترك العمل كلية </w:t>
      </w:r>
      <w:proofErr w:type="spellStart"/>
      <w:r w:rsidRPr="007F625F">
        <w:rPr>
          <w:rFonts w:ascii="Gill Sans MT" w:hAnsi="Majalla UI" w:cs="Majalla UI"/>
          <w:b/>
          <w:bCs/>
          <w:color w:val="000000" w:themeColor="text1"/>
          <w:kern w:val="24"/>
          <w:sz w:val="28"/>
          <w:szCs w:val="28"/>
          <w:rtl/>
        </w:rPr>
        <w:t>لايكفر</w:t>
      </w:r>
      <w:proofErr w:type="spellEnd"/>
      <w:r w:rsidRPr="007F625F">
        <w:rPr>
          <w:rFonts w:ascii="Gill Sans MT" w:hAnsi="Majalla UI" w:cs="Majalla UI"/>
          <w:b/>
          <w:bCs/>
          <w:color w:val="000000" w:themeColor="text1"/>
          <w:kern w:val="24"/>
          <w:sz w:val="28"/>
          <w:szCs w:val="28"/>
          <w:rtl/>
        </w:rPr>
        <w:t xml:space="preserve"> خلافاً</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لأهل السنة والجماعة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2/إخراج العمل عن مسمى الإيمان ينبني عليه القول بعدم تفاضل أهل الإيمان ،وهذا مخالف لما اتفق عليه السلف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3/من ثمرات القول بإخراج العمل من مسمى الإيمان منع الاستثناء في الإيمان ،فلا يجوز عندهم أن يقول المرء أنا مؤمن إن شاء الله ،فالشك في الإيما</w:t>
      </w:r>
      <w:r w:rsidR="00D3702E" w:rsidRPr="007F625F">
        <w:rPr>
          <w:rFonts w:ascii="Gill Sans MT" w:hAnsi="Majalla UI" w:cs="Majalla UI"/>
          <w:b/>
          <w:bCs/>
          <w:color w:val="000000" w:themeColor="text1"/>
          <w:kern w:val="24"/>
          <w:sz w:val="28"/>
          <w:szCs w:val="28"/>
          <w:rtl/>
        </w:rPr>
        <w:t>ن عندهم يذهبه.</w:t>
      </w:r>
    </w:p>
    <w:p w:rsidR="00794533" w:rsidRPr="007F625F" w:rsidRDefault="00794533" w:rsidP="007F625F">
      <w:pPr>
        <w:numPr>
          <w:ilvl w:val="0"/>
          <w:numId w:val="10"/>
        </w:numPr>
        <w:autoSpaceDE w:val="0"/>
        <w:autoSpaceDN w:val="0"/>
        <w:adjustRightInd w:val="0"/>
        <w:spacing w:after="0" w:line="240" w:lineRule="auto"/>
        <w:ind w:left="576" w:hanging="446"/>
        <w:jc w:val="center"/>
        <w:rPr>
          <w:rFonts w:ascii="Gill Sans MT" w:hAnsi="Gill Sans MT" w:cs="Gill Sans MT"/>
          <w:color w:val="000000" w:themeColor="text1"/>
          <w:kern w:val="24"/>
          <w:sz w:val="28"/>
          <w:szCs w:val="28"/>
          <w:u w:val="single"/>
        </w:rPr>
      </w:pPr>
      <w:r w:rsidRPr="007F625F">
        <w:rPr>
          <w:rFonts w:ascii="Gill Sans MT" w:hAnsi="Majalla UI" w:cs="Majalla UI"/>
          <w:color w:val="000000" w:themeColor="text1"/>
          <w:kern w:val="24"/>
          <w:sz w:val="28"/>
          <w:szCs w:val="28"/>
          <w:u w:val="single"/>
          <w:rtl/>
        </w:rPr>
        <w:t>خطر الخلاف بين الفقهاء في حقيقة الإيمان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1/</w:t>
      </w:r>
      <w:proofErr w:type="spellStart"/>
      <w:r w:rsidRPr="007F625F">
        <w:rPr>
          <w:rFonts w:ascii="Gill Sans MT" w:hAnsi="Majalla UI" w:cs="Majalla UI"/>
          <w:b/>
          <w:bCs/>
          <w:color w:val="000000" w:themeColor="text1"/>
          <w:kern w:val="24"/>
          <w:sz w:val="28"/>
          <w:szCs w:val="28"/>
          <w:rtl/>
        </w:rPr>
        <w:t>مايحصل</w:t>
      </w:r>
      <w:proofErr w:type="spellEnd"/>
      <w:r w:rsidRPr="007F625F">
        <w:rPr>
          <w:rFonts w:ascii="Gill Sans MT" w:hAnsi="Majalla UI" w:cs="Majalla UI"/>
          <w:b/>
          <w:bCs/>
          <w:color w:val="000000" w:themeColor="text1"/>
          <w:kern w:val="24"/>
          <w:sz w:val="28"/>
          <w:szCs w:val="28"/>
          <w:rtl/>
        </w:rPr>
        <w:t xml:space="preserve"> من افتراق وعدوان بين الفرق.</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2/فيه ذريعة إلى بدع أهل الكلام المذموم من أهل الإرجاء وغيرهم.</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3/ظهور الفسق والمعاصي بأن يقول الفاسق أنا مؤمن كامل الإيمان ،كما قالت المرجئة[</w:t>
      </w:r>
      <w:proofErr w:type="spellStart"/>
      <w:r w:rsidRPr="007F625F">
        <w:rPr>
          <w:rFonts w:ascii="Gill Sans MT" w:hAnsi="Majalla UI" w:cs="Majalla UI"/>
          <w:b/>
          <w:bCs/>
          <w:color w:val="000000" w:themeColor="text1"/>
          <w:kern w:val="24"/>
          <w:sz w:val="28"/>
          <w:szCs w:val="28"/>
          <w:rtl/>
        </w:rPr>
        <w:t>لايضر</w:t>
      </w:r>
      <w:proofErr w:type="spellEnd"/>
      <w:r w:rsidRPr="007F625F">
        <w:rPr>
          <w:rFonts w:ascii="Gill Sans MT" w:hAnsi="Majalla UI" w:cs="Majalla UI"/>
          <w:b/>
          <w:bCs/>
          <w:color w:val="000000" w:themeColor="text1"/>
          <w:kern w:val="24"/>
          <w:sz w:val="28"/>
          <w:szCs w:val="28"/>
          <w:rtl/>
        </w:rPr>
        <w:t xml:space="preserve"> مع الإيمان ذنب لمن </w:t>
      </w:r>
      <w:proofErr w:type="spellStart"/>
      <w:r w:rsidRPr="007F625F">
        <w:rPr>
          <w:rFonts w:ascii="Gill Sans MT" w:hAnsi="Majalla UI" w:cs="Majalla UI"/>
          <w:b/>
          <w:bCs/>
          <w:color w:val="000000" w:themeColor="text1"/>
          <w:kern w:val="24"/>
          <w:sz w:val="28"/>
          <w:szCs w:val="28"/>
          <w:rtl/>
        </w:rPr>
        <w:t>عمله,وهذا</w:t>
      </w:r>
      <w:proofErr w:type="spellEnd"/>
      <w:r w:rsidRPr="007F625F">
        <w:rPr>
          <w:rFonts w:ascii="Gill Sans MT" w:hAnsi="Majalla UI" w:cs="Majalla UI"/>
          <w:b/>
          <w:bCs/>
          <w:color w:val="000000" w:themeColor="text1"/>
          <w:kern w:val="24"/>
          <w:sz w:val="28"/>
          <w:szCs w:val="28"/>
          <w:rtl/>
        </w:rPr>
        <w:t xml:space="preserve"> باطل قطعاً.</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الإمام أبو حنيفة نظر إلى حقيقة الإيمان لغة وذهب الآخرون إلى حقيقته في عرف </w:t>
      </w:r>
      <w:proofErr w:type="spellStart"/>
      <w:r w:rsidRPr="007F625F">
        <w:rPr>
          <w:rFonts w:ascii="Gill Sans MT" w:hAnsi="Majalla UI" w:cs="Majalla UI"/>
          <w:b/>
          <w:bCs/>
          <w:color w:val="000000" w:themeColor="text1"/>
          <w:kern w:val="24"/>
          <w:sz w:val="28"/>
          <w:szCs w:val="28"/>
          <w:rtl/>
        </w:rPr>
        <w:t>الشارع.فإن</w:t>
      </w:r>
      <w:proofErr w:type="spellEnd"/>
      <w:r w:rsidRPr="007F625F">
        <w:rPr>
          <w:rFonts w:ascii="Gill Sans MT" w:hAnsi="Majalla UI" w:cs="Majalla UI"/>
          <w:b/>
          <w:bCs/>
          <w:color w:val="000000" w:themeColor="text1"/>
          <w:kern w:val="24"/>
          <w:sz w:val="28"/>
          <w:szCs w:val="28"/>
          <w:rtl/>
        </w:rPr>
        <w:t xml:space="preserve"> الشارع ضم إلى التصديق أوصافاً وشرائط ،كما في الصلاة والزكاة.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أدلة الحنفية في إخراج العمل عن مسمى الإيمان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1/أن الإيمان لغة يعني التصديق قال تعالى(</w:t>
      </w:r>
      <w:proofErr w:type="spellStart"/>
      <w:r w:rsidRPr="007F625F">
        <w:rPr>
          <w:rFonts w:ascii="Gill Sans MT" w:hAnsi="Majalla UI" w:cs="Majalla UI"/>
          <w:b/>
          <w:bCs/>
          <w:color w:val="000000" w:themeColor="text1"/>
          <w:kern w:val="24"/>
          <w:sz w:val="28"/>
          <w:szCs w:val="28"/>
          <w:rtl/>
        </w:rPr>
        <w:t>وماأنت</w:t>
      </w:r>
      <w:proofErr w:type="spellEnd"/>
      <w:r w:rsidRPr="007F625F">
        <w:rPr>
          <w:rFonts w:ascii="Gill Sans MT" w:hAnsi="Majalla UI" w:cs="Majalla UI"/>
          <w:b/>
          <w:bCs/>
          <w:color w:val="000000" w:themeColor="text1"/>
          <w:kern w:val="24"/>
          <w:sz w:val="28"/>
          <w:szCs w:val="28"/>
          <w:rtl/>
        </w:rPr>
        <w:t xml:space="preserve"> بمؤمن لنا)يوسف17 أي مصدق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2/أن المعنى اللغوي واجب على العبد حقاً لله </w:t>
      </w:r>
      <w:proofErr w:type="spellStart"/>
      <w:r w:rsidRPr="007F625F">
        <w:rPr>
          <w:rFonts w:ascii="Gill Sans MT" w:hAnsi="Majalla UI" w:cs="Majalla UI"/>
          <w:b/>
          <w:bCs/>
          <w:color w:val="000000" w:themeColor="text1"/>
          <w:kern w:val="24"/>
          <w:sz w:val="28"/>
          <w:szCs w:val="28"/>
          <w:rtl/>
        </w:rPr>
        <w:t>تعالى،فهو</w:t>
      </w:r>
      <w:proofErr w:type="spellEnd"/>
      <w:r w:rsidRPr="007F625F">
        <w:rPr>
          <w:rFonts w:ascii="Gill Sans MT" w:hAnsi="Majalla UI" w:cs="Majalla UI"/>
          <w:b/>
          <w:bCs/>
          <w:color w:val="000000" w:themeColor="text1"/>
          <w:kern w:val="24"/>
          <w:sz w:val="28"/>
          <w:szCs w:val="28"/>
          <w:rtl/>
        </w:rPr>
        <w:t xml:space="preserve"> مؤمن فيما بينه وبين الله تعالى ،والإقرار شرط في إجراء أحكام الإسلام في الدنيا.</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3/لأن الإيمان ضد الكفر ،وهو التكذيب والجحود ،وهما يكونان في القلب ،فكذا </w:t>
      </w:r>
      <w:proofErr w:type="spellStart"/>
      <w:r w:rsidRPr="007F625F">
        <w:rPr>
          <w:rFonts w:ascii="Gill Sans MT" w:hAnsi="Majalla UI" w:cs="Majalla UI"/>
          <w:b/>
          <w:bCs/>
          <w:color w:val="000000" w:themeColor="text1"/>
          <w:kern w:val="24"/>
          <w:sz w:val="28"/>
          <w:szCs w:val="28"/>
          <w:rtl/>
        </w:rPr>
        <w:t>مايضادهما.وقوله</w:t>
      </w:r>
      <w:proofErr w:type="spellEnd"/>
      <w:r w:rsidRPr="007F625F">
        <w:rPr>
          <w:rFonts w:ascii="Gill Sans MT" w:hAnsi="Majalla UI" w:cs="Majalla UI"/>
          <w:b/>
          <w:bCs/>
          <w:color w:val="000000" w:themeColor="text1"/>
          <w:kern w:val="24"/>
          <w:sz w:val="28"/>
          <w:szCs w:val="28"/>
          <w:rtl/>
        </w:rPr>
        <w:t xml:space="preserve"> تعالى(إلا من أكره وقلبه مطمئن بالإيمان)النحل 106</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4/لو كان مركباً من قول وعمل لزال كله بزوال بعضه.</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rtl/>
        </w:rPr>
        <w:t>5/عطف العمل على الإيمان يقتضي المغايرة قال تعالى(آمنوا وعملوا الصالحات)في مواضع كثيرة.</w:t>
      </w:r>
    </w:p>
    <w:p w:rsidR="00794533" w:rsidRPr="007F625F" w:rsidRDefault="00794533" w:rsidP="007F625F">
      <w:pPr>
        <w:numPr>
          <w:ilvl w:val="0"/>
          <w:numId w:val="11"/>
        </w:num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u w:val="single"/>
          <w:rtl/>
        </w:rPr>
      </w:pPr>
      <w:r w:rsidRPr="007F625F">
        <w:rPr>
          <w:rFonts w:ascii="Gill Sans MT" w:hAnsi="Majalla UI" w:cs="Majalla UI"/>
          <w:color w:val="000000" w:themeColor="text1"/>
          <w:kern w:val="24"/>
          <w:sz w:val="28"/>
          <w:szCs w:val="28"/>
          <w:u w:val="single"/>
          <w:rtl/>
        </w:rPr>
        <w:t>مناقشة الدليل الأول</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1/عدم الترادف بين التصديق والإيمان والدليل أننا نقول للمخبر صدّقه ولا نقول آمنه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2/كل مخبر عن مشاهدة أو غيب ،يقال له في اللغة صدقت أو كذبت ،أما لفظ الإيمان فلا يستعمل إلا في الخبر عن الغائب. فنقول للقائل طلعت الشمس صدقت.</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3/لو اعتمدنا الترادف فالتصديق يكون بالأفعال ايضاً دليلنا قوله صلى الله عليه وسلم[العينان تزنيان ،وزناهما النظر]</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مناقشة الدليل الثاني</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قال جمهور العلماء في ردهم على </w:t>
      </w:r>
      <w:proofErr w:type="spellStart"/>
      <w:r w:rsidRPr="007F625F">
        <w:rPr>
          <w:rFonts w:ascii="Gill Sans MT" w:hAnsi="Majalla UI" w:cs="Majalla UI"/>
          <w:b/>
          <w:bCs/>
          <w:color w:val="000000" w:themeColor="text1"/>
          <w:kern w:val="24"/>
          <w:sz w:val="28"/>
          <w:szCs w:val="28"/>
          <w:rtl/>
        </w:rPr>
        <w:t>الأحناف</w:t>
      </w:r>
      <w:proofErr w:type="spellEnd"/>
      <w:r w:rsidRPr="007F625F">
        <w:rPr>
          <w:rFonts w:ascii="Gill Sans MT" w:hAnsi="Majalla UI" w:cs="Majalla UI"/>
          <w:b/>
          <w:bCs/>
          <w:color w:val="000000" w:themeColor="text1"/>
          <w:kern w:val="24"/>
          <w:sz w:val="28"/>
          <w:szCs w:val="28"/>
          <w:rtl/>
        </w:rPr>
        <w:t xml:space="preserve"> إن الرسول صلى الله عليه وسلم قد أعلمنا معاني الإيمان ،وأن من  صدق ولم يتكلم بلسانه بالإيمان مع عدم المانع ،ولم يصل ولم </w:t>
      </w:r>
      <w:proofErr w:type="spellStart"/>
      <w:r w:rsidRPr="007F625F">
        <w:rPr>
          <w:rFonts w:ascii="Gill Sans MT" w:hAnsi="Majalla UI" w:cs="Majalla UI"/>
          <w:b/>
          <w:bCs/>
          <w:color w:val="000000" w:themeColor="text1"/>
          <w:kern w:val="24"/>
          <w:sz w:val="28"/>
          <w:szCs w:val="28"/>
          <w:rtl/>
        </w:rPr>
        <w:t>يزك،ولم</w:t>
      </w:r>
      <w:proofErr w:type="spellEnd"/>
      <w:r w:rsidRPr="007F625F">
        <w:rPr>
          <w:rFonts w:ascii="Gill Sans MT" w:hAnsi="Majalla UI" w:cs="Majalla UI"/>
          <w:b/>
          <w:bCs/>
          <w:color w:val="000000" w:themeColor="text1"/>
          <w:kern w:val="24"/>
          <w:sz w:val="28"/>
          <w:szCs w:val="28"/>
          <w:rtl/>
        </w:rPr>
        <w:t xml:space="preserve"> يحب الله ورسوله ،بل عاداهما ،فهو  كافر </w:t>
      </w:r>
      <w:proofErr w:type="spellStart"/>
      <w:r w:rsidRPr="007F625F">
        <w:rPr>
          <w:rFonts w:ascii="Gill Sans MT" w:hAnsi="Majalla UI" w:cs="Majalla UI"/>
          <w:b/>
          <w:bCs/>
          <w:color w:val="000000" w:themeColor="text1"/>
          <w:kern w:val="24"/>
          <w:sz w:val="28"/>
          <w:szCs w:val="28"/>
          <w:rtl/>
        </w:rPr>
        <w:t>بإتفاق</w:t>
      </w:r>
      <w:proofErr w:type="spellEnd"/>
      <w:r w:rsidRPr="007F625F">
        <w:rPr>
          <w:rFonts w:ascii="Gill Sans MT" w:hAnsi="Majalla UI" w:cs="Majalla UI"/>
          <w:b/>
          <w:bCs/>
          <w:color w:val="000000" w:themeColor="text1"/>
          <w:kern w:val="24"/>
          <w:sz w:val="28"/>
          <w:szCs w:val="28"/>
          <w:rtl/>
        </w:rPr>
        <w:t xml:space="preserve"> ،</w:t>
      </w:r>
      <w:proofErr w:type="spellStart"/>
      <w:r w:rsidRPr="007F625F">
        <w:rPr>
          <w:rFonts w:ascii="Gill Sans MT" w:hAnsi="Majalla UI" w:cs="Majalla UI"/>
          <w:b/>
          <w:bCs/>
          <w:color w:val="000000" w:themeColor="text1"/>
          <w:kern w:val="24"/>
          <w:sz w:val="28"/>
          <w:szCs w:val="28"/>
          <w:rtl/>
        </w:rPr>
        <w:t>ولايكون</w:t>
      </w:r>
      <w:proofErr w:type="spellEnd"/>
      <w:r w:rsidRPr="007F625F">
        <w:rPr>
          <w:rFonts w:ascii="Gill Sans MT" w:hAnsi="Majalla UI" w:cs="Majalla UI"/>
          <w:b/>
          <w:bCs/>
          <w:color w:val="000000" w:themeColor="text1"/>
          <w:kern w:val="24"/>
          <w:sz w:val="28"/>
          <w:szCs w:val="28"/>
          <w:rtl/>
        </w:rPr>
        <w:t xml:space="preserve"> الفوز إلا بالإقرار مع الإخلاص والعمل.</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مناقشة الدليل الثالث</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proofErr w:type="spellStart"/>
      <w:r w:rsidRPr="007F625F">
        <w:rPr>
          <w:rFonts w:ascii="Gill Sans MT" w:hAnsi="Majalla UI" w:cs="Majalla UI"/>
          <w:b/>
          <w:bCs/>
          <w:color w:val="000000" w:themeColor="text1"/>
          <w:kern w:val="24"/>
          <w:sz w:val="28"/>
          <w:szCs w:val="28"/>
          <w:rtl/>
        </w:rPr>
        <w:t>لايقابل</w:t>
      </w:r>
      <w:proofErr w:type="spellEnd"/>
      <w:r w:rsidRPr="007F625F">
        <w:rPr>
          <w:rFonts w:ascii="Gill Sans MT" w:hAnsi="Majalla UI" w:cs="Majalla UI"/>
          <w:b/>
          <w:bCs/>
          <w:color w:val="000000" w:themeColor="text1"/>
          <w:kern w:val="24"/>
          <w:sz w:val="28"/>
          <w:szCs w:val="28"/>
          <w:rtl/>
        </w:rPr>
        <w:t xml:space="preserve"> لفظ الإيمان بالتكذيب كما يقابل لفظ التصديق وإنما يقابل بالكفر ،والكفر </w:t>
      </w:r>
      <w:proofErr w:type="spellStart"/>
      <w:r w:rsidRPr="007F625F">
        <w:rPr>
          <w:rFonts w:ascii="Gill Sans MT" w:hAnsi="Majalla UI" w:cs="Majalla UI"/>
          <w:b/>
          <w:bCs/>
          <w:color w:val="000000" w:themeColor="text1"/>
          <w:kern w:val="24"/>
          <w:sz w:val="28"/>
          <w:szCs w:val="28"/>
          <w:rtl/>
        </w:rPr>
        <w:t>لايختص</w:t>
      </w:r>
      <w:proofErr w:type="spellEnd"/>
      <w:r w:rsidRPr="007F625F">
        <w:rPr>
          <w:rFonts w:ascii="Gill Sans MT" w:hAnsi="Majalla UI" w:cs="Majalla UI"/>
          <w:b/>
          <w:bCs/>
          <w:color w:val="000000" w:themeColor="text1"/>
          <w:kern w:val="24"/>
          <w:sz w:val="28"/>
          <w:szCs w:val="28"/>
          <w:rtl/>
        </w:rPr>
        <w:t xml:space="preserve"> بالتكذيب ،بل القائل بأنه يعلم صدق ا</w:t>
      </w:r>
      <w:r w:rsidR="00D3702E" w:rsidRPr="007F625F">
        <w:rPr>
          <w:rFonts w:ascii="Gill Sans MT" w:hAnsi="Majalla UI" w:cs="Majalla UI"/>
          <w:b/>
          <w:bCs/>
          <w:color w:val="000000" w:themeColor="text1"/>
          <w:kern w:val="24"/>
          <w:sz w:val="28"/>
          <w:szCs w:val="28"/>
          <w:rtl/>
        </w:rPr>
        <w:t>لنبي لكنه يعاديه فإن كفره أعظم.</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فليس الإيمان هو فقط التصديق ،ولا الكفر هو فقط التكذيب .فالتصديق يكون معه الموالاة والانقياد والكفر يعني التكذيب والمعاداة والمخالفة بلا تكذيب.</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lastRenderedPageBreak/>
        <w:t xml:space="preserve">قال الجمهور ان القول قسمان قول القلب وهو الاعتقاد ،وقول اللسان وهوا لتكلم بكلمة الإسلام .أما العمل فهو عمل القلب [النية والإخلاص ]وعمل الجوارح وإذا زالت الأربعة زال الإيمان كله وأهمها التصديق لأن بقية الأجزاء </w:t>
      </w:r>
      <w:proofErr w:type="spellStart"/>
      <w:r w:rsidRPr="007F625F">
        <w:rPr>
          <w:rFonts w:ascii="Gill Sans MT" w:hAnsi="Majalla UI" w:cs="Majalla UI"/>
          <w:b/>
          <w:bCs/>
          <w:color w:val="000000" w:themeColor="text1"/>
          <w:kern w:val="24"/>
          <w:sz w:val="28"/>
          <w:szCs w:val="28"/>
          <w:rtl/>
        </w:rPr>
        <w:t>لاتنفع</w:t>
      </w:r>
      <w:proofErr w:type="spellEnd"/>
      <w:r w:rsidRPr="007F625F">
        <w:rPr>
          <w:rFonts w:ascii="Gill Sans MT" w:hAnsi="Majalla UI" w:cs="Majalla UI"/>
          <w:b/>
          <w:bCs/>
          <w:color w:val="000000" w:themeColor="text1"/>
          <w:kern w:val="24"/>
          <w:sz w:val="28"/>
          <w:szCs w:val="28"/>
          <w:rtl/>
        </w:rPr>
        <w:t xml:space="preserve">  دونه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ويلزم من عدم طاعة الجوارح عدم طاعة القلب  إذ </w:t>
      </w:r>
      <w:proofErr w:type="spellStart"/>
      <w:r w:rsidRPr="007F625F">
        <w:rPr>
          <w:rFonts w:ascii="Gill Sans MT" w:hAnsi="Majalla UI" w:cs="Majalla UI"/>
          <w:b/>
          <w:bCs/>
          <w:color w:val="000000" w:themeColor="text1"/>
          <w:kern w:val="24"/>
          <w:sz w:val="28"/>
          <w:szCs w:val="28"/>
          <w:rtl/>
        </w:rPr>
        <w:t>لوأطاع</w:t>
      </w:r>
      <w:proofErr w:type="spellEnd"/>
      <w:r w:rsidRPr="007F625F">
        <w:rPr>
          <w:rFonts w:ascii="Gill Sans MT" w:hAnsi="Majalla UI" w:cs="Majalla UI"/>
          <w:b/>
          <w:bCs/>
          <w:color w:val="000000" w:themeColor="text1"/>
          <w:kern w:val="24"/>
          <w:sz w:val="28"/>
          <w:szCs w:val="28"/>
          <w:rtl/>
        </w:rPr>
        <w:t xml:space="preserve"> القلب وانقاد لأطاعت </w:t>
      </w:r>
      <w:proofErr w:type="spellStart"/>
      <w:r w:rsidRPr="007F625F">
        <w:rPr>
          <w:rFonts w:ascii="Gill Sans MT" w:hAnsi="Majalla UI" w:cs="Majalla UI"/>
          <w:b/>
          <w:bCs/>
          <w:color w:val="000000" w:themeColor="text1"/>
          <w:kern w:val="24"/>
          <w:sz w:val="28"/>
          <w:szCs w:val="28"/>
          <w:rtl/>
        </w:rPr>
        <w:t>الجوارح.قال</w:t>
      </w:r>
      <w:proofErr w:type="spellEnd"/>
      <w:r w:rsidRPr="007F625F">
        <w:rPr>
          <w:rFonts w:ascii="Gill Sans MT" w:hAnsi="Majalla UI" w:cs="Majalla UI"/>
          <w:b/>
          <w:bCs/>
          <w:color w:val="000000" w:themeColor="text1"/>
          <w:kern w:val="24"/>
          <w:sz w:val="28"/>
          <w:szCs w:val="28"/>
          <w:rtl/>
        </w:rPr>
        <w:t xml:space="preserve"> صلى الله عليه وسلم (إن في الجسد مضغة إذا صلحت صلح سائر الجسد ألا وهي القلب)أخرجه البخاري</w:t>
      </w:r>
      <w:r w:rsidRPr="007F625F">
        <w:rPr>
          <w:rFonts w:ascii="Gill Sans MT" w:hAnsi="Majalla UI" w:cs="Majalla UI"/>
          <w:color w:val="000000" w:themeColor="text1"/>
          <w:kern w:val="24"/>
          <w:sz w:val="28"/>
          <w:szCs w:val="28"/>
          <w:rtl/>
        </w:rPr>
        <w:t>.</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مناقشة الدليل الرابع</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القول أنه بزوال الجزء يزول الكل ،فإن أريد به زوال الهيئة الاجتماعية  فمسلم ،</w:t>
      </w:r>
      <w:proofErr w:type="spellStart"/>
      <w:r w:rsidRPr="007F625F">
        <w:rPr>
          <w:rFonts w:ascii="Gill Sans MT" w:hAnsi="Majalla UI" w:cs="Majalla UI"/>
          <w:b/>
          <w:bCs/>
          <w:color w:val="000000" w:themeColor="text1"/>
          <w:kern w:val="24"/>
          <w:sz w:val="28"/>
          <w:szCs w:val="28"/>
          <w:rtl/>
        </w:rPr>
        <w:t>ولايلزم</w:t>
      </w:r>
      <w:proofErr w:type="spellEnd"/>
      <w:r w:rsidRPr="007F625F">
        <w:rPr>
          <w:rFonts w:ascii="Gill Sans MT" w:hAnsi="Majalla UI" w:cs="Majalla UI"/>
          <w:b/>
          <w:bCs/>
          <w:color w:val="000000" w:themeColor="text1"/>
          <w:kern w:val="24"/>
          <w:sz w:val="28"/>
          <w:szCs w:val="28"/>
          <w:rtl/>
        </w:rPr>
        <w:t xml:space="preserve"> من زوال البعض زوال سائر الأجزاء ،بل يزول الكمال فقط ،ومعلوم أن الإيمان بضع وسبعون درجة أعلاه قول </w:t>
      </w:r>
      <w:proofErr w:type="spellStart"/>
      <w:r w:rsidRPr="007F625F">
        <w:rPr>
          <w:rFonts w:ascii="Gill Sans MT" w:hAnsi="Majalla UI" w:cs="Majalla UI"/>
          <w:b/>
          <w:bCs/>
          <w:color w:val="000000" w:themeColor="text1"/>
          <w:kern w:val="24"/>
          <w:sz w:val="28"/>
          <w:szCs w:val="28"/>
          <w:rtl/>
        </w:rPr>
        <w:t>لاإله</w:t>
      </w:r>
      <w:proofErr w:type="spellEnd"/>
      <w:r w:rsidRPr="007F625F">
        <w:rPr>
          <w:rFonts w:ascii="Gill Sans MT" w:hAnsi="Majalla UI" w:cs="Majalla UI"/>
          <w:b/>
          <w:bCs/>
          <w:color w:val="000000" w:themeColor="text1"/>
          <w:kern w:val="24"/>
          <w:sz w:val="28"/>
          <w:szCs w:val="28"/>
          <w:rtl/>
        </w:rPr>
        <w:t xml:space="preserve"> إلا الله وأدناها إماطة الأذى عن </w:t>
      </w:r>
      <w:proofErr w:type="spellStart"/>
      <w:r w:rsidRPr="007F625F">
        <w:rPr>
          <w:rFonts w:ascii="Gill Sans MT" w:hAnsi="Majalla UI" w:cs="Majalla UI"/>
          <w:b/>
          <w:bCs/>
          <w:color w:val="000000" w:themeColor="text1"/>
          <w:kern w:val="24"/>
          <w:sz w:val="28"/>
          <w:szCs w:val="28"/>
          <w:rtl/>
        </w:rPr>
        <w:t>الطريق.ومن</w:t>
      </w:r>
      <w:proofErr w:type="spellEnd"/>
      <w:r w:rsidRPr="007F625F">
        <w:rPr>
          <w:rFonts w:ascii="Gill Sans MT" w:hAnsi="Majalla UI" w:cs="Majalla UI"/>
          <w:b/>
          <w:bCs/>
          <w:color w:val="000000" w:themeColor="text1"/>
          <w:kern w:val="24"/>
          <w:sz w:val="28"/>
          <w:szCs w:val="28"/>
          <w:rtl/>
        </w:rPr>
        <w:t xml:space="preserve"> شعب الإ</w:t>
      </w:r>
      <w:r w:rsidR="00D3702E" w:rsidRPr="007F625F">
        <w:rPr>
          <w:rFonts w:ascii="Gill Sans MT" w:hAnsi="Majalla UI" w:cs="Majalla UI"/>
          <w:b/>
          <w:bCs/>
          <w:color w:val="000000" w:themeColor="text1"/>
          <w:kern w:val="24"/>
          <w:sz w:val="28"/>
          <w:szCs w:val="28"/>
          <w:rtl/>
        </w:rPr>
        <w:t xml:space="preserve">يمان </w:t>
      </w:r>
      <w:proofErr w:type="spellStart"/>
      <w:r w:rsidR="00D3702E" w:rsidRPr="007F625F">
        <w:rPr>
          <w:rFonts w:ascii="Gill Sans MT" w:hAnsi="Majalla UI" w:cs="Majalla UI"/>
          <w:b/>
          <w:bCs/>
          <w:color w:val="000000" w:themeColor="text1"/>
          <w:kern w:val="24"/>
          <w:sz w:val="28"/>
          <w:szCs w:val="28"/>
          <w:rtl/>
        </w:rPr>
        <w:t>مايزول</w:t>
      </w:r>
      <w:proofErr w:type="spellEnd"/>
      <w:r w:rsidR="00D3702E" w:rsidRPr="007F625F">
        <w:rPr>
          <w:rFonts w:ascii="Gill Sans MT" w:hAnsi="Majalla UI" w:cs="Majalla UI"/>
          <w:b/>
          <w:bCs/>
          <w:color w:val="000000" w:themeColor="text1"/>
          <w:kern w:val="24"/>
          <w:sz w:val="28"/>
          <w:szCs w:val="28"/>
          <w:rtl/>
        </w:rPr>
        <w:t xml:space="preserve"> بزوالها كالشهادتين.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u w:val="single"/>
          <w:rtl/>
        </w:rPr>
      </w:pPr>
      <w:r w:rsidRPr="007F625F">
        <w:rPr>
          <w:rFonts w:ascii="Gill Sans MT" w:hAnsi="Majalla UI" w:cs="Majalla UI"/>
          <w:color w:val="000000" w:themeColor="text1"/>
          <w:kern w:val="24"/>
          <w:sz w:val="28"/>
          <w:szCs w:val="28"/>
          <w:u w:val="single"/>
          <w:rtl/>
        </w:rPr>
        <w:t>مناقشة الدليل الخامس:</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أما القول بأن عطف العمل على الإيمان يقتضي المغايرة ،فغير صحيح ،لأن الإيمان تارة يذكر منفرداً وتارة مقترناً بالعمل وتارة بالإسلام فإذا جاء منفردا لزمه العمل قال تعالى(إنما المؤمنون الذين إذا ذكر الله وجلت قلوبهم)الأنفال2</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أما إذا عطف عليه العمل الصالح ،فاعلم أن عطف الشيء على الشيء يقتضي المغايرة بين المعطوف والمعطوف  عليه مع   الاشتراك في الحكم الذي ذكر لهما  ,والمغايرة على مراتب:</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أعلاها :</w:t>
      </w:r>
      <w:proofErr w:type="spellStart"/>
      <w:r w:rsidRPr="007F625F">
        <w:rPr>
          <w:rFonts w:ascii="Gill Sans MT" w:hAnsi="Majalla UI" w:cs="Majalla UI"/>
          <w:b/>
          <w:bCs/>
          <w:color w:val="000000" w:themeColor="text1"/>
          <w:kern w:val="24"/>
          <w:sz w:val="28"/>
          <w:szCs w:val="28"/>
          <w:rtl/>
        </w:rPr>
        <w:t>التباين،كقوله</w:t>
      </w:r>
      <w:proofErr w:type="spellEnd"/>
      <w:r w:rsidRPr="007F625F">
        <w:rPr>
          <w:rFonts w:ascii="Gill Sans MT" w:hAnsi="Majalla UI" w:cs="Majalla UI"/>
          <w:b/>
          <w:bCs/>
          <w:color w:val="000000" w:themeColor="text1"/>
          <w:kern w:val="24"/>
          <w:sz w:val="28"/>
          <w:szCs w:val="28"/>
          <w:rtl/>
        </w:rPr>
        <w:t xml:space="preserve"> تعالى(خلق السموات والأرض وجعل الظلمات والنور)الأنعام 1</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ويليه :التلازم كقوله تعالى(</w:t>
      </w:r>
      <w:proofErr w:type="spellStart"/>
      <w:r w:rsidRPr="007F625F">
        <w:rPr>
          <w:rFonts w:ascii="Gill Sans MT" w:hAnsi="Majalla UI" w:cs="Majalla UI"/>
          <w:b/>
          <w:bCs/>
          <w:color w:val="000000" w:themeColor="text1"/>
          <w:kern w:val="24"/>
          <w:sz w:val="28"/>
          <w:szCs w:val="28"/>
          <w:rtl/>
        </w:rPr>
        <w:t>ولاتلبسوا</w:t>
      </w:r>
      <w:proofErr w:type="spellEnd"/>
      <w:r w:rsidRPr="007F625F">
        <w:rPr>
          <w:rFonts w:ascii="Gill Sans MT" w:hAnsi="Majalla UI" w:cs="Majalla UI"/>
          <w:b/>
          <w:bCs/>
          <w:color w:val="000000" w:themeColor="text1"/>
          <w:kern w:val="24"/>
          <w:sz w:val="28"/>
          <w:szCs w:val="28"/>
          <w:rtl/>
        </w:rPr>
        <w:t xml:space="preserve"> الحق بالباطل وتكتموا الحق وأنتم تعلمون)البقرة42</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الثالث :عطف بعض الشيء على بعض كقوله(حافظوا على الصلوات والصلاة الوسطى البقرة238</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أوجه العطف:1/أن يكون داخلاً في الأول ويذكر مكرراً كالمثال السابق. 2/تنوع الدلالة بالإفراد والاقتران .(الفقر والمسكنة).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3/:العطف لاختلاف الصفتين ،كقوله تعالى (غافر الذنب وقابل التوب)غافر3</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4/وجاء في الشعر لاختلاف اللف</w:t>
      </w:r>
      <w:r w:rsidR="00D3702E" w:rsidRPr="007F625F">
        <w:rPr>
          <w:rFonts w:ascii="Gill Sans MT" w:hAnsi="Majalla UI" w:cs="Majalla UI"/>
          <w:b/>
          <w:bCs/>
          <w:color w:val="000000" w:themeColor="text1"/>
          <w:kern w:val="24"/>
          <w:sz w:val="28"/>
          <w:szCs w:val="28"/>
          <w:rtl/>
        </w:rPr>
        <w:t xml:space="preserve">ظ </w:t>
      </w:r>
      <w:proofErr w:type="spellStart"/>
      <w:r w:rsidR="00D3702E" w:rsidRPr="007F625F">
        <w:rPr>
          <w:rFonts w:ascii="Gill Sans MT" w:hAnsi="Majalla UI" w:cs="Majalla UI"/>
          <w:b/>
          <w:bCs/>
          <w:color w:val="000000" w:themeColor="text1"/>
          <w:kern w:val="24"/>
          <w:sz w:val="28"/>
          <w:szCs w:val="28"/>
          <w:rtl/>
        </w:rPr>
        <w:t>كقوله:فألفى</w:t>
      </w:r>
      <w:proofErr w:type="spellEnd"/>
      <w:r w:rsidR="00D3702E" w:rsidRPr="007F625F">
        <w:rPr>
          <w:rFonts w:ascii="Gill Sans MT" w:hAnsi="Majalla UI" w:cs="Majalla UI"/>
          <w:b/>
          <w:bCs/>
          <w:color w:val="000000" w:themeColor="text1"/>
          <w:kern w:val="24"/>
          <w:sz w:val="28"/>
          <w:szCs w:val="28"/>
          <w:rtl/>
        </w:rPr>
        <w:t xml:space="preserve"> قوله كذباً وميناً</w:t>
      </w:r>
    </w:p>
    <w:p w:rsidR="00794533" w:rsidRPr="007F625F" w:rsidRDefault="00794533" w:rsidP="007F625F">
      <w:pPr>
        <w:numPr>
          <w:ilvl w:val="0"/>
          <w:numId w:val="12"/>
        </w:num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u w:val="single"/>
          <w:rtl/>
        </w:rPr>
      </w:pPr>
      <w:r w:rsidRPr="007F625F">
        <w:rPr>
          <w:rFonts w:ascii="Gill Sans MT" w:hAnsi="Majalla UI" w:cs="Majalla UI"/>
          <w:color w:val="000000" w:themeColor="text1"/>
          <w:kern w:val="24"/>
          <w:sz w:val="28"/>
          <w:szCs w:val="28"/>
          <w:u w:val="single"/>
          <w:rtl/>
        </w:rPr>
        <w:t>الإيمان المطلق والمقيد</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color w:val="000000" w:themeColor="text1"/>
          <w:kern w:val="24"/>
          <w:sz w:val="28"/>
          <w:szCs w:val="28"/>
          <w:rtl/>
        </w:rPr>
        <w:t xml:space="preserve">إن الإيمان إذا أطلق  كان معناه البر والتقوى والدين وفي حديثه صلى الله عليه وسلم لوفد عبد قيس (أتدرون </w:t>
      </w:r>
      <w:proofErr w:type="spellStart"/>
      <w:r w:rsidRPr="007F625F">
        <w:rPr>
          <w:rFonts w:ascii="Gill Sans MT" w:hAnsi="Majalla UI" w:cs="Majalla UI"/>
          <w:color w:val="000000" w:themeColor="text1"/>
          <w:kern w:val="24"/>
          <w:sz w:val="28"/>
          <w:szCs w:val="28"/>
          <w:rtl/>
        </w:rPr>
        <w:t>مالإيمان</w:t>
      </w:r>
      <w:proofErr w:type="spellEnd"/>
      <w:r w:rsidRPr="007F625F">
        <w:rPr>
          <w:rFonts w:ascii="Gill Sans MT" w:hAnsi="Majalla UI" w:cs="Majalla UI"/>
          <w:color w:val="000000" w:themeColor="text1"/>
          <w:kern w:val="24"/>
          <w:sz w:val="28"/>
          <w:szCs w:val="28"/>
          <w:rtl/>
        </w:rPr>
        <w:t xml:space="preserve"> </w:t>
      </w:r>
      <w:proofErr w:type="spellStart"/>
      <w:r w:rsidRPr="007F625F">
        <w:rPr>
          <w:rFonts w:ascii="Gill Sans MT" w:hAnsi="Majalla UI" w:cs="Majalla UI"/>
          <w:color w:val="000000" w:themeColor="text1"/>
          <w:kern w:val="24"/>
          <w:sz w:val="28"/>
          <w:szCs w:val="28"/>
          <w:rtl/>
        </w:rPr>
        <w:t>بالله؟شهادة</w:t>
      </w:r>
      <w:proofErr w:type="spellEnd"/>
      <w:r w:rsidRPr="007F625F">
        <w:rPr>
          <w:rFonts w:ascii="Gill Sans MT" w:hAnsi="Majalla UI" w:cs="Majalla UI"/>
          <w:color w:val="000000" w:themeColor="text1"/>
          <w:kern w:val="24"/>
          <w:sz w:val="28"/>
          <w:szCs w:val="28"/>
          <w:rtl/>
        </w:rPr>
        <w:t xml:space="preserve"> أن </w:t>
      </w:r>
      <w:proofErr w:type="spellStart"/>
      <w:r w:rsidRPr="007F625F">
        <w:rPr>
          <w:rFonts w:ascii="Gill Sans MT" w:hAnsi="Majalla UI" w:cs="Majalla UI"/>
          <w:color w:val="000000" w:themeColor="text1"/>
          <w:kern w:val="24"/>
          <w:sz w:val="28"/>
          <w:szCs w:val="28"/>
          <w:rtl/>
        </w:rPr>
        <w:t>لاإله</w:t>
      </w:r>
      <w:proofErr w:type="spellEnd"/>
      <w:r w:rsidRPr="007F625F">
        <w:rPr>
          <w:rFonts w:ascii="Gill Sans MT" w:hAnsi="Majalla UI" w:cs="Majalla UI"/>
          <w:color w:val="000000" w:themeColor="text1"/>
          <w:kern w:val="24"/>
          <w:sz w:val="28"/>
          <w:szCs w:val="28"/>
          <w:rtl/>
        </w:rPr>
        <w:t xml:space="preserve"> إلا الله وإقام الصلاة وإتاء الزكاة وأن تؤدوا الخمس من المغنم )ومن الحديث علم أن الإيمان هو إيمان القلب مع كل هذه الأعمال .فإنه فسر الإيمان بالأعمال ولم يذكر التصديق للعلم أن هذه الأعمال </w:t>
      </w:r>
      <w:proofErr w:type="spellStart"/>
      <w:r w:rsidRPr="007F625F">
        <w:rPr>
          <w:rFonts w:ascii="Gill Sans MT" w:hAnsi="Majalla UI" w:cs="Majalla UI"/>
          <w:color w:val="000000" w:themeColor="text1"/>
          <w:kern w:val="24"/>
          <w:sz w:val="28"/>
          <w:szCs w:val="28"/>
          <w:rtl/>
        </w:rPr>
        <w:t>لاتفيد</w:t>
      </w:r>
      <w:proofErr w:type="spellEnd"/>
      <w:r w:rsidRPr="007F625F">
        <w:rPr>
          <w:rFonts w:ascii="Gill Sans MT" w:hAnsi="Majalla UI" w:cs="Majalla UI"/>
          <w:color w:val="000000" w:themeColor="text1"/>
          <w:kern w:val="24"/>
          <w:sz w:val="28"/>
          <w:szCs w:val="28"/>
          <w:rtl/>
        </w:rPr>
        <w:t xml:space="preserve"> مع الجحود..</w:t>
      </w:r>
    </w:p>
    <w:p w:rsidR="00794533" w:rsidRPr="007F625F" w:rsidRDefault="00794533" w:rsidP="007F625F">
      <w:pPr>
        <w:numPr>
          <w:ilvl w:val="0"/>
          <w:numId w:val="13"/>
        </w:num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تفاضل أهل الإيمان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الإيمان يتفاضل هذا </w:t>
      </w:r>
      <w:proofErr w:type="spellStart"/>
      <w:r w:rsidRPr="007F625F">
        <w:rPr>
          <w:rFonts w:ascii="Gill Sans MT" w:hAnsi="Majalla UI" w:cs="Majalla UI"/>
          <w:b/>
          <w:bCs/>
          <w:color w:val="000000" w:themeColor="text1"/>
          <w:kern w:val="24"/>
          <w:sz w:val="28"/>
          <w:szCs w:val="28"/>
          <w:rtl/>
        </w:rPr>
        <w:t>مايقوله</w:t>
      </w:r>
      <w:proofErr w:type="spellEnd"/>
      <w:r w:rsidRPr="007F625F">
        <w:rPr>
          <w:rFonts w:ascii="Gill Sans MT" w:hAnsi="Majalla UI" w:cs="Majalla UI"/>
          <w:b/>
          <w:bCs/>
          <w:color w:val="000000" w:themeColor="text1"/>
          <w:kern w:val="24"/>
          <w:sz w:val="28"/>
          <w:szCs w:val="28"/>
          <w:rtl/>
        </w:rPr>
        <w:t xml:space="preserve"> أهل السنة خلافاً لمن يقول أن الأعمال غير داخلة في مسمى الإيمان .إن الكفر مع الإيمان كالعمى مع البصر ولاشك أن </w:t>
      </w:r>
      <w:proofErr w:type="spellStart"/>
      <w:r w:rsidRPr="007F625F">
        <w:rPr>
          <w:rFonts w:ascii="Gill Sans MT" w:hAnsi="Majalla UI" w:cs="Majalla UI"/>
          <w:b/>
          <w:bCs/>
          <w:color w:val="000000" w:themeColor="text1"/>
          <w:kern w:val="24"/>
          <w:sz w:val="28"/>
          <w:szCs w:val="28"/>
          <w:rtl/>
        </w:rPr>
        <w:t>البصراءيختلفون</w:t>
      </w:r>
      <w:proofErr w:type="spellEnd"/>
      <w:r w:rsidRPr="007F625F">
        <w:rPr>
          <w:rFonts w:ascii="Gill Sans MT" w:hAnsi="Majalla UI" w:cs="Majalla UI"/>
          <w:b/>
          <w:bCs/>
          <w:color w:val="000000" w:themeColor="text1"/>
          <w:kern w:val="24"/>
          <w:sz w:val="28"/>
          <w:szCs w:val="28"/>
          <w:rtl/>
        </w:rPr>
        <w:t xml:space="preserve"> في قوة البصر وضعفه ،فمنهم الأخفش والأعشى .ولعل الشيخ الطحاوي قد أراد إلى أن التساوي إنما هو في أصله </w:t>
      </w:r>
      <w:proofErr w:type="spellStart"/>
      <w:r w:rsidRPr="007F625F">
        <w:rPr>
          <w:rFonts w:ascii="Gill Sans MT" w:hAnsi="Majalla UI" w:cs="Majalla UI"/>
          <w:b/>
          <w:bCs/>
          <w:color w:val="000000" w:themeColor="text1"/>
          <w:kern w:val="24"/>
          <w:sz w:val="28"/>
          <w:szCs w:val="28"/>
          <w:rtl/>
        </w:rPr>
        <w:t>ولايلزم</w:t>
      </w:r>
      <w:proofErr w:type="spellEnd"/>
      <w:r w:rsidRPr="007F625F">
        <w:rPr>
          <w:rFonts w:ascii="Gill Sans MT" w:hAnsi="Majalla UI" w:cs="Majalla UI"/>
          <w:b/>
          <w:bCs/>
          <w:color w:val="000000" w:themeColor="text1"/>
          <w:kern w:val="24"/>
          <w:sz w:val="28"/>
          <w:szCs w:val="28"/>
          <w:rtl/>
        </w:rPr>
        <w:t xml:space="preserve"> في كل </w:t>
      </w:r>
      <w:proofErr w:type="spellStart"/>
      <w:r w:rsidRPr="007F625F">
        <w:rPr>
          <w:rFonts w:ascii="Gill Sans MT" w:hAnsi="Majalla UI" w:cs="Majalla UI"/>
          <w:b/>
          <w:bCs/>
          <w:color w:val="000000" w:themeColor="text1"/>
          <w:kern w:val="24"/>
          <w:sz w:val="28"/>
          <w:szCs w:val="28"/>
          <w:rtl/>
        </w:rPr>
        <w:t>شيء،فإن</w:t>
      </w:r>
      <w:proofErr w:type="spellEnd"/>
      <w:r w:rsidRPr="007F625F">
        <w:rPr>
          <w:rFonts w:ascii="Gill Sans MT" w:hAnsi="Majalla UI" w:cs="Majalla UI"/>
          <w:b/>
          <w:bCs/>
          <w:color w:val="000000" w:themeColor="text1"/>
          <w:kern w:val="24"/>
          <w:sz w:val="28"/>
          <w:szCs w:val="28"/>
          <w:rtl/>
        </w:rPr>
        <w:t xml:space="preserve"> تفاوت نور </w:t>
      </w:r>
      <w:proofErr w:type="spellStart"/>
      <w:r w:rsidRPr="007F625F">
        <w:rPr>
          <w:rFonts w:ascii="Gill Sans MT" w:hAnsi="Majalla UI" w:cs="Majalla UI"/>
          <w:b/>
          <w:bCs/>
          <w:color w:val="000000" w:themeColor="text1"/>
          <w:kern w:val="24"/>
          <w:sz w:val="28"/>
          <w:szCs w:val="28"/>
          <w:rtl/>
        </w:rPr>
        <w:t>لاإله</w:t>
      </w:r>
      <w:proofErr w:type="spellEnd"/>
      <w:r w:rsidRPr="007F625F">
        <w:rPr>
          <w:rFonts w:ascii="Gill Sans MT" w:hAnsi="Majalla UI" w:cs="Majalla UI"/>
          <w:b/>
          <w:bCs/>
          <w:color w:val="000000" w:themeColor="text1"/>
          <w:kern w:val="24"/>
          <w:sz w:val="28"/>
          <w:szCs w:val="28"/>
          <w:rtl/>
        </w:rPr>
        <w:t xml:space="preserve"> إلا الله في قلوب أهلها </w:t>
      </w:r>
      <w:proofErr w:type="spellStart"/>
      <w:r w:rsidRPr="007F625F">
        <w:rPr>
          <w:rFonts w:ascii="Gill Sans MT" w:hAnsi="Majalla UI" w:cs="Majalla UI"/>
          <w:b/>
          <w:bCs/>
          <w:color w:val="000000" w:themeColor="text1"/>
          <w:kern w:val="24"/>
          <w:sz w:val="28"/>
          <w:szCs w:val="28"/>
          <w:rtl/>
        </w:rPr>
        <w:t>لايحصيه</w:t>
      </w:r>
      <w:proofErr w:type="spellEnd"/>
      <w:r w:rsidRPr="007F625F">
        <w:rPr>
          <w:rFonts w:ascii="Gill Sans MT" w:hAnsi="Majalla UI" w:cs="Majalla UI"/>
          <w:b/>
          <w:bCs/>
          <w:color w:val="000000" w:themeColor="text1"/>
          <w:kern w:val="24"/>
          <w:sz w:val="28"/>
          <w:szCs w:val="28"/>
          <w:rtl/>
        </w:rPr>
        <w:t xml:space="preserve"> إلا الله </w:t>
      </w:r>
      <w:proofErr w:type="spellStart"/>
      <w:r w:rsidRPr="007F625F">
        <w:rPr>
          <w:rFonts w:ascii="Gill Sans MT" w:hAnsi="Majalla UI" w:cs="Majalla UI"/>
          <w:b/>
          <w:bCs/>
          <w:color w:val="000000" w:themeColor="text1"/>
          <w:kern w:val="24"/>
          <w:sz w:val="28"/>
          <w:szCs w:val="28"/>
          <w:rtl/>
        </w:rPr>
        <w:t>تعالى،والرجل</w:t>
      </w:r>
      <w:proofErr w:type="spellEnd"/>
      <w:r w:rsidRPr="007F625F">
        <w:rPr>
          <w:rFonts w:ascii="Gill Sans MT" w:hAnsi="Majalla UI" w:cs="Majalla UI"/>
          <w:b/>
          <w:bCs/>
          <w:color w:val="000000" w:themeColor="text1"/>
          <w:kern w:val="24"/>
          <w:sz w:val="28"/>
          <w:szCs w:val="28"/>
          <w:rtl/>
        </w:rPr>
        <w:t xml:space="preserve"> أول </w:t>
      </w:r>
      <w:proofErr w:type="spellStart"/>
      <w:r w:rsidRPr="007F625F">
        <w:rPr>
          <w:rFonts w:ascii="Gill Sans MT" w:hAnsi="Majalla UI" w:cs="Majalla UI"/>
          <w:b/>
          <w:bCs/>
          <w:color w:val="000000" w:themeColor="text1"/>
          <w:kern w:val="24"/>
          <w:sz w:val="28"/>
          <w:szCs w:val="28"/>
          <w:rtl/>
        </w:rPr>
        <w:t>مايسلم</w:t>
      </w:r>
      <w:proofErr w:type="spellEnd"/>
      <w:r w:rsidRPr="007F625F">
        <w:rPr>
          <w:rFonts w:ascii="Gill Sans MT" w:hAnsi="Majalla UI" w:cs="Majalla UI"/>
          <w:b/>
          <w:bCs/>
          <w:color w:val="000000" w:themeColor="text1"/>
          <w:kern w:val="24"/>
          <w:sz w:val="28"/>
          <w:szCs w:val="28"/>
          <w:rtl/>
        </w:rPr>
        <w:t xml:space="preserve"> ،إنما يجب عليه الإقرار المجمل ،ثم إذا جاء وقت الصلاة كان عليه أن يؤمن بوجوبها ويؤديها ،فلم يتساوى الناس فيما أمروا به من الإيمان.</w:t>
      </w:r>
    </w:p>
    <w:p w:rsidR="00794533" w:rsidRPr="007F625F" w:rsidRDefault="00794533" w:rsidP="007F625F">
      <w:pPr>
        <w:numPr>
          <w:ilvl w:val="0"/>
          <w:numId w:val="14"/>
        </w:num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lastRenderedPageBreak/>
        <w:t>زيادة الإيمان ونقصانه</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التصديق المستلزم لعمل القلب والجوارح أكمل من التصديق الذي </w:t>
      </w:r>
      <w:proofErr w:type="spellStart"/>
      <w:r w:rsidRPr="007F625F">
        <w:rPr>
          <w:rFonts w:ascii="Gill Sans MT" w:hAnsi="Majalla UI" w:cs="Majalla UI"/>
          <w:b/>
          <w:bCs/>
          <w:color w:val="000000" w:themeColor="text1"/>
          <w:kern w:val="24"/>
          <w:sz w:val="28"/>
          <w:szCs w:val="28"/>
          <w:rtl/>
        </w:rPr>
        <w:t>لايستلزمه</w:t>
      </w:r>
      <w:proofErr w:type="spellEnd"/>
      <w:r w:rsidRPr="007F625F">
        <w:rPr>
          <w:rFonts w:ascii="Gill Sans MT" w:hAnsi="Majalla UI" w:cs="Majalla UI"/>
          <w:b/>
          <w:bCs/>
          <w:color w:val="000000" w:themeColor="text1"/>
          <w:kern w:val="24"/>
          <w:sz w:val="28"/>
          <w:szCs w:val="28"/>
          <w:rtl/>
        </w:rPr>
        <w:t xml:space="preserve"> .فالعلم الذي يعمل به صاحبه أكمل من العلم الذي </w:t>
      </w:r>
      <w:proofErr w:type="spellStart"/>
      <w:r w:rsidRPr="007F625F">
        <w:rPr>
          <w:rFonts w:ascii="Gill Sans MT" w:hAnsi="Majalla UI" w:cs="Majalla UI"/>
          <w:b/>
          <w:bCs/>
          <w:color w:val="000000" w:themeColor="text1"/>
          <w:kern w:val="24"/>
          <w:sz w:val="28"/>
          <w:szCs w:val="28"/>
          <w:rtl/>
        </w:rPr>
        <w:t>لايعمل</w:t>
      </w:r>
      <w:proofErr w:type="spellEnd"/>
      <w:r w:rsidRPr="007F625F">
        <w:rPr>
          <w:rFonts w:ascii="Gill Sans MT" w:hAnsi="Majalla UI" w:cs="Majalla UI"/>
          <w:b/>
          <w:bCs/>
          <w:color w:val="000000" w:themeColor="text1"/>
          <w:kern w:val="24"/>
          <w:sz w:val="28"/>
          <w:szCs w:val="28"/>
          <w:rtl/>
        </w:rPr>
        <w:t xml:space="preserve"> به صاحبه ،فإذا لم يحصل اللازم دل على ضعف الملزوم</w:t>
      </w:r>
      <w:r w:rsidRPr="007F625F">
        <w:rPr>
          <w:rFonts w:ascii="Gill Sans MT" w:hAnsi="Majalla UI" w:cs="Majalla UI"/>
          <w:color w:val="000000" w:themeColor="text1"/>
          <w:kern w:val="24"/>
          <w:sz w:val="28"/>
          <w:szCs w:val="28"/>
          <w:rtl/>
        </w:rPr>
        <w:t>.</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u w:val="single"/>
          <w:rtl/>
        </w:rPr>
        <w:t xml:space="preserve">الأدلة على زيادة الإيمان ونقصانه </w:t>
      </w:r>
      <w:r w:rsidRPr="007F625F">
        <w:rPr>
          <w:rFonts w:ascii="Gill Sans MT" w:hAnsi="Majalla UI" w:cs="Majalla UI"/>
          <w:b/>
          <w:bCs/>
          <w:color w:val="000000" w:themeColor="text1"/>
          <w:kern w:val="24"/>
          <w:sz w:val="28"/>
          <w:szCs w:val="28"/>
          <w:rtl/>
        </w:rPr>
        <w:t>:</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قال تعالى (وإذا تليت عليهم آياته زادتهم إيماناً)الأنفال2</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(ويزداد الذين </w:t>
      </w:r>
      <w:proofErr w:type="spellStart"/>
      <w:r w:rsidRPr="007F625F">
        <w:rPr>
          <w:rFonts w:ascii="Gill Sans MT" w:hAnsi="Majalla UI" w:cs="Majalla UI"/>
          <w:b/>
          <w:bCs/>
          <w:color w:val="000000" w:themeColor="text1"/>
          <w:kern w:val="24"/>
          <w:sz w:val="28"/>
          <w:szCs w:val="28"/>
          <w:rtl/>
        </w:rPr>
        <w:t>آمنواإيماناً</w:t>
      </w:r>
      <w:proofErr w:type="spellEnd"/>
      <w:r w:rsidRPr="007F625F">
        <w:rPr>
          <w:rFonts w:ascii="Gill Sans MT" w:hAnsi="Majalla UI" w:cs="Majalla UI"/>
          <w:b/>
          <w:bCs/>
          <w:color w:val="000000" w:themeColor="text1"/>
          <w:kern w:val="24"/>
          <w:sz w:val="28"/>
          <w:szCs w:val="28"/>
          <w:rtl/>
        </w:rPr>
        <w:t>)المدثر31</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من السنة </w:t>
      </w:r>
      <w:proofErr w:type="spellStart"/>
      <w:r w:rsidRPr="007F625F">
        <w:rPr>
          <w:rFonts w:ascii="Gill Sans MT" w:hAnsi="Majalla UI" w:cs="Majalla UI"/>
          <w:b/>
          <w:bCs/>
          <w:color w:val="000000" w:themeColor="text1"/>
          <w:kern w:val="24"/>
          <w:sz w:val="28"/>
          <w:szCs w:val="28"/>
          <w:rtl/>
        </w:rPr>
        <w:t>النبوية:حديث</w:t>
      </w:r>
      <w:proofErr w:type="spellEnd"/>
      <w:r w:rsidRPr="007F625F">
        <w:rPr>
          <w:rFonts w:ascii="Gill Sans MT" w:hAnsi="Majalla UI" w:cs="Majalla UI"/>
          <w:b/>
          <w:bCs/>
          <w:color w:val="000000" w:themeColor="text1"/>
          <w:kern w:val="24"/>
          <w:sz w:val="28"/>
          <w:szCs w:val="28"/>
          <w:rtl/>
        </w:rPr>
        <w:t xml:space="preserve"> شعب الإيمان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وحديث (</w:t>
      </w:r>
      <w:proofErr w:type="spellStart"/>
      <w:r w:rsidRPr="007F625F">
        <w:rPr>
          <w:rFonts w:ascii="Gill Sans MT" w:hAnsi="Majalla UI" w:cs="Majalla UI"/>
          <w:b/>
          <w:bCs/>
          <w:color w:val="000000" w:themeColor="text1"/>
          <w:kern w:val="24"/>
          <w:sz w:val="28"/>
          <w:szCs w:val="28"/>
          <w:rtl/>
        </w:rPr>
        <w:t>لايؤمن</w:t>
      </w:r>
      <w:proofErr w:type="spellEnd"/>
      <w:r w:rsidRPr="007F625F">
        <w:rPr>
          <w:rFonts w:ascii="Gill Sans MT" w:hAnsi="Majalla UI" w:cs="Majalla UI"/>
          <w:b/>
          <w:bCs/>
          <w:color w:val="000000" w:themeColor="text1"/>
          <w:kern w:val="24"/>
          <w:sz w:val="28"/>
          <w:szCs w:val="28"/>
          <w:rtl/>
        </w:rPr>
        <w:t xml:space="preserve"> أحدكم حتى أكون أحب إليه من ولده ووالده والناس أجمعين)والمراد </w:t>
      </w:r>
      <w:r w:rsidR="00D3702E" w:rsidRPr="007F625F">
        <w:rPr>
          <w:rFonts w:ascii="Gill Sans MT" w:hAnsi="Majalla UI" w:cs="Majalla UI"/>
          <w:b/>
          <w:bCs/>
          <w:color w:val="000000" w:themeColor="text1"/>
          <w:kern w:val="24"/>
          <w:sz w:val="28"/>
          <w:szCs w:val="28"/>
          <w:rtl/>
        </w:rPr>
        <w:t>نفي الكمال.</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من أقوال الصحابة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كان ابن مسعود يقول في دعائه (اللهم ودنا إيماناً ويقيناً وفقهاً)وعن عمار بن ياسر  رضي الله عنه أته قال (ثلاث من كن فيه فقد استكمل الإيمان إنصاف من نفسه والإنفاق من اقتار وبذل السلام للعالم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كيف تكون الزيادة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تكون الزيادة في الطاعات والمعاصي  (الأعمال)والأصح أن التصديق نفسه مما يقبل  الزيادة والنقصان قال الإمام النووي [الأظهر أن نفس التصديق يزيد بكثرة النظر وتظاهر الأدلة ، ولهذا يكون إيمان الصديقين أقوى من إيمان غيرهم  بحيث أنه </w:t>
      </w:r>
      <w:proofErr w:type="spellStart"/>
      <w:r w:rsidRPr="007F625F">
        <w:rPr>
          <w:rFonts w:ascii="Gill Sans MT" w:hAnsi="Majalla UI" w:cs="Majalla UI"/>
          <w:b/>
          <w:bCs/>
          <w:color w:val="000000" w:themeColor="text1"/>
          <w:kern w:val="24"/>
          <w:sz w:val="28"/>
          <w:szCs w:val="28"/>
          <w:rtl/>
        </w:rPr>
        <w:t>لايتزلزل</w:t>
      </w:r>
      <w:proofErr w:type="spellEnd"/>
      <w:r w:rsidRPr="007F625F">
        <w:rPr>
          <w:rFonts w:ascii="Gill Sans MT" w:hAnsi="Majalla UI" w:cs="Majalla UI"/>
          <w:b/>
          <w:bCs/>
          <w:color w:val="000000" w:themeColor="text1"/>
          <w:kern w:val="24"/>
          <w:sz w:val="28"/>
          <w:szCs w:val="28"/>
          <w:rtl/>
        </w:rPr>
        <w:t xml:space="preserve"> إيمانهم بعارض .</w:t>
      </w:r>
    </w:p>
    <w:p w:rsidR="00794533" w:rsidRPr="007F625F" w:rsidRDefault="00794533" w:rsidP="007F625F">
      <w:pPr>
        <w:numPr>
          <w:ilvl w:val="0"/>
          <w:numId w:val="15"/>
        </w:num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u w:val="single"/>
          <w:rtl/>
        </w:rPr>
      </w:pPr>
      <w:r w:rsidRPr="007F625F">
        <w:rPr>
          <w:rFonts w:ascii="Gill Sans MT" w:hAnsi="Majalla UI" w:cs="Majalla UI"/>
          <w:color w:val="000000" w:themeColor="text1"/>
          <w:kern w:val="24"/>
          <w:sz w:val="28"/>
          <w:szCs w:val="28"/>
          <w:u w:val="single"/>
          <w:rtl/>
        </w:rPr>
        <w:t>الإسلام والإيمان والإحسان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الدين كما ورد في الحديث هو الإسلام والإيمان والإحسان وهو درجات ثلاث مسلم ثم مؤمن ثم محسن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والإيمان </w:t>
      </w:r>
      <w:proofErr w:type="spellStart"/>
      <w:r w:rsidRPr="007F625F">
        <w:rPr>
          <w:rFonts w:ascii="Gill Sans MT" w:hAnsi="Majalla UI" w:cs="Majalla UI"/>
          <w:b/>
          <w:bCs/>
          <w:color w:val="000000" w:themeColor="text1"/>
          <w:kern w:val="24"/>
          <w:sz w:val="28"/>
          <w:szCs w:val="28"/>
          <w:rtl/>
        </w:rPr>
        <w:t>لايتجردعن</w:t>
      </w:r>
      <w:proofErr w:type="spellEnd"/>
      <w:r w:rsidRPr="007F625F">
        <w:rPr>
          <w:rFonts w:ascii="Gill Sans MT" w:hAnsi="Majalla UI" w:cs="Majalla UI"/>
          <w:b/>
          <w:bCs/>
          <w:color w:val="000000" w:themeColor="text1"/>
          <w:kern w:val="24"/>
          <w:sz w:val="28"/>
          <w:szCs w:val="28"/>
          <w:rtl/>
        </w:rPr>
        <w:t xml:space="preserve"> الإسلام  والإحسان </w:t>
      </w:r>
      <w:proofErr w:type="spellStart"/>
      <w:r w:rsidRPr="007F625F">
        <w:rPr>
          <w:rFonts w:ascii="Gill Sans MT" w:hAnsi="Majalla UI" w:cs="Majalla UI"/>
          <w:b/>
          <w:bCs/>
          <w:color w:val="000000" w:themeColor="text1"/>
          <w:kern w:val="24"/>
          <w:sz w:val="28"/>
          <w:szCs w:val="28"/>
          <w:rtl/>
        </w:rPr>
        <w:t>لايتجرد</w:t>
      </w:r>
      <w:proofErr w:type="spellEnd"/>
      <w:r w:rsidRPr="007F625F">
        <w:rPr>
          <w:rFonts w:ascii="Gill Sans MT" w:hAnsi="Majalla UI" w:cs="Majalla UI"/>
          <w:b/>
          <w:bCs/>
          <w:color w:val="000000" w:themeColor="text1"/>
          <w:kern w:val="24"/>
          <w:sz w:val="28"/>
          <w:szCs w:val="28"/>
          <w:rtl/>
        </w:rPr>
        <w:t xml:space="preserve"> عن كليهما .قال تعالى(ثم أورثنا الكتاب الذين اصطفينا من عبادنا فمنهم ظالم لنفسه ومنهم مقتصد ومنهم سابق بالخيرات بإذن الله)فاطر32</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1/المقتصد والسابق كلاهما يدخل الجنة بلا عقوبة بخلاف الظالم لنفسه فهو معرض </w:t>
      </w:r>
      <w:proofErr w:type="spellStart"/>
      <w:r w:rsidRPr="007F625F">
        <w:rPr>
          <w:rFonts w:ascii="Gill Sans MT" w:hAnsi="Majalla UI" w:cs="Majalla UI"/>
          <w:b/>
          <w:bCs/>
          <w:color w:val="000000" w:themeColor="text1"/>
          <w:kern w:val="24"/>
          <w:sz w:val="28"/>
          <w:szCs w:val="28"/>
          <w:rtl/>
        </w:rPr>
        <w:t>للوعيد،وكذا</w:t>
      </w:r>
      <w:proofErr w:type="spellEnd"/>
      <w:r w:rsidRPr="007F625F">
        <w:rPr>
          <w:rFonts w:ascii="Gill Sans MT" w:hAnsi="Majalla UI" w:cs="Majalla UI"/>
          <w:b/>
          <w:bCs/>
          <w:color w:val="000000" w:themeColor="text1"/>
          <w:kern w:val="24"/>
          <w:sz w:val="28"/>
          <w:szCs w:val="28"/>
          <w:rtl/>
        </w:rPr>
        <w:t xml:space="preserve"> من أتى بالإسلام الظاهر مع التصديق بالقلب  لكن لم يقم بالإيمان الباطن.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u w:val="single"/>
          <w:rtl/>
        </w:rPr>
        <w:t>بين الإيمان والإسلام والإحسان من العموم والخصوص</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الإحسان أعم من جهة نفسه وأخص من جهة أهله وكذا الإيمان أعم من جهة نفسه واخص من جهة أهله من الإسلام ،والمحسنون أخص من المؤمنين والمؤمنون اخص من المسلمين.</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اقوال الناس في مسمى الإسلام</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1/الإسلام  هو الكلمة.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2/الإسلام هو الإيمان .</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3/الإسلام هو الأعمال الظاهرة والإ</w:t>
      </w:r>
      <w:r w:rsidR="00D3702E" w:rsidRPr="007F625F">
        <w:rPr>
          <w:rFonts w:ascii="Gill Sans MT" w:hAnsi="Majalla UI" w:cs="Majalla UI"/>
          <w:b/>
          <w:bCs/>
          <w:color w:val="000000" w:themeColor="text1"/>
          <w:kern w:val="24"/>
          <w:sz w:val="28"/>
          <w:szCs w:val="28"/>
          <w:rtl/>
        </w:rPr>
        <w:t>يمان أن نؤمن بالأصول الخمسة</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القول الأول</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أما القول الأول فقد ضعفه الحكمي في معارج القبول وشكك في نسبته للزهري وإن صح فلعل فيه  إسقاط الواو والصحيح الإسلام والإيمان </w:t>
      </w:r>
      <w:proofErr w:type="spellStart"/>
      <w:r w:rsidRPr="007F625F">
        <w:rPr>
          <w:rFonts w:ascii="Gill Sans MT" w:hAnsi="Majalla UI" w:cs="Majalla UI"/>
          <w:b/>
          <w:bCs/>
          <w:color w:val="000000" w:themeColor="text1"/>
          <w:kern w:val="24"/>
          <w:sz w:val="28"/>
          <w:szCs w:val="28"/>
          <w:rtl/>
        </w:rPr>
        <w:t>والعمل,وقال</w:t>
      </w:r>
      <w:proofErr w:type="spellEnd"/>
      <w:r w:rsidRPr="007F625F">
        <w:rPr>
          <w:rFonts w:ascii="Gill Sans MT" w:hAnsi="Majalla UI" w:cs="Majalla UI"/>
          <w:b/>
          <w:bCs/>
          <w:color w:val="000000" w:themeColor="text1"/>
          <w:kern w:val="24"/>
          <w:sz w:val="28"/>
          <w:szCs w:val="28"/>
          <w:rtl/>
        </w:rPr>
        <w:t xml:space="preserve"> الإمام ابن تيمية لعل الإمام أحمد والزهري</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إنما قصدا كون الإسلام الكلمة بتوابعها ،والعمل يصدق أن </w:t>
      </w:r>
      <w:proofErr w:type="spellStart"/>
      <w:r w:rsidRPr="007F625F">
        <w:rPr>
          <w:rFonts w:ascii="Gill Sans MT" w:hAnsi="Majalla UI" w:cs="Majalla UI"/>
          <w:b/>
          <w:bCs/>
          <w:color w:val="000000" w:themeColor="text1"/>
          <w:kern w:val="24"/>
          <w:sz w:val="28"/>
          <w:szCs w:val="28"/>
          <w:rtl/>
        </w:rPr>
        <w:t>مافي</w:t>
      </w:r>
      <w:proofErr w:type="spellEnd"/>
      <w:r w:rsidRPr="007F625F">
        <w:rPr>
          <w:rFonts w:ascii="Gill Sans MT" w:hAnsi="Majalla UI" w:cs="Majalla UI"/>
          <w:b/>
          <w:bCs/>
          <w:color w:val="000000" w:themeColor="text1"/>
          <w:kern w:val="24"/>
          <w:sz w:val="28"/>
          <w:szCs w:val="28"/>
          <w:rtl/>
        </w:rPr>
        <w:t xml:space="preserve"> القلب  إيماناً  لأن  </w:t>
      </w:r>
      <w:proofErr w:type="spellStart"/>
      <w:r w:rsidRPr="007F625F">
        <w:rPr>
          <w:rFonts w:ascii="Gill Sans MT" w:hAnsi="Majalla UI" w:cs="Majalla UI"/>
          <w:b/>
          <w:bCs/>
          <w:color w:val="000000" w:themeColor="text1"/>
          <w:kern w:val="24"/>
          <w:sz w:val="28"/>
          <w:szCs w:val="28"/>
          <w:rtl/>
        </w:rPr>
        <w:t>مافي</w:t>
      </w:r>
      <w:proofErr w:type="spellEnd"/>
      <w:r w:rsidRPr="007F625F">
        <w:rPr>
          <w:rFonts w:ascii="Gill Sans MT" w:hAnsi="Majalla UI" w:cs="Majalla UI"/>
          <w:b/>
          <w:bCs/>
          <w:color w:val="000000" w:themeColor="text1"/>
          <w:kern w:val="24"/>
          <w:sz w:val="28"/>
          <w:szCs w:val="28"/>
          <w:rtl/>
        </w:rPr>
        <w:t xml:space="preserve"> القلب مستلزم  للعمل الظاهر وانتفاء اللازم يدل على انتفاء الملزوم.</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lastRenderedPageBreak/>
        <w:t>القول الثاني</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 xml:space="preserve">القول بالترادف على كل حال لم يقله أهل السنة بل قاله بعض المعتزلة والخوارج ،وجوزه السلف في حال </w:t>
      </w:r>
      <w:proofErr w:type="spellStart"/>
      <w:r w:rsidRPr="007F625F">
        <w:rPr>
          <w:rFonts w:ascii="Gill Sans MT" w:hAnsi="Majalla UI" w:cs="Majalla UI"/>
          <w:b/>
          <w:bCs/>
          <w:color w:val="000000" w:themeColor="text1"/>
          <w:kern w:val="24"/>
          <w:sz w:val="28"/>
          <w:szCs w:val="28"/>
          <w:rtl/>
        </w:rPr>
        <w:t>الإنفراد</w:t>
      </w:r>
      <w:proofErr w:type="spellEnd"/>
      <w:r w:rsidRPr="007F625F">
        <w:rPr>
          <w:rFonts w:ascii="Gill Sans MT" w:hAnsi="Majalla UI" w:cs="Majalla UI"/>
          <w:b/>
          <w:bCs/>
          <w:color w:val="000000" w:themeColor="text1"/>
          <w:kern w:val="24"/>
          <w:sz w:val="28"/>
          <w:szCs w:val="28"/>
          <w:rtl/>
        </w:rPr>
        <w:t xml:space="preserve">  أما التسوية بينهما على كل حال فلا تجوز.</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tl/>
        </w:rPr>
      </w:pPr>
      <w:r w:rsidRPr="007F625F">
        <w:rPr>
          <w:rFonts w:ascii="Gill Sans MT" w:hAnsi="Majalla UI" w:cs="Majalla UI"/>
          <w:b/>
          <w:bCs/>
          <w:color w:val="000000" w:themeColor="text1"/>
          <w:kern w:val="24"/>
          <w:sz w:val="28"/>
          <w:szCs w:val="28"/>
          <w:u w:val="single"/>
          <w:rtl/>
        </w:rPr>
        <w:t>القول الثالث</w:t>
      </w: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rtl/>
        </w:rPr>
      </w:pPr>
      <w:r w:rsidRPr="007F625F">
        <w:rPr>
          <w:rFonts w:ascii="Gill Sans MT" w:hAnsi="Majalla UI" w:cs="Majalla UI"/>
          <w:b/>
          <w:bCs/>
          <w:color w:val="000000" w:themeColor="text1"/>
          <w:kern w:val="24"/>
          <w:sz w:val="28"/>
          <w:szCs w:val="28"/>
          <w:rtl/>
        </w:rPr>
        <w:t>وهو الصحيح لقوله صلى الله عليه وسلم (اللهم لك أسلمت وبك آمنت)وأراد بالإسلام الأعمال الظاهرة وبالإيمان الأصول الخمسة .</w:t>
      </w:r>
    </w:p>
    <w:p w:rsidR="00794533" w:rsidRPr="007F625F" w:rsidRDefault="00D3702E" w:rsidP="007F625F">
      <w:pPr>
        <w:autoSpaceDE w:val="0"/>
        <w:autoSpaceDN w:val="0"/>
        <w:adjustRightInd w:val="0"/>
        <w:spacing w:after="0" w:line="240" w:lineRule="auto"/>
        <w:ind w:left="576" w:hanging="446"/>
        <w:jc w:val="center"/>
        <w:rPr>
          <w:rFonts w:ascii="Gill Sans MT" w:hAnsi="Majalla UI" w:cs="Majalla UI" w:hint="cs"/>
          <w:b/>
          <w:bCs/>
          <w:color w:val="000000" w:themeColor="text1"/>
          <w:kern w:val="24"/>
          <w:sz w:val="28"/>
          <w:szCs w:val="28"/>
          <w:u w:val="single"/>
          <w:rtl/>
        </w:rPr>
      </w:pPr>
      <w:r w:rsidRPr="007F625F">
        <w:rPr>
          <w:rFonts w:ascii="Gill Sans MT" w:hAnsi="Majalla UI" w:cs="Majalla UI" w:hint="cs"/>
          <w:b/>
          <w:bCs/>
          <w:color w:val="000000" w:themeColor="text1"/>
          <w:kern w:val="24"/>
          <w:sz w:val="28"/>
          <w:szCs w:val="28"/>
          <w:u w:val="single"/>
          <w:rtl/>
        </w:rPr>
        <w:t>،،،</w:t>
      </w:r>
    </w:p>
    <w:p w:rsidR="00D3702E" w:rsidRPr="007F625F" w:rsidRDefault="00D3702E" w:rsidP="007F625F">
      <w:pPr>
        <w:autoSpaceDE w:val="0"/>
        <w:autoSpaceDN w:val="0"/>
        <w:adjustRightInd w:val="0"/>
        <w:spacing w:after="0" w:line="240" w:lineRule="auto"/>
        <w:ind w:left="576" w:hanging="446"/>
        <w:jc w:val="center"/>
        <w:rPr>
          <w:rFonts w:ascii="Gill Sans MT" w:hAnsi="Majalla UI" w:cs="Majalla UI" w:hint="cs"/>
          <w:b/>
          <w:bCs/>
          <w:color w:val="000000" w:themeColor="text1"/>
          <w:kern w:val="24"/>
          <w:sz w:val="28"/>
          <w:szCs w:val="28"/>
          <w:u w:val="single"/>
          <w:rtl/>
        </w:rPr>
      </w:pPr>
      <w:r w:rsidRPr="007F625F">
        <w:rPr>
          <w:rFonts w:ascii="Gill Sans MT" w:hAnsi="Majalla UI" w:cs="Majalla UI" w:hint="cs"/>
          <w:b/>
          <w:bCs/>
          <w:color w:val="000000" w:themeColor="text1"/>
          <w:kern w:val="24"/>
          <w:sz w:val="28"/>
          <w:szCs w:val="28"/>
          <w:u w:val="single"/>
          <w:rtl/>
        </w:rPr>
        <w:t xml:space="preserve">بالتوفيق للجميع .. </w:t>
      </w:r>
      <w:proofErr w:type="spellStart"/>
      <w:r w:rsidRPr="007F625F">
        <w:rPr>
          <w:rFonts w:ascii="Gill Sans MT" w:hAnsi="Majalla UI" w:cs="Majalla UI"/>
          <w:b/>
          <w:bCs/>
          <w:color w:val="000000" w:themeColor="text1"/>
          <w:kern w:val="24"/>
          <w:sz w:val="28"/>
          <w:szCs w:val="28"/>
          <w:u w:val="single"/>
        </w:rPr>
        <w:t>khaled</w:t>
      </w:r>
      <w:proofErr w:type="spellEnd"/>
    </w:p>
    <w:p w:rsidR="00D3702E" w:rsidRPr="007F625F" w:rsidRDefault="00D3702E" w:rsidP="007F625F">
      <w:pPr>
        <w:autoSpaceDE w:val="0"/>
        <w:autoSpaceDN w:val="0"/>
        <w:adjustRightInd w:val="0"/>
        <w:spacing w:after="0" w:line="240" w:lineRule="auto"/>
        <w:ind w:left="576" w:hanging="446"/>
        <w:jc w:val="center"/>
        <w:rPr>
          <w:rFonts w:ascii="Gill Sans MT" w:hAnsi="Majalla UI" w:cs="Majalla UI"/>
          <w:b/>
          <w:bCs/>
          <w:color w:val="000000" w:themeColor="text1"/>
          <w:kern w:val="24"/>
          <w:sz w:val="28"/>
          <w:szCs w:val="28"/>
          <w:u w:val="single"/>
        </w:rPr>
      </w:pPr>
    </w:p>
    <w:p w:rsidR="00794533" w:rsidRPr="007F625F" w:rsidRDefault="00794533" w:rsidP="007F625F">
      <w:pPr>
        <w:autoSpaceDE w:val="0"/>
        <w:autoSpaceDN w:val="0"/>
        <w:adjustRightInd w:val="0"/>
        <w:spacing w:after="0" w:line="240" w:lineRule="auto"/>
        <w:ind w:left="576" w:hanging="446"/>
        <w:jc w:val="center"/>
        <w:rPr>
          <w:rFonts w:ascii="Gill Sans MT" w:hAnsi="Majalla UI" w:cs="Majalla UI"/>
          <w:color w:val="000000" w:themeColor="text1"/>
          <w:kern w:val="24"/>
          <w:sz w:val="28"/>
          <w:szCs w:val="28"/>
          <w:rtl/>
        </w:rPr>
      </w:pPr>
    </w:p>
    <w:p w:rsidR="00B622C4" w:rsidRPr="007F625F" w:rsidRDefault="00B622C4" w:rsidP="007F625F">
      <w:pPr>
        <w:jc w:val="center"/>
        <w:rPr>
          <w:color w:val="000000" w:themeColor="text1"/>
          <w:sz w:val="28"/>
          <w:szCs w:val="28"/>
        </w:rPr>
      </w:pPr>
    </w:p>
    <w:sectPr w:rsidR="00B622C4" w:rsidRPr="007F625F" w:rsidSect="003B148A">
      <w:pgSz w:w="12240" w:h="15840"/>
      <w:pgMar w:top="1440" w:right="1800" w:bottom="1440" w:left="1800" w:header="720" w:footer="720" w:gutter="0"/>
      <w:pgBorders w:offsetFrom="page">
        <w:top w:val="threeDEngrave" w:sz="24" w:space="24" w:color="auto"/>
        <w:left w:val="threeDEngrave" w:sz="24" w:space="24" w:color="auto"/>
        <w:bottom w:val="threeDEmboss" w:sz="24" w:space="24" w:color="auto"/>
        <w:right w:val="threeDEmboss" w:sz="24" w:space="24" w:color="auto"/>
      </w:pgBorders>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Majalla UI">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D318F77A"/>
    <w:lvl w:ilvl="0">
      <w:numFmt w:val="bullet"/>
      <w:lvlText w:val="*"/>
      <w:lvlJc w:val="left"/>
    </w:lvl>
  </w:abstractNum>
  <w:num w:numId="1">
    <w:abstractNumId w:val="0"/>
    <w:lvlOverride w:ilvl="0">
      <w:lvl w:ilvl="0">
        <w:numFmt w:val="irohaFullWidth"/>
        <w:lvlText w:val=""/>
        <w:legacy w:legacy="1" w:legacySpace="0" w:legacyIndent="0"/>
        <w:lvlJc w:val="right"/>
        <w:rPr>
          <w:rFonts w:ascii="Wingdings 2" w:hAnsi="Wingdings 2" w:hint="default"/>
          <w:sz w:val="51"/>
        </w:rPr>
      </w:lvl>
    </w:lvlOverride>
  </w:num>
  <w:num w:numId="2">
    <w:abstractNumId w:val="0"/>
    <w:lvlOverride w:ilvl="0">
      <w:lvl w:ilvl="0">
        <w:numFmt w:val="irohaFullWidth"/>
        <w:lvlText w:val=""/>
        <w:legacy w:legacy="1" w:legacySpace="0" w:legacyIndent="0"/>
        <w:lvlJc w:val="right"/>
        <w:rPr>
          <w:rFonts w:ascii="Wingdings 2" w:hAnsi="Wingdings 2" w:hint="default"/>
          <w:sz w:val="38"/>
        </w:rPr>
      </w:lvl>
    </w:lvlOverride>
  </w:num>
  <w:num w:numId="3">
    <w:abstractNumId w:val="0"/>
    <w:lvlOverride w:ilvl="0">
      <w:lvl w:ilvl="0">
        <w:numFmt w:val="irohaFullWidth"/>
        <w:lvlText w:val=""/>
        <w:legacy w:legacy="1" w:legacySpace="0" w:legacyIndent="0"/>
        <w:lvlJc w:val="right"/>
        <w:rPr>
          <w:rFonts w:ascii="Wingdings 2" w:hAnsi="Wingdings 2" w:hint="default"/>
          <w:sz w:val="38"/>
        </w:rPr>
      </w:lvl>
    </w:lvlOverride>
  </w:num>
  <w:num w:numId="4">
    <w:abstractNumId w:val="0"/>
    <w:lvlOverride w:ilvl="0">
      <w:lvl w:ilvl="0">
        <w:numFmt w:val="irohaFullWidth"/>
        <w:lvlText w:val=""/>
        <w:legacy w:legacy="1" w:legacySpace="0" w:legacyIndent="0"/>
        <w:lvlJc w:val="right"/>
        <w:rPr>
          <w:rFonts w:ascii="Wingdings 2" w:hAnsi="Wingdings 2" w:hint="default"/>
          <w:sz w:val="38"/>
        </w:rPr>
      </w:lvl>
    </w:lvlOverride>
  </w:num>
  <w:num w:numId="5">
    <w:abstractNumId w:val="0"/>
    <w:lvlOverride w:ilvl="0">
      <w:lvl w:ilvl="0">
        <w:numFmt w:val="irohaFullWidth"/>
        <w:lvlText w:val=""/>
        <w:legacy w:legacy="1" w:legacySpace="0" w:legacyIndent="0"/>
        <w:lvlJc w:val="right"/>
        <w:rPr>
          <w:rFonts w:ascii="Wingdings 2" w:hAnsi="Wingdings 2" w:hint="default"/>
          <w:sz w:val="38"/>
        </w:rPr>
      </w:lvl>
    </w:lvlOverride>
  </w:num>
  <w:num w:numId="6">
    <w:abstractNumId w:val="0"/>
    <w:lvlOverride w:ilvl="0">
      <w:lvl w:ilvl="0">
        <w:numFmt w:val="irohaFullWidth"/>
        <w:lvlText w:val=""/>
        <w:legacy w:legacy="1" w:legacySpace="0" w:legacyIndent="0"/>
        <w:lvlJc w:val="right"/>
        <w:rPr>
          <w:rFonts w:ascii="Wingdings 2" w:hAnsi="Wingdings 2" w:hint="default"/>
          <w:sz w:val="38"/>
        </w:rPr>
      </w:lvl>
    </w:lvlOverride>
  </w:num>
  <w:num w:numId="7">
    <w:abstractNumId w:val="0"/>
    <w:lvlOverride w:ilvl="0">
      <w:lvl w:ilvl="0">
        <w:numFmt w:val="irohaFullWidth"/>
        <w:lvlText w:val=""/>
        <w:legacy w:legacy="1" w:legacySpace="0" w:legacyIndent="0"/>
        <w:lvlJc w:val="right"/>
        <w:rPr>
          <w:rFonts w:ascii="Wingdings 2" w:hAnsi="Wingdings 2" w:hint="default"/>
          <w:sz w:val="38"/>
        </w:rPr>
      </w:lvl>
    </w:lvlOverride>
  </w:num>
  <w:num w:numId="8">
    <w:abstractNumId w:val="0"/>
    <w:lvlOverride w:ilvl="0">
      <w:lvl w:ilvl="0">
        <w:numFmt w:val="irohaFullWidth"/>
        <w:lvlText w:val=""/>
        <w:legacy w:legacy="1" w:legacySpace="0" w:legacyIndent="0"/>
        <w:lvlJc w:val="right"/>
        <w:rPr>
          <w:rFonts w:ascii="Wingdings 2" w:hAnsi="Wingdings 2" w:hint="default"/>
          <w:sz w:val="51"/>
        </w:rPr>
      </w:lvl>
    </w:lvlOverride>
  </w:num>
  <w:num w:numId="9">
    <w:abstractNumId w:val="0"/>
    <w:lvlOverride w:ilvl="0">
      <w:lvl w:ilvl="0">
        <w:numFmt w:val="irohaFullWidth"/>
        <w:lvlText w:val=""/>
        <w:legacy w:legacy="1" w:legacySpace="0" w:legacyIndent="0"/>
        <w:lvlJc w:val="right"/>
        <w:rPr>
          <w:rFonts w:ascii="Wingdings 2" w:hAnsi="Wingdings 2" w:hint="default"/>
          <w:sz w:val="45"/>
        </w:rPr>
      </w:lvl>
    </w:lvlOverride>
  </w:num>
  <w:num w:numId="10">
    <w:abstractNumId w:val="0"/>
    <w:lvlOverride w:ilvl="0">
      <w:lvl w:ilvl="0">
        <w:numFmt w:val="bullet"/>
        <w:lvlText w:val=""/>
        <w:legacy w:legacy="1" w:legacySpace="0" w:legacyIndent="0"/>
        <w:lvlJc w:val="right"/>
        <w:rPr>
          <w:rFonts w:ascii="Wingdings 2" w:hAnsi="Wingdings 2" w:hint="default"/>
          <w:sz w:val="51"/>
        </w:rPr>
      </w:lvl>
    </w:lvlOverride>
  </w:num>
  <w:num w:numId="11">
    <w:abstractNumId w:val="0"/>
    <w:lvlOverride w:ilvl="0">
      <w:lvl w:ilvl="0">
        <w:numFmt w:val="irohaFullWidth"/>
        <w:lvlText w:val=""/>
        <w:legacy w:legacy="1" w:legacySpace="0" w:legacyIndent="0"/>
        <w:lvlJc w:val="right"/>
        <w:rPr>
          <w:rFonts w:ascii="Wingdings 2" w:hAnsi="Wingdings 2" w:hint="default"/>
          <w:sz w:val="51"/>
        </w:rPr>
      </w:lvl>
    </w:lvlOverride>
  </w:num>
  <w:num w:numId="12">
    <w:abstractNumId w:val="0"/>
    <w:lvlOverride w:ilvl="0">
      <w:lvl w:ilvl="0">
        <w:numFmt w:val="irohaFullWidth"/>
        <w:lvlText w:val=""/>
        <w:legacy w:legacy="1" w:legacySpace="0" w:legacyIndent="0"/>
        <w:lvlJc w:val="right"/>
        <w:rPr>
          <w:rFonts w:ascii="Wingdings 2" w:hAnsi="Wingdings 2" w:hint="default"/>
          <w:sz w:val="58"/>
        </w:rPr>
      </w:lvl>
    </w:lvlOverride>
  </w:num>
  <w:num w:numId="13">
    <w:abstractNumId w:val="0"/>
    <w:lvlOverride w:ilvl="0">
      <w:lvl w:ilvl="0">
        <w:numFmt w:val="irohaFullWidth"/>
        <w:lvlText w:val=""/>
        <w:legacy w:legacy="1" w:legacySpace="0" w:legacyIndent="0"/>
        <w:lvlJc w:val="right"/>
        <w:rPr>
          <w:rFonts w:ascii="Wingdings 2" w:hAnsi="Wingdings 2" w:hint="default"/>
          <w:sz w:val="51"/>
        </w:rPr>
      </w:lvl>
    </w:lvlOverride>
  </w:num>
  <w:num w:numId="14">
    <w:abstractNumId w:val="0"/>
    <w:lvlOverride w:ilvl="0">
      <w:lvl w:ilvl="0">
        <w:numFmt w:val="irohaFullWidth"/>
        <w:lvlText w:val=""/>
        <w:legacy w:legacy="1" w:legacySpace="0" w:legacyIndent="0"/>
        <w:lvlJc w:val="right"/>
        <w:rPr>
          <w:rFonts w:ascii="Wingdings 2" w:hAnsi="Wingdings 2" w:hint="default"/>
          <w:sz w:val="51"/>
        </w:rPr>
      </w:lvl>
    </w:lvlOverride>
  </w:num>
  <w:num w:numId="15">
    <w:abstractNumId w:val="0"/>
    <w:lvlOverride w:ilvl="0">
      <w:lvl w:ilvl="0">
        <w:numFmt w:val="irohaFullWidth"/>
        <w:lvlText w:val=""/>
        <w:legacy w:legacy="1" w:legacySpace="0" w:legacyIndent="0"/>
        <w:lvlJc w:val="right"/>
        <w:rPr>
          <w:rFonts w:ascii="Wingdings 2" w:hAnsi="Wingdings 2" w:hint="default"/>
          <w:sz w:val="51"/>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4533"/>
    <w:rsid w:val="003B148A"/>
    <w:rsid w:val="004C36AF"/>
    <w:rsid w:val="00794533"/>
    <w:rsid w:val="007F625F"/>
    <w:rsid w:val="00B622C4"/>
    <w:rsid w:val="00D3702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5</Pages>
  <Words>1316</Words>
  <Characters>7505</Characters>
  <Application>Microsoft Office Word</Application>
  <DocSecurity>0</DocSecurity>
  <Lines>62</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2014-09-08T06:31:00Z</dcterms:created>
  <dcterms:modified xsi:type="dcterms:W3CDTF">2014-09-08T07:06:00Z</dcterms:modified>
</cp:coreProperties>
</file>