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42A" w:rsidRDefault="0079642A" w:rsidP="0079642A">
      <w:pPr>
        <w:autoSpaceDE w:val="0"/>
        <w:autoSpaceDN w:val="0"/>
        <w:adjustRightInd w:val="0"/>
        <w:spacing w:after="0" w:line="240" w:lineRule="auto"/>
        <w:ind w:left="43"/>
        <w:jc w:val="both"/>
        <w:rPr>
          <w:rFonts w:ascii="Gill Sans MT" w:hAnsi="Majalla UI" w:cs="Majalla UI" w:hint="cs"/>
          <w:b/>
          <w:bCs/>
          <w:kern w:val="24"/>
          <w:sz w:val="24"/>
          <w:szCs w:val="24"/>
          <w:u w:val="single"/>
          <w:rtl/>
        </w:rPr>
      </w:pPr>
    </w:p>
    <w:p w:rsidR="00AB42FE" w:rsidRPr="0079642A" w:rsidRDefault="00AB42FE" w:rsidP="0079642A">
      <w:pPr>
        <w:autoSpaceDE w:val="0"/>
        <w:autoSpaceDN w:val="0"/>
        <w:adjustRightInd w:val="0"/>
        <w:spacing w:after="0" w:line="240" w:lineRule="auto"/>
        <w:ind w:left="43"/>
        <w:jc w:val="both"/>
        <w:rPr>
          <w:rFonts w:ascii="Gill Sans MT" w:hAnsi="Majalla UI" w:cs="Majalla UI" w:hint="cs"/>
          <w:b/>
          <w:bCs/>
          <w:kern w:val="24"/>
          <w:sz w:val="24"/>
          <w:szCs w:val="24"/>
          <w:u w:val="single"/>
        </w:rPr>
      </w:pPr>
      <w:bookmarkStart w:id="0" w:name="_GoBack"/>
      <w:bookmarkEnd w:id="0"/>
      <w:r w:rsidRPr="0079642A">
        <w:rPr>
          <w:rFonts w:ascii="Gill Sans MT" w:hAnsi="Majalla UI" w:cs="Majalla UI" w:hint="cs"/>
          <w:b/>
          <w:bCs/>
          <w:kern w:val="24"/>
          <w:sz w:val="24"/>
          <w:szCs w:val="24"/>
          <w:u w:val="single"/>
          <w:rtl/>
        </w:rPr>
        <w:t>العقيدة 2</w:t>
      </w:r>
    </w:p>
    <w:p w:rsidR="00AB42FE" w:rsidRPr="0079642A" w:rsidRDefault="00AB42FE" w:rsidP="0079642A">
      <w:pPr>
        <w:autoSpaceDE w:val="0"/>
        <w:autoSpaceDN w:val="0"/>
        <w:adjustRightInd w:val="0"/>
        <w:spacing w:after="0" w:line="240" w:lineRule="auto"/>
        <w:ind w:left="43"/>
        <w:jc w:val="both"/>
        <w:rPr>
          <w:rFonts w:ascii="Gill Sans MT" w:hAnsi="Majalla UI" w:cs="Majalla UI" w:hint="cs"/>
          <w:b/>
          <w:bCs/>
          <w:kern w:val="24"/>
          <w:sz w:val="24"/>
          <w:szCs w:val="24"/>
          <w:u w:val="single"/>
          <w:rtl/>
        </w:rPr>
      </w:pPr>
      <w:r w:rsidRPr="0079642A">
        <w:rPr>
          <w:rFonts w:ascii="Gill Sans MT" w:hAnsi="Majalla UI" w:cs="Majalla UI"/>
          <w:b/>
          <w:bCs/>
          <w:kern w:val="24"/>
          <w:sz w:val="24"/>
          <w:szCs w:val="24"/>
          <w:u w:val="single"/>
          <w:rtl/>
        </w:rPr>
        <w:t xml:space="preserve">المحاضرة </w:t>
      </w:r>
      <w:r w:rsidRPr="0079642A">
        <w:rPr>
          <w:rFonts w:ascii="Gill Sans MT" w:hAnsi="Majalla UI" w:cs="Majalla UI" w:hint="cs"/>
          <w:b/>
          <w:bCs/>
          <w:kern w:val="24"/>
          <w:sz w:val="24"/>
          <w:szCs w:val="24"/>
          <w:u w:val="single"/>
          <w:rtl/>
        </w:rPr>
        <w:t xml:space="preserve">الثالثة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u w:val="single"/>
          <w:rtl/>
        </w:rPr>
        <w:t xml:space="preserve"> </w:t>
      </w:r>
      <w:r w:rsidRPr="0079642A">
        <w:rPr>
          <w:rFonts w:ascii="Gill Sans MT" w:hAnsi="Majalla UI" w:cs="Majalla UI"/>
          <w:b/>
          <w:bCs/>
          <w:kern w:val="24"/>
          <w:sz w:val="24"/>
          <w:szCs w:val="24"/>
          <w:rtl/>
        </w:rPr>
        <w:t>(حكم مرتكب  الكبيرة وعوارض الإيمان  وضوابط التكفير)</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1/اتفق أهل السنة على أن مرتكب الكبيرة </w:t>
      </w:r>
      <w:proofErr w:type="spellStart"/>
      <w:r w:rsidRPr="0079642A">
        <w:rPr>
          <w:rFonts w:ascii="Gill Sans MT" w:hAnsi="Majalla UI" w:cs="Majalla UI"/>
          <w:b/>
          <w:bCs/>
          <w:kern w:val="24"/>
          <w:sz w:val="24"/>
          <w:szCs w:val="24"/>
          <w:rtl/>
        </w:rPr>
        <w:t>لايكفر</w:t>
      </w:r>
      <w:proofErr w:type="spellEnd"/>
      <w:r w:rsidRPr="0079642A">
        <w:rPr>
          <w:rFonts w:ascii="Gill Sans MT" w:hAnsi="Majalla UI" w:cs="Majalla UI"/>
          <w:b/>
          <w:bCs/>
          <w:kern w:val="24"/>
          <w:sz w:val="24"/>
          <w:szCs w:val="24"/>
          <w:rtl/>
        </w:rPr>
        <w:t xml:space="preserve"> كفراً ينقل عن الملة بالكلية، كما تقول الخوارج ،وعلة ذلك  أنه لو كفر لكان مرتداً يقتل على كل حال ،</w:t>
      </w:r>
      <w:proofErr w:type="spellStart"/>
      <w:r w:rsidRPr="0079642A">
        <w:rPr>
          <w:rFonts w:ascii="Gill Sans MT" w:hAnsi="Majalla UI" w:cs="Majalla UI"/>
          <w:b/>
          <w:bCs/>
          <w:kern w:val="24"/>
          <w:sz w:val="24"/>
          <w:szCs w:val="24"/>
          <w:rtl/>
        </w:rPr>
        <w:t>ولايقبل</w:t>
      </w:r>
      <w:proofErr w:type="spellEnd"/>
      <w:r w:rsidRPr="0079642A">
        <w:rPr>
          <w:rFonts w:ascii="Gill Sans MT" w:hAnsi="Majalla UI" w:cs="Majalla UI"/>
          <w:b/>
          <w:bCs/>
          <w:kern w:val="24"/>
          <w:sz w:val="24"/>
          <w:szCs w:val="24"/>
          <w:rtl/>
        </w:rPr>
        <w:t xml:space="preserve"> عفو ولي القصاص ،</w:t>
      </w:r>
      <w:proofErr w:type="spellStart"/>
      <w:r w:rsidRPr="0079642A">
        <w:rPr>
          <w:rFonts w:ascii="Gill Sans MT" w:hAnsi="Majalla UI" w:cs="Majalla UI"/>
          <w:b/>
          <w:bCs/>
          <w:kern w:val="24"/>
          <w:sz w:val="24"/>
          <w:szCs w:val="24"/>
          <w:rtl/>
        </w:rPr>
        <w:t>ولاتجري</w:t>
      </w:r>
      <w:proofErr w:type="spellEnd"/>
      <w:r w:rsidRPr="0079642A">
        <w:rPr>
          <w:rFonts w:ascii="Gill Sans MT" w:hAnsi="Majalla UI" w:cs="Majalla UI"/>
          <w:b/>
          <w:bCs/>
          <w:kern w:val="24"/>
          <w:sz w:val="24"/>
          <w:szCs w:val="24"/>
          <w:rtl/>
        </w:rPr>
        <w:t xml:space="preserve"> الحدود في الزنا والسرقة وشرب الخمر ،وهذا القول معلوم البطلان</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 .2/وكذلك اتفق أهل السنة على أنه </w:t>
      </w:r>
      <w:proofErr w:type="spellStart"/>
      <w:r w:rsidRPr="0079642A">
        <w:rPr>
          <w:rFonts w:ascii="Gill Sans MT" w:hAnsi="Majalla UI" w:cs="Majalla UI"/>
          <w:b/>
          <w:bCs/>
          <w:kern w:val="24"/>
          <w:sz w:val="24"/>
          <w:szCs w:val="24"/>
          <w:rtl/>
        </w:rPr>
        <w:t>لايخرج</w:t>
      </w:r>
      <w:proofErr w:type="spellEnd"/>
      <w:r w:rsidRPr="0079642A">
        <w:rPr>
          <w:rFonts w:ascii="Gill Sans MT" w:hAnsi="Majalla UI" w:cs="Majalla UI"/>
          <w:b/>
          <w:bCs/>
          <w:kern w:val="24"/>
          <w:sz w:val="24"/>
          <w:szCs w:val="24"/>
          <w:rtl/>
        </w:rPr>
        <w:t xml:space="preserve"> عن الإسلام والإيمان ،</w:t>
      </w:r>
      <w:proofErr w:type="spellStart"/>
      <w:r w:rsidRPr="0079642A">
        <w:rPr>
          <w:rFonts w:ascii="Gill Sans MT" w:hAnsi="Majalla UI" w:cs="Majalla UI"/>
          <w:b/>
          <w:bCs/>
          <w:kern w:val="24"/>
          <w:sz w:val="24"/>
          <w:szCs w:val="24"/>
          <w:rtl/>
        </w:rPr>
        <w:t>ولايدخل</w:t>
      </w:r>
      <w:proofErr w:type="spellEnd"/>
      <w:r w:rsidRPr="0079642A">
        <w:rPr>
          <w:rFonts w:ascii="Gill Sans MT" w:hAnsi="Majalla UI" w:cs="Majalla UI"/>
          <w:b/>
          <w:bCs/>
          <w:kern w:val="24"/>
          <w:sz w:val="24"/>
          <w:szCs w:val="24"/>
          <w:rtl/>
        </w:rPr>
        <w:t xml:space="preserve"> في الكفر ،</w:t>
      </w:r>
      <w:proofErr w:type="spellStart"/>
      <w:r w:rsidRPr="0079642A">
        <w:rPr>
          <w:rFonts w:ascii="Gill Sans MT" w:hAnsi="Majalla UI" w:cs="Majalla UI"/>
          <w:b/>
          <w:bCs/>
          <w:kern w:val="24"/>
          <w:sz w:val="24"/>
          <w:szCs w:val="24"/>
          <w:rtl/>
        </w:rPr>
        <w:t>ولايخلد</w:t>
      </w:r>
      <w:proofErr w:type="spellEnd"/>
      <w:r w:rsidRPr="0079642A">
        <w:rPr>
          <w:rFonts w:ascii="Gill Sans MT" w:hAnsi="Majalla UI" w:cs="Majalla UI"/>
          <w:b/>
          <w:bCs/>
          <w:kern w:val="24"/>
          <w:sz w:val="24"/>
          <w:szCs w:val="24"/>
          <w:rtl/>
        </w:rPr>
        <w:t xml:space="preserve"> في النار ،كما قالت المعتزلة ،وقولهم فاسد ودليله:1/إن الله قد جعله من المؤمنين قال تعالى(</w:t>
      </w:r>
      <w:proofErr w:type="spellStart"/>
      <w:r w:rsidRPr="0079642A">
        <w:rPr>
          <w:rFonts w:ascii="Gill Sans MT" w:hAnsi="Majalla UI" w:cs="Majalla UI"/>
          <w:b/>
          <w:bCs/>
          <w:kern w:val="24"/>
          <w:sz w:val="24"/>
          <w:szCs w:val="24"/>
          <w:rtl/>
        </w:rPr>
        <w:t>ياأيها</w:t>
      </w:r>
      <w:proofErr w:type="spellEnd"/>
      <w:r w:rsidRPr="0079642A">
        <w:rPr>
          <w:rFonts w:ascii="Gill Sans MT" w:hAnsi="Majalla UI" w:cs="Majalla UI"/>
          <w:b/>
          <w:bCs/>
          <w:kern w:val="24"/>
          <w:sz w:val="24"/>
          <w:szCs w:val="24"/>
          <w:rtl/>
        </w:rPr>
        <w:t xml:space="preserve"> الذين آمنوا كتب عليكم القصاص في القتلى)البقرة178الي قوله(فمن عفي له من أخيه شيء فاتباع بالمعروف)فلم يخرج القاتل من الذين آمنوا ،وجعله أخاً لولي القصاص ،والمراد أخوة الدين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.3/دلالة النصوص من القرآن والسنة تدل على أن السارق والزاني والقاذف </w:t>
      </w:r>
      <w:proofErr w:type="spellStart"/>
      <w:r w:rsidRPr="0079642A">
        <w:rPr>
          <w:rFonts w:ascii="Gill Sans MT" w:hAnsi="Majalla UI" w:cs="Majalla UI"/>
          <w:b/>
          <w:bCs/>
          <w:kern w:val="24"/>
          <w:sz w:val="24"/>
          <w:szCs w:val="24"/>
          <w:rtl/>
        </w:rPr>
        <w:t>لايقتل</w:t>
      </w:r>
      <w:proofErr w:type="spellEnd"/>
      <w:r w:rsidRPr="0079642A">
        <w:rPr>
          <w:rFonts w:ascii="Gill Sans MT" w:hAnsi="Majalla UI" w:cs="Majalla UI"/>
          <w:b/>
          <w:bCs/>
          <w:kern w:val="24"/>
          <w:sz w:val="24"/>
          <w:szCs w:val="24"/>
          <w:rtl/>
        </w:rPr>
        <w:t xml:space="preserve"> ،بل يقام عليه </w:t>
      </w:r>
      <w:proofErr w:type="spellStart"/>
      <w:r w:rsidRPr="0079642A">
        <w:rPr>
          <w:rFonts w:ascii="Gill Sans MT" w:hAnsi="Majalla UI" w:cs="Majalla UI"/>
          <w:b/>
          <w:bCs/>
          <w:kern w:val="24"/>
          <w:sz w:val="24"/>
          <w:szCs w:val="24"/>
          <w:rtl/>
        </w:rPr>
        <w:t>الحد،فدل</w:t>
      </w:r>
      <w:proofErr w:type="spellEnd"/>
      <w:r w:rsidRPr="0079642A">
        <w:rPr>
          <w:rFonts w:ascii="Gill Sans MT" w:hAnsi="Majalla UI" w:cs="Majalla UI"/>
          <w:b/>
          <w:bCs/>
          <w:kern w:val="24"/>
          <w:sz w:val="24"/>
          <w:szCs w:val="24"/>
          <w:rtl/>
        </w:rPr>
        <w:t xml:space="preserve"> ذلك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4/اتفق أهل السنة على ان مرتكب الكبيرة يستحق الوعيد كما ورد في النصوص.  </w:t>
      </w:r>
    </w:p>
    <w:p w:rsidR="00AB42FE" w:rsidRPr="0079642A" w:rsidRDefault="00AB42FE" w:rsidP="0079642A">
      <w:pPr>
        <w:autoSpaceDE w:val="0"/>
        <w:autoSpaceDN w:val="0"/>
        <w:adjustRightInd w:val="0"/>
        <w:spacing w:after="0" w:line="240" w:lineRule="auto"/>
        <w:ind w:left="43"/>
        <w:jc w:val="both"/>
        <w:rPr>
          <w:rFonts w:ascii="Gill Sans MT" w:hAnsi="Majalla UI" w:cs="Majalla UI"/>
          <w:kern w:val="24"/>
          <w:sz w:val="24"/>
          <w:szCs w:val="24"/>
          <w:rtl/>
        </w:rPr>
      </w:pP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u w:val="single"/>
          <w:rtl/>
        </w:rPr>
        <w:t xml:space="preserve">خلاصة القول فيما قاله أهل السنة في مرتكب الكبيرة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1/إجماعهم على عدم كفر مرتكب الكبيرة.</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2/أنه في الآخرة تحت المشيئة.</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3/تحذير أهل التوحيد من ارتكاب الكبائر لأنها إن كثرت وتراكمت أوصلته إلى الكفر.</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4/القول ان مرتكب الكبيرة إن دخل النار </w:t>
      </w:r>
      <w:proofErr w:type="spellStart"/>
      <w:r w:rsidRPr="0079642A">
        <w:rPr>
          <w:rFonts w:ascii="Gill Sans MT" w:hAnsi="Majalla UI" w:cs="Majalla UI"/>
          <w:b/>
          <w:bCs/>
          <w:kern w:val="24"/>
          <w:sz w:val="24"/>
          <w:szCs w:val="24"/>
          <w:rtl/>
        </w:rPr>
        <w:t>لايخلد</w:t>
      </w:r>
      <w:proofErr w:type="spellEnd"/>
      <w:r w:rsidRPr="0079642A">
        <w:rPr>
          <w:rFonts w:ascii="Gill Sans MT" w:hAnsi="Majalla UI" w:cs="Majalla UI"/>
          <w:b/>
          <w:bCs/>
          <w:kern w:val="24"/>
          <w:sz w:val="24"/>
          <w:szCs w:val="24"/>
          <w:rtl/>
        </w:rPr>
        <w:t xml:space="preserve"> فيها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u w:val="single"/>
          <w:rtl/>
        </w:rPr>
        <w:t>جواز التكفير والتعذيب عند قيام الحجة</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u w:val="single"/>
          <w:rtl/>
        </w:rPr>
        <w:t>الأدلة على ذلك</w:t>
      </w:r>
    </w:p>
    <w:p w:rsidR="00BB5BB9" w:rsidRPr="0079642A" w:rsidRDefault="00BB5BB9" w:rsidP="0079642A">
      <w:pPr>
        <w:autoSpaceDE w:val="0"/>
        <w:autoSpaceDN w:val="0"/>
        <w:adjustRightInd w:val="0"/>
        <w:spacing w:after="0" w:line="240" w:lineRule="auto"/>
        <w:ind w:left="43"/>
        <w:jc w:val="both"/>
        <w:rPr>
          <w:rFonts w:ascii="Gill Sans MT" w:hAnsi="Majalla UI" w:cs="Majalla UI"/>
          <w:b/>
          <w:bCs/>
          <w:kern w:val="24"/>
          <w:sz w:val="24"/>
          <w:szCs w:val="24"/>
        </w:rPr>
      </w:pPr>
      <w:r w:rsidRPr="0079642A">
        <w:rPr>
          <w:rFonts w:ascii="Gill Sans MT" w:hAnsi="Majalla UI" w:cs="Majalla UI" w:hint="cs"/>
          <w:b/>
          <w:bCs/>
          <w:kern w:val="24"/>
          <w:sz w:val="24"/>
          <w:szCs w:val="24"/>
          <w:u w:val="single"/>
          <w:rtl/>
        </w:rPr>
        <w:t>عوارض الإيمان</w:t>
      </w:r>
    </w:p>
    <w:p w:rsidR="00BB5BB9" w:rsidRPr="0079642A" w:rsidRDefault="00BB5BB9" w:rsidP="0079642A">
      <w:pPr>
        <w:autoSpaceDE w:val="0"/>
        <w:autoSpaceDN w:val="0"/>
        <w:adjustRightInd w:val="0"/>
        <w:ind w:left="43"/>
        <w:jc w:val="both"/>
        <w:rPr>
          <w:rFonts w:ascii="Gill Sans MT" w:hAnsi="Majalla UI" w:cs="Majalla UI"/>
          <w:b/>
          <w:bCs/>
          <w:kern w:val="24"/>
          <w:sz w:val="24"/>
          <w:szCs w:val="24"/>
        </w:rPr>
      </w:pPr>
      <w:r w:rsidRPr="0079642A">
        <w:rPr>
          <w:rFonts w:ascii="Gill Sans MT" w:hAnsi="Majalla UI" w:cs="Majalla UI" w:hint="cs"/>
          <w:b/>
          <w:bCs/>
          <w:kern w:val="24"/>
          <w:sz w:val="24"/>
          <w:szCs w:val="24"/>
          <w:rtl/>
        </w:rPr>
        <w:t>جاهلاً متأولاً أوله إيمان وحسنات أوجبت له الرحمة</w:t>
      </w:r>
    </w:p>
    <w:p w:rsidR="00BB5BB9" w:rsidRPr="0079642A" w:rsidRDefault="00BB5BB9" w:rsidP="0079642A">
      <w:pPr>
        <w:autoSpaceDE w:val="0"/>
        <w:autoSpaceDN w:val="0"/>
        <w:adjustRightInd w:val="0"/>
        <w:spacing w:after="0" w:line="240" w:lineRule="auto"/>
        <w:ind w:left="43"/>
        <w:jc w:val="both"/>
        <w:rPr>
          <w:rFonts w:ascii="Gill Sans MT" w:hAnsi="Majalla UI" w:cs="Majalla UI"/>
          <w:b/>
          <w:bCs/>
          <w:kern w:val="24"/>
          <w:sz w:val="24"/>
          <w:szCs w:val="24"/>
        </w:rPr>
      </w:pPr>
      <w:r w:rsidRPr="0079642A">
        <w:rPr>
          <w:rFonts w:ascii="Gill Sans MT" w:hAnsi="Majalla UI" w:cs="Majalla UI" w:hint="cs"/>
          <w:b/>
          <w:bCs/>
          <w:kern w:val="24"/>
          <w:sz w:val="24"/>
          <w:szCs w:val="24"/>
          <w:rtl/>
        </w:rPr>
        <w:t>لم تبلغه النصوص  الشرعية في المسألة المعنية</w:t>
      </w:r>
    </w:p>
    <w:p w:rsidR="00BB5BB9" w:rsidRPr="0079642A" w:rsidRDefault="00BB5BB9" w:rsidP="0079642A">
      <w:pPr>
        <w:autoSpaceDE w:val="0"/>
        <w:autoSpaceDN w:val="0"/>
        <w:adjustRightInd w:val="0"/>
        <w:spacing w:after="0" w:line="240" w:lineRule="auto"/>
        <w:ind w:left="43"/>
        <w:jc w:val="both"/>
        <w:rPr>
          <w:rFonts w:ascii="Gill Sans MT" w:hAnsi="Majalla UI" w:cs="Majalla UI" w:hint="cs"/>
          <w:b/>
          <w:bCs/>
          <w:kern w:val="24"/>
          <w:sz w:val="24"/>
          <w:szCs w:val="24"/>
          <w:rtl/>
        </w:rPr>
      </w:pPr>
      <w:r w:rsidRPr="0079642A">
        <w:rPr>
          <w:rFonts w:ascii="Gill Sans MT" w:hAnsi="Majalla UI" w:cs="Majalla UI" w:hint="cs"/>
          <w:b/>
          <w:bCs/>
          <w:kern w:val="24"/>
          <w:sz w:val="24"/>
          <w:szCs w:val="24"/>
          <w:rtl/>
        </w:rPr>
        <w:t>لعله مجتهداً مخطئاً مغفورا له</w:t>
      </w:r>
    </w:p>
    <w:p w:rsidR="00BB5BB9" w:rsidRPr="0079642A" w:rsidRDefault="00BB5BB9" w:rsidP="0079642A">
      <w:pPr>
        <w:autoSpaceDE w:val="0"/>
        <w:autoSpaceDN w:val="0"/>
        <w:adjustRightInd w:val="0"/>
        <w:spacing w:after="0" w:line="240" w:lineRule="auto"/>
        <w:jc w:val="both"/>
        <w:rPr>
          <w:rFonts w:ascii="Gill Sans MT" w:hAnsi="Majalla UI" w:cs="Majalla UI"/>
          <w:b/>
          <w:bCs/>
          <w:kern w:val="24"/>
          <w:sz w:val="24"/>
          <w:szCs w:val="24"/>
        </w:rPr>
      </w:pPr>
      <w:r w:rsidRPr="0079642A">
        <w:rPr>
          <w:rFonts w:ascii="Gill Sans MT" w:hAnsi="Majalla UI" w:cs="Majalla UI" w:hint="cs"/>
          <w:b/>
          <w:bCs/>
          <w:kern w:val="24"/>
          <w:sz w:val="24"/>
          <w:szCs w:val="24"/>
          <w:u w:val="single"/>
          <w:rtl/>
        </w:rPr>
        <w:t>جواز التكفير والتعذيب عند قيام الحجة</w:t>
      </w:r>
    </w:p>
    <w:p w:rsidR="00BB5BB9" w:rsidRPr="0079642A" w:rsidRDefault="00BB5BB9" w:rsidP="0079642A">
      <w:pPr>
        <w:autoSpaceDE w:val="0"/>
        <w:autoSpaceDN w:val="0"/>
        <w:adjustRightInd w:val="0"/>
        <w:spacing w:after="0" w:line="240" w:lineRule="auto"/>
        <w:ind w:left="43"/>
        <w:jc w:val="both"/>
        <w:rPr>
          <w:rFonts w:ascii="Gill Sans MT" w:hAnsi="Majalla UI" w:cs="Majalla UI" w:hint="cs"/>
          <w:kern w:val="24"/>
          <w:sz w:val="24"/>
          <w:szCs w:val="24"/>
          <w:u w:val="single"/>
          <w:rtl/>
        </w:rPr>
      </w:pPr>
      <w:r w:rsidRPr="0079642A">
        <w:rPr>
          <w:rFonts w:ascii="Gill Sans MT" w:hAnsi="Majalla UI" w:cs="Majalla UI" w:hint="cs"/>
          <w:b/>
          <w:bCs/>
          <w:kern w:val="24"/>
          <w:sz w:val="24"/>
          <w:szCs w:val="24"/>
          <w:u w:val="single"/>
          <w:rtl/>
        </w:rPr>
        <w:t>الأدلة على ذلك</w:t>
      </w:r>
    </w:p>
    <w:p w:rsidR="00D362B4" w:rsidRPr="0079642A" w:rsidRDefault="00D362B4" w:rsidP="0079642A">
      <w:pPr>
        <w:autoSpaceDE w:val="0"/>
        <w:autoSpaceDN w:val="0"/>
        <w:adjustRightInd w:val="0"/>
        <w:spacing w:after="0" w:line="240" w:lineRule="auto"/>
        <w:ind w:left="43"/>
        <w:jc w:val="both"/>
        <w:rPr>
          <w:rFonts w:ascii="Gill Sans MT" w:hAnsi="Majalla UI" w:cs="Majalla UI" w:hint="cs"/>
          <w:kern w:val="24"/>
          <w:sz w:val="24"/>
          <w:szCs w:val="24"/>
          <w:u w:val="single"/>
          <w:rtl/>
        </w:rPr>
      </w:pPr>
      <w:r w:rsidRPr="0079642A">
        <w:rPr>
          <w:rFonts w:ascii="Gill Sans MT" w:hAnsi="Majalla UI" w:cs="Majalla UI" w:hint="cs"/>
          <w:kern w:val="24"/>
          <w:sz w:val="24"/>
          <w:szCs w:val="24"/>
          <w:u w:val="single"/>
          <w:rtl/>
        </w:rPr>
        <w:t xml:space="preserve">قوله تعالى </w:t>
      </w:r>
      <w:r w:rsidRPr="0079642A">
        <w:rPr>
          <w:rFonts w:ascii="Gill Sans MT" w:hAnsi="Majalla UI" w:cs="Majalla UI"/>
          <w:kern w:val="24"/>
          <w:sz w:val="24"/>
          <w:szCs w:val="24"/>
          <w:u w:val="single"/>
          <w:rtl/>
        </w:rPr>
        <w:t>(وماكنا معذبين حتى نبعث رسولاً)</w:t>
      </w:r>
      <w:r w:rsidRPr="0079642A">
        <w:rPr>
          <w:rFonts w:ascii="Gill Sans MT" w:hAnsi="Majalla UI" w:cs="Majalla UI" w:hint="cs"/>
          <w:kern w:val="24"/>
          <w:sz w:val="24"/>
          <w:szCs w:val="24"/>
          <w:u w:val="single"/>
          <w:rtl/>
        </w:rPr>
        <w:t>الإسراء</w:t>
      </w:r>
    </w:p>
    <w:p w:rsidR="00D362B4" w:rsidRPr="0079642A" w:rsidRDefault="00D362B4" w:rsidP="0079642A">
      <w:pPr>
        <w:autoSpaceDE w:val="0"/>
        <w:autoSpaceDN w:val="0"/>
        <w:adjustRightInd w:val="0"/>
        <w:spacing w:after="0" w:line="240" w:lineRule="auto"/>
        <w:ind w:left="43"/>
        <w:jc w:val="both"/>
        <w:rPr>
          <w:rFonts w:ascii="Gill Sans MT" w:hAnsi="Majalla UI" w:cs="Majalla UI"/>
          <w:kern w:val="24"/>
          <w:sz w:val="24"/>
          <w:szCs w:val="24"/>
          <w:u w:val="single"/>
        </w:rPr>
      </w:pPr>
      <w:r w:rsidRPr="0079642A">
        <w:rPr>
          <w:rFonts w:ascii="Gill Sans MT" w:hAnsi="Majalla UI" w:cs="Majalla UI" w:hint="cs"/>
          <w:kern w:val="24"/>
          <w:sz w:val="24"/>
          <w:szCs w:val="24"/>
          <w:u w:val="single"/>
          <w:rtl/>
        </w:rPr>
        <w:t>وقوله تعالى(رسلاَ مبشرين ومنذرين لئلا يكون للناس على الله حجة بعد الرسل</w:t>
      </w:r>
      <w:r w:rsidRPr="0079642A">
        <w:rPr>
          <w:rFonts w:ascii="Gill Sans MT" w:hAnsi="Majalla UI" w:cs="Majalla UI"/>
          <w:kern w:val="24"/>
          <w:sz w:val="24"/>
          <w:szCs w:val="24"/>
          <w:u w:val="single"/>
          <w:rtl/>
        </w:rPr>
        <w:t>)</w:t>
      </w:r>
    </w:p>
    <w:p w:rsidR="00BB5BB9" w:rsidRPr="0079642A" w:rsidRDefault="00D362B4" w:rsidP="0079642A">
      <w:pPr>
        <w:autoSpaceDE w:val="0"/>
        <w:autoSpaceDN w:val="0"/>
        <w:adjustRightInd w:val="0"/>
        <w:spacing w:after="0" w:line="240" w:lineRule="auto"/>
        <w:ind w:left="43"/>
        <w:jc w:val="both"/>
        <w:rPr>
          <w:rFonts w:ascii="Gill Sans MT" w:hAnsi="Majalla UI" w:cs="Majalla UI" w:hint="cs"/>
          <w:kern w:val="24"/>
          <w:sz w:val="24"/>
          <w:szCs w:val="24"/>
          <w:u w:val="single"/>
          <w:rtl/>
        </w:rPr>
      </w:pPr>
      <w:r w:rsidRPr="0079642A">
        <w:rPr>
          <w:rFonts w:ascii="Gill Sans MT" w:hAnsi="Majalla UI" w:cs="Majalla UI" w:hint="cs"/>
          <w:kern w:val="24"/>
          <w:sz w:val="24"/>
          <w:szCs w:val="24"/>
          <w:u w:val="single"/>
          <w:rtl/>
        </w:rPr>
        <w:t>النساء</w:t>
      </w:r>
    </w:p>
    <w:p w:rsidR="00BB5BB9" w:rsidRPr="0079642A" w:rsidRDefault="00D362B4" w:rsidP="0079642A">
      <w:pPr>
        <w:autoSpaceDE w:val="0"/>
        <w:autoSpaceDN w:val="0"/>
        <w:adjustRightInd w:val="0"/>
        <w:spacing w:after="0" w:line="240" w:lineRule="auto"/>
        <w:ind w:left="43"/>
        <w:jc w:val="both"/>
        <w:rPr>
          <w:rFonts w:ascii="Gill Sans MT" w:hAnsi="Majalla UI" w:cs="Majalla UI" w:hint="cs"/>
          <w:kern w:val="24"/>
          <w:sz w:val="24"/>
          <w:szCs w:val="24"/>
          <w:u w:val="single"/>
          <w:rtl/>
        </w:rPr>
      </w:pPr>
      <w:r w:rsidRPr="0079642A">
        <w:rPr>
          <w:rFonts w:ascii="Gill Sans MT" w:hAnsi="Majalla UI" w:cs="Majalla UI" w:hint="cs"/>
          <w:b/>
          <w:bCs/>
          <w:kern w:val="24"/>
          <w:sz w:val="24"/>
          <w:szCs w:val="24"/>
          <w:u w:val="single"/>
          <w:rtl/>
        </w:rPr>
        <w:t>أنظر نواقض</w:t>
      </w:r>
      <w:r w:rsidRPr="0079642A">
        <w:rPr>
          <w:rFonts w:ascii="Gill Sans MT" w:hAnsi="Majalla UI" w:cs="Majalla UI"/>
          <w:b/>
          <w:bCs/>
          <w:kern w:val="24"/>
          <w:sz w:val="24"/>
          <w:szCs w:val="24"/>
          <w:u w:val="single"/>
          <w:rtl/>
        </w:rPr>
        <w:t xml:space="preserve"> </w:t>
      </w:r>
      <w:r w:rsidRPr="0079642A">
        <w:rPr>
          <w:rFonts w:ascii="Gill Sans MT" w:hAnsi="Majalla UI" w:cs="Majalla UI" w:hint="cs"/>
          <w:b/>
          <w:bCs/>
          <w:kern w:val="24"/>
          <w:sz w:val="24"/>
          <w:szCs w:val="24"/>
          <w:u w:val="single"/>
          <w:rtl/>
        </w:rPr>
        <w:t xml:space="preserve">الإيمان  </w:t>
      </w:r>
      <w:r w:rsidRPr="0079642A">
        <w:rPr>
          <w:rFonts w:ascii="Gill Sans MT" w:hAnsi="Majalla UI" w:cs="Majalla UI"/>
          <w:b/>
          <w:bCs/>
          <w:kern w:val="24"/>
          <w:sz w:val="24"/>
          <w:szCs w:val="24"/>
          <w:u w:val="single"/>
          <w:rtl/>
        </w:rPr>
        <w:t>[</w:t>
      </w:r>
      <w:r w:rsidRPr="0079642A">
        <w:rPr>
          <w:rFonts w:ascii="Gill Sans MT" w:hAnsi="Majalla UI" w:cs="Majalla UI" w:hint="cs"/>
          <w:b/>
          <w:bCs/>
          <w:kern w:val="24"/>
          <w:sz w:val="24"/>
          <w:szCs w:val="24"/>
          <w:u w:val="single"/>
          <w:rtl/>
        </w:rPr>
        <w:t>الوهيبي</w:t>
      </w:r>
      <w:r w:rsidRPr="0079642A">
        <w:rPr>
          <w:rFonts w:ascii="Gill Sans MT" w:hAnsi="Majalla UI" w:cs="Majalla UI"/>
          <w:b/>
          <w:bCs/>
          <w:kern w:val="24"/>
          <w:sz w:val="24"/>
          <w:szCs w:val="24"/>
          <w:u w:val="single"/>
          <w:rtl/>
        </w:rPr>
        <w:t>]218</w:t>
      </w:r>
    </w:p>
    <w:p w:rsidR="00BB5BB9" w:rsidRPr="0079642A" w:rsidRDefault="00AB42FE" w:rsidP="0079642A">
      <w:pPr>
        <w:autoSpaceDE w:val="0"/>
        <w:autoSpaceDN w:val="0"/>
        <w:adjustRightInd w:val="0"/>
        <w:spacing w:after="0" w:line="240" w:lineRule="auto"/>
        <w:ind w:left="43"/>
        <w:jc w:val="both"/>
        <w:rPr>
          <w:rFonts w:ascii="Gill Sans MT" w:hAnsi="Majalla UI" w:cs="Majalla UI"/>
          <w:kern w:val="24"/>
          <w:sz w:val="24"/>
          <w:szCs w:val="24"/>
          <w:u w:val="single"/>
          <w:rtl/>
        </w:rPr>
      </w:pPr>
      <w:r w:rsidRPr="0079642A">
        <w:rPr>
          <w:rFonts w:ascii="Gill Sans MT" w:hAnsi="Majalla UI" w:cs="Majalla UI"/>
          <w:kern w:val="24"/>
          <w:sz w:val="24"/>
          <w:szCs w:val="24"/>
          <w:u w:val="single"/>
          <w:rtl/>
        </w:rPr>
        <w:t>ضوابط التكفير</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u w:val="single"/>
          <w:rtl/>
        </w:rPr>
        <w:t xml:space="preserve">1/الحكم بالظاهر </w:t>
      </w:r>
      <w:r w:rsidRPr="0079642A">
        <w:rPr>
          <w:rFonts w:ascii="Gill Sans MT" w:hAnsi="Majalla UI" w:cs="Majalla UI"/>
          <w:b/>
          <w:bCs/>
          <w:kern w:val="24"/>
          <w:sz w:val="24"/>
          <w:szCs w:val="24"/>
          <w:rtl/>
        </w:rPr>
        <w:t>ودليله قوله تعالى(</w:t>
      </w:r>
      <w:proofErr w:type="spellStart"/>
      <w:r w:rsidRPr="0079642A">
        <w:rPr>
          <w:rFonts w:ascii="Gill Sans MT" w:hAnsi="Majalla UI" w:cs="Majalla UI"/>
          <w:b/>
          <w:bCs/>
          <w:kern w:val="24"/>
          <w:sz w:val="24"/>
          <w:szCs w:val="24"/>
          <w:rtl/>
        </w:rPr>
        <w:t>ولاتقولوا</w:t>
      </w:r>
      <w:proofErr w:type="spellEnd"/>
      <w:r w:rsidRPr="0079642A">
        <w:rPr>
          <w:rFonts w:ascii="Gill Sans MT" w:hAnsi="Majalla UI" w:cs="Majalla UI"/>
          <w:b/>
          <w:bCs/>
          <w:kern w:val="24"/>
          <w:sz w:val="24"/>
          <w:szCs w:val="24"/>
          <w:rtl/>
        </w:rPr>
        <w:t xml:space="preserve"> لمن ألقى إليكم السلام لست مؤمناً تبتغون عرض الحياة الدنيا)النساء94</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وقوله صلى الله عليه وسلم(أمرت أن أقاتل الناس حتى يشهدوا أن </w:t>
      </w:r>
      <w:proofErr w:type="spellStart"/>
      <w:r w:rsidRPr="0079642A">
        <w:rPr>
          <w:rFonts w:ascii="Gill Sans MT" w:hAnsi="Majalla UI" w:cs="Majalla UI"/>
          <w:b/>
          <w:bCs/>
          <w:kern w:val="24"/>
          <w:sz w:val="24"/>
          <w:szCs w:val="24"/>
          <w:rtl/>
        </w:rPr>
        <w:t>لاإله</w:t>
      </w:r>
      <w:proofErr w:type="spellEnd"/>
      <w:r w:rsidRPr="0079642A">
        <w:rPr>
          <w:rFonts w:ascii="Gill Sans MT" w:hAnsi="Majalla UI" w:cs="Majalla UI"/>
          <w:b/>
          <w:bCs/>
          <w:kern w:val="24"/>
          <w:sz w:val="24"/>
          <w:szCs w:val="24"/>
          <w:rtl/>
        </w:rPr>
        <w:t xml:space="preserve"> إلا الله وأن محمداً رسول الله ،ويقيموا الصلاة ،ويؤتوا الزكاة ،فإذا فعلوا ذلك عصموا مني دماءهم وأموالهم  إلا بحق الإسلام ،وحسابهم على الله)وفي قوله(وحسابهم على الله) إشارة إلى الأخذ بالظاه</w:t>
      </w:r>
      <w:r w:rsidR="00D362B4" w:rsidRPr="0079642A">
        <w:rPr>
          <w:rFonts w:ascii="Gill Sans MT" w:hAnsi="Majalla UI" w:cs="Majalla UI"/>
          <w:b/>
          <w:bCs/>
          <w:kern w:val="24"/>
          <w:sz w:val="24"/>
          <w:szCs w:val="24"/>
          <w:rtl/>
        </w:rPr>
        <w:t>ر وماعدا ذلك فالأمر لله تعالى .</w:t>
      </w:r>
    </w:p>
    <w:p w:rsidR="00AB42FE" w:rsidRPr="0079642A" w:rsidRDefault="00AB42FE" w:rsidP="0079642A">
      <w:pPr>
        <w:autoSpaceDE w:val="0"/>
        <w:autoSpaceDN w:val="0"/>
        <w:adjustRightInd w:val="0"/>
        <w:spacing w:after="0" w:line="240" w:lineRule="auto"/>
        <w:ind w:left="43"/>
        <w:jc w:val="both"/>
        <w:rPr>
          <w:rFonts w:ascii="Gill Sans MT" w:hAnsi="Majalla UI" w:cs="Majalla UI"/>
          <w:kern w:val="24"/>
          <w:sz w:val="24"/>
          <w:szCs w:val="24"/>
          <w:rtl/>
        </w:rPr>
      </w:pPr>
      <w:r w:rsidRPr="0079642A">
        <w:rPr>
          <w:rFonts w:ascii="Gill Sans MT" w:hAnsi="Majalla UI" w:cs="Majalla UI"/>
          <w:kern w:val="24"/>
          <w:sz w:val="24"/>
          <w:szCs w:val="24"/>
          <w:rtl/>
        </w:rPr>
        <w:t xml:space="preserve">ومن أدلة ذلك قوله لأسامة رضي الله عنه حين قتل رجلاً من جهينة بعد أن قال </w:t>
      </w:r>
      <w:proofErr w:type="spellStart"/>
      <w:r w:rsidRPr="0079642A">
        <w:rPr>
          <w:rFonts w:ascii="Gill Sans MT" w:hAnsi="Majalla UI" w:cs="Majalla UI"/>
          <w:kern w:val="24"/>
          <w:sz w:val="24"/>
          <w:szCs w:val="24"/>
          <w:rtl/>
        </w:rPr>
        <w:t>لاإله</w:t>
      </w:r>
      <w:proofErr w:type="spellEnd"/>
      <w:r w:rsidRPr="0079642A">
        <w:rPr>
          <w:rFonts w:ascii="Gill Sans MT" w:hAnsi="Majalla UI" w:cs="Majalla UI"/>
          <w:kern w:val="24"/>
          <w:sz w:val="24"/>
          <w:szCs w:val="24"/>
          <w:rtl/>
        </w:rPr>
        <w:t xml:space="preserve"> إلا الله أقال </w:t>
      </w:r>
      <w:proofErr w:type="spellStart"/>
      <w:r w:rsidRPr="0079642A">
        <w:rPr>
          <w:rFonts w:ascii="Gill Sans MT" w:hAnsi="Majalla UI" w:cs="Majalla UI"/>
          <w:kern w:val="24"/>
          <w:sz w:val="24"/>
          <w:szCs w:val="24"/>
          <w:rtl/>
        </w:rPr>
        <w:t>لاإله</w:t>
      </w:r>
      <w:proofErr w:type="spellEnd"/>
      <w:r w:rsidRPr="0079642A">
        <w:rPr>
          <w:rFonts w:ascii="Gill Sans MT" w:hAnsi="Majalla UI" w:cs="Majalla UI"/>
          <w:kern w:val="24"/>
          <w:sz w:val="24"/>
          <w:szCs w:val="24"/>
          <w:rtl/>
        </w:rPr>
        <w:t xml:space="preserve"> إلا الله وقتلته ؟قال أسامة إنما  قالها خوفاً من السلاح ،قال صلى الله عليه وسلم :أفلا شققت عن </w:t>
      </w:r>
      <w:proofErr w:type="spellStart"/>
      <w:r w:rsidRPr="0079642A">
        <w:rPr>
          <w:rFonts w:ascii="Gill Sans MT" w:hAnsi="Majalla UI" w:cs="Majalla UI"/>
          <w:kern w:val="24"/>
          <w:sz w:val="24"/>
          <w:szCs w:val="24"/>
          <w:rtl/>
        </w:rPr>
        <w:t>قلبه.ودلالة</w:t>
      </w:r>
      <w:proofErr w:type="spellEnd"/>
      <w:r w:rsidRPr="0079642A">
        <w:rPr>
          <w:rFonts w:ascii="Gill Sans MT" w:hAnsi="Majalla UI" w:cs="Majalla UI"/>
          <w:kern w:val="24"/>
          <w:sz w:val="24"/>
          <w:szCs w:val="24"/>
          <w:rtl/>
        </w:rPr>
        <w:t xml:space="preserve"> الحديث أن الأحكام تجري بحسب الظاهر  والله يتولى </w:t>
      </w:r>
      <w:proofErr w:type="spellStart"/>
      <w:r w:rsidRPr="0079642A">
        <w:rPr>
          <w:rFonts w:ascii="Gill Sans MT" w:hAnsi="Majalla UI" w:cs="Majalla UI"/>
          <w:kern w:val="24"/>
          <w:sz w:val="24"/>
          <w:szCs w:val="24"/>
          <w:rtl/>
        </w:rPr>
        <w:t>السرائر.ومثله</w:t>
      </w:r>
      <w:proofErr w:type="spellEnd"/>
      <w:r w:rsidRPr="0079642A">
        <w:rPr>
          <w:rFonts w:ascii="Gill Sans MT" w:hAnsi="Majalla UI" w:cs="Majalla UI"/>
          <w:kern w:val="24"/>
          <w:sz w:val="24"/>
          <w:szCs w:val="24"/>
          <w:rtl/>
        </w:rPr>
        <w:t xml:space="preserve"> حديث الجارية وقوله صلى الله عليه وسلم اعتقها فإنها مؤمنة.</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u w:val="single"/>
          <w:rtl/>
        </w:rPr>
        <w:t>2/الاحتياط في تكفير المعين</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أهل السنة وسط بين من يقول </w:t>
      </w:r>
      <w:proofErr w:type="spellStart"/>
      <w:r w:rsidRPr="0079642A">
        <w:rPr>
          <w:rFonts w:ascii="Gill Sans MT" w:hAnsi="Majalla UI" w:cs="Majalla UI"/>
          <w:b/>
          <w:bCs/>
          <w:kern w:val="24"/>
          <w:sz w:val="24"/>
          <w:szCs w:val="24"/>
          <w:rtl/>
        </w:rPr>
        <w:t>لانكفر</w:t>
      </w:r>
      <w:proofErr w:type="spellEnd"/>
      <w:r w:rsidRPr="0079642A">
        <w:rPr>
          <w:rFonts w:ascii="Gill Sans MT" w:hAnsi="Majalla UI" w:cs="Majalla UI"/>
          <w:b/>
          <w:bCs/>
          <w:kern w:val="24"/>
          <w:sz w:val="24"/>
          <w:szCs w:val="24"/>
          <w:rtl/>
        </w:rPr>
        <w:t xml:space="preserve"> من أهل القبلة أحداً ،وبين من يكفر المسلم بكل ذنب .ويتلخص قولهم في 1/من استحل المعلوم من الدين بالضرورة كفر مثل من قال بخلق القرآن ،وأن الله </w:t>
      </w:r>
      <w:proofErr w:type="spellStart"/>
      <w:r w:rsidRPr="0079642A">
        <w:rPr>
          <w:rFonts w:ascii="Gill Sans MT" w:hAnsi="Majalla UI" w:cs="Majalla UI"/>
          <w:b/>
          <w:bCs/>
          <w:kern w:val="24"/>
          <w:sz w:val="24"/>
          <w:szCs w:val="24"/>
          <w:rtl/>
        </w:rPr>
        <w:t>لايرى</w:t>
      </w:r>
      <w:proofErr w:type="spellEnd"/>
      <w:r w:rsidRPr="0079642A">
        <w:rPr>
          <w:rFonts w:ascii="Gill Sans MT" w:hAnsi="Majalla UI" w:cs="Majalla UI"/>
          <w:b/>
          <w:bCs/>
          <w:kern w:val="24"/>
          <w:sz w:val="24"/>
          <w:szCs w:val="24"/>
          <w:rtl/>
        </w:rPr>
        <w:t xml:space="preserve"> في الآخرة .أما تكفير المعين عندهم فيكون بتوفر شروط وانتفاء موانع.</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u w:val="single"/>
          <w:rtl/>
        </w:rPr>
        <w:t>3/قيام الحجة</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إذا قامت الحجة فلا بد من تكفيره مثل من سب</w:t>
      </w:r>
      <w:r w:rsidRPr="0079642A">
        <w:rPr>
          <w:rFonts w:ascii="Gill Sans MT" w:hAnsi="Majalla UI" w:cs="Majalla UI"/>
          <w:b/>
          <w:bCs/>
          <w:kern w:val="24"/>
          <w:sz w:val="24"/>
          <w:szCs w:val="24"/>
          <w:u w:val="single"/>
          <w:rtl/>
        </w:rPr>
        <w:t xml:space="preserve"> </w:t>
      </w:r>
      <w:r w:rsidRPr="0079642A">
        <w:rPr>
          <w:rFonts w:ascii="Gill Sans MT" w:hAnsi="Majalla UI" w:cs="Majalla UI"/>
          <w:b/>
          <w:bCs/>
          <w:kern w:val="24"/>
          <w:sz w:val="24"/>
          <w:szCs w:val="24"/>
          <w:rtl/>
        </w:rPr>
        <w:t>الرسول ولم يرض بحكمه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rtl/>
        </w:rPr>
        <w:lastRenderedPageBreak/>
        <w:t>4/</w:t>
      </w:r>
      <w:r w:rsidRPr="0079642A">
        <w:rPr>
          <w:rFonts w:ascii="Gill Sans MT" w:hAnsi="Majalla UI" w:cs="Majalla UI"/>
          <w:b/>
          <w:bCs/>
          <w:kern w:val="24"/>
          <w:sz w:val="24"/>
          <w:szCs w:val="24"/>
          <w:u w:val="single"/>
          <w:rtl/>
        </w:rPr>
        <w:t xml:space="preserve">عدم التكفير بكل ذنب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من الذنوب التي يكفر  صاحبها نواقض الإسلام الكبرى المعلومة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kern w:val="24"/>
          <w:sz w:val="24"/>
          <w:szCs w:val="24"/>
          <w:rtl/>
        </w:rPr>
        <w:t>5/</w:t>
      </w:r>
      <w:r w:rsidRPr="0079642A">
        <w:rPr>
          <w:rFonts w:ascii="Gill Sans MT" w:hAnsi="Majalla UI" w:cs="Majalla UI"/>
          <w:b/>
          <w:bCs/>
          <w:kern w:val="24"/>
          <w:sz w:val="24"/>
          <w:szCs w:val="24"/>
          <w:u w:val="single"/>
          <w:rtl/>
        </w:rPr>
        <w:t xml:space="preserve">عدم الشهادة لمعين بجنة </w:t>
      </w:r>
      <w:proofErr w:type="spellStart"/>
      <w:r w:rsidRPr="0079642A">
        <w:rPr>
          <w:rFonts w:ascii="Gill Sans MT" w:hAnsi="Majalla UI" w:cs="Majalla UI"/>
          <w:b/>
          <w:bCs/>
          <w:kern w:val="24"/>
          <w:sz w:val="24"/>
          <w:szCs w:val="24"/>
          <w:u w:val="single"/>
          <w:rtl/>
        </w:rPr>
        <w:t>أونار</w:t>
      </w:r>
      <w:proofErr w:type="spellEnd"/>
      <w:r w:rsidRPr="0079642A">
        <w:rPr>
          <w:rFonts w:ascii="Gill Sans MT" w:hAnsi="Majalla UI" w:cs="Majalla UI"/>
          <w:b/>
          <w:bCs/>
          <w:kern w:val="24"/>
          <w:sz w:val="24"/>
          <w:szCs w:val="24"/>
          <w:u w:val="single"/>
          <w:rtl/>
        </w:rPr>
        <w:t xml:space="preserve">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يقول الطحاوي (ولا ننزل أحداً منهم جنة ولا نارا) والمقصود أنه </w:t>
      </w:r>
      <w:proofErr w:type="spellStart"/>
      <w:r w:rsidRPr="0079642A">
        <w:rPr>
          <w:rFonts w:ascii="Gill Sans MT" w:hAnsi="Majalla UI" w:cs="Majalla UI"/>
          <w:b/>
          <w:bCs/>
          <w:kern w:val="24"/>
          <w:sz w:val="24"/>
          <w:szCs w:val="24"/>
          <w:rtl/>
        </w:rPr>
        <w:t>لانشهد</w:t>
      </w:r>
      <w:proofErr w:type="spellEnd"/>
      <w:r w:rsidRPr="0079642A">
        <w:rPr>
          <w:rFonts w:ascii="Gill Sans MT" w:hAnsi="Majalla UI" w:cs="Majalla UI"/>
          <w:b/>
          <w:bCs/>
          <w:kern w:val="24"/>
          <w:sz w:val="24"/>
          <w:szCs w:val="24"/>
          <w:rtl/>
        </w:rPr>
        <w:t xml:space="preserve"> لأحد أنه من أهل الجنة ،أو من أهل النار ،إلا من أخبر الصادق صلى الله عليه وسلم عنه أنه من أهل الجنة كالعشرة رضي الله </w:t>
      </w:r>
      <w:proofErr w:type="spellStart"/>
      <w:r w:rsidRPr="0079642A">
        <w:rPr>
          <w:rFonts w:ascii="Gill Sans MT" w:hAnsi="Majalla UI" w:cs="Majalla UI"/>
          <w:b/>
          <w:bCs/>
          <w:kern w:val="24"/>
          <w:sz w:val="24"/>
          <w:szCs w:val="24"/>
          <w:rtl/>
        </w:rPr>
        <w:t>عنهم.وأهل</w:t>
      </w:r>
      <w:proofErr w:type="spellEnd"/>
      <w:r w:rsidRPr="0079642A">
        <w:rPr>
          <w:rFonts w:ascii="Gill Sans MT" w:hAnsi="Majalla UI" w:cs="Majalla UI"/>
          <w:b/>
          <w:bCs/>
          <w:kern w:val="24"/>
          <w:sz w:val="24"/>
          <w:szCs w:val="24"/>
          <w:rtl/>
        </w:rPr>
        <w:t xml:space="preserve"> الكبائر تحت المشيئة ،وي</w:t>
      </w:r>
      <w:r w:rsidR="00D362B4" w:rsidRPr="0079642A">
        <w:rPr>
          <w:rFonts w:ascii="Gill Sans MT" w:hAnsi="Majalla UI" w:cs="Majalla UI"/>
          <w:b/>
          <w:bCs/>
          <w:kern w:val="24"/>
          <w:sz w:val="24"/>
          <w:szCs w:val="24"/>
          <w:rtl/>
        </w:rPr>
        <w:t>خرجون من النار بشفاعة الشافعين.</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u w:val="single"/>
          <w:rtl/>
        </w:rPr>
        <w:t xml:space="preserve">أقوال السلف في الشهادة بالجنة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1/يشهدون للأنبياء.</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2/من جاءت النصوص بأنه من أهل الجنة.</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3/من يشهد له أهل </w:t>
      </w:r>
      <w:proofErr w:type="spellStart"/>
      <w:r w:rsidRPr="0079642A">
        <w:rPr>
          <w:rFonts w:ascii="Gill Sans MT" w:hAnsi="Majalla UI" w:cs="Majalla UI"/>
          <w:b/>
          <w:bCs/>
          <w:kern w:val="24"/>
          <w:sz w:val="24"/>
          <w:szCs w:val="24"/>
          <w:rtl/>
        </w:rPr>
        <w:t>الإيمان،بدليل</w:t>
      </w:r>
      <w:proofErr w:type="spellEnd"/>
      <w:r w:rsidRPr="0079642A">
        <w:rPr>
          <w:rFonts w:ascii="Gill Sans MT" w:hAnsi="Majalla UI" w:cs="Majalla UI"/>
          <w:b/>
          <w:bCs/>
          <w:kern w:val="24"/>
          <w:sz w:val="24"/>
          <w:szCs w:val="24"/>
          <w:rtl/>
        </w:rPr>
        <w:t xml:space="preserve"> </w:t>
      </w:r>
      <w:proofErr w:type="spellStart"/>
      <w:r w:rsidRPr="0079642A">
        <w:rPr>
          <w:rFonts w:ascii="Gill Sans MT" w:hAnsi="Majalla UI" w:cs="Majalla UI"/>
          <w:b/>
          <w:bCs/>
          <w:kern w:val="24"/>
          <w:sz w:val="24"/>
          <w:szCs w:val="24"/>
          <w:rtl/>
        </w:rPr>
        <w:t>ماجاء</w:t>
      </w:r>
      <w:proofErr w:type="spellEnd"/>
      <w:r w:rsidRPr="0079642A">
        <w:rPr>
          <w:rFonts w:ascii="Gill Sans MT" w:hAnsi="Majalla UI" w:cs="Majalla UI"/>
          <w:b/>
          <w:bCs/>
          <w:kern w:val="24"/>
          <w:sz w:val="24"/>
          <w:szCs w:val="24"/>
          <w:rtl/>
        </w:rPr>
        <w:t xml:space="preserve"> في الصحيحين أن رسول الله صلى الله عليه وسلم شهد بالجنة  لمن أثنوا عليه بخير وبالنار لمن أثنوا عليه بشر وقال وجبت </w:t>
      </w:r>
      <w:proofErr w:type="spellStart"/>
      <w:r w:rsidRPr="0079642A">
        <w:rPr>
          <w:rFonts w:ascii="Gill Sans MT" w:hAnsi="Majalla UI" w:cs="Majalla UI"/>
          <w:b/>
          <w:bCs/>
          <w:kern w:val="24"/>
          <w:sz w:val="24"/>
          <w:szCs w:val="24"/>
          <w:rtl/>
        </w:rPr>
        <w:t>وجبت</w:t>
      </w:r>
      <w:proofErr w:type="spellEnd"/>
      <w:r w:rsidRPr="0079642A">
        <w:rPr>
          <w:rFonts w:ascii="Gill Sans MT" w:hAnsi="Majalla UI" w:cs="Majalla UI"/>
          <w:b/>
          <w:bCs/>
          <w:kern w:val="24"/>
          <w:sz w:val="24"/>
          <w:szCs w:val="24"/>
          <w:rtl/>
        </w:rPr>
        <w:t>.</w:t>
      </w:r>
    </w:p>
    <w:p w:rsidR="00AB42FE" w:rsidRPr="0079642A" w:rsidRDefault="00AB42FE" w:rsidP="0079642A">
      <w:pPr>
        <w:autoSpaceDE w:val="0"/>
        <w:autoSpaceDN w:val="0"/>
        <w:adjustRightInd w:val="0"/>
        <w:spacing w:after="0" w:line="240" w:lineRule="auto"/>
        <w:ind w:left="43"/>
        <w:jc w:val="both"/>
        <w:rPr>
          <w:rFonts w:ascii="Gill Sans MT" w:hAnsi="Majalla UI" w:cs="Majalla UI"/>
          <w:kern w:val="24"/>
          <w:sz w:val="24"/>
          <w:szCs w:val="24"/>
          <w:u w:val="single"/>
          <w:rtl/>
        </w:rPr>
      </w:pPr>
      <w:r w:rsidRPr="0079642A">
        <w:rPr>
          <w:rFonts w:ascii="Gill Sans MT" w:hAnsi="Majalla UI" w:cs="Majalla UI"/>
          <w:kern w:val="24"/>
          <w:sz w:val="24"/>
          <w:szCs w:val="24"/>
          <w:u w:val="single"/>
          <w:rtl/>
        </w:rPr>
        <w:t>ومن موانع التكفير</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u w:val="single"/>
          <w:rtl/>
        </w:rPr>
      </w:pPr>
      <w:r w:rsidRPr="0079642A">
        <w:rPr>
          <w:rFonts w:ascii="Gill Sans MT" w:hAnsi="Majalla UI" w:cs="Majalla UI"/>
          <w:b/>
          <w:bCs/>
          <w:kern w:val="24"/>
          <w:sz w:val="24"/>
          <w:szCs w:val="24"/>
          <w:rtl/>
        </w:rPr>
        <w:t>1/</w:t>
      </w:r>
      <w:proofErr w:type="spellStart"/>
      <w:r w:rsidRPr="0079642A">
        <w:rPr>
          <w:rFonts w:ascii="Gill Sans MT" w:hAnsi="Majalla UI" w:cs="Majalla UI"/>
          <w:b/>
          <w:bCs/>
          <w:kern w:val="24"/>
          <w:sz w:val="24"/>
          <w:szCs w:val="24"/>
          <w:rtl/>
        </w:rPr>
        <w:t>الجهل:ومعناه</w:t>
      </w:r>
      <w:proofErr w:type="spellEnd"/>
      <w:r w:rsidRPr="0079642A">
        <w:rPr>
          <w:rFonts w:ascii="Gill Sans MT" w:hAnsi="Majalla UI" w:cs="Majalla UI"/>
          <w:b/>
          <w:bCs/>
          <w:kern w:val="24"/>
          <w:sz w:val="24"/>
          <w:szCs w:val="24"/>
          <w:rtl/>
        </w:rPr>
        <w:t xml:space="preserve"> أن يقول قولاً </w:t>
      </w:r>
      <w:proofErr w:type="spellStart"/>
      <w:r w:rsidRPr="0079642A">
        <w:rPr>
          <w:rFonts w:ascii="Gill Sans MT" w:hAnsi="Majalla UI" w:cs="Majalla UI"/>
          <w:b/>
          <w:bCs/>
          <w:kern w:val="24"/>
          <w:sz w:val="24"/>
          <w:szCs w:val="24"/>
          <w:rtl/>
        </w:rPr>
        <w:t>أويفعل</w:t>
      </w:r>
      <w:proofErr w:type="spellEnd"/>
      <w:r w:rsidRPr="0079642A">
        <w:rPr>
          <w:rFonts w:ascii="Gill Sans MT" w:hAnsi="Majalla UI" w:cs="Majalla UI"/>
          <w:b/>
          <w:bCs/>
          <w:kern w:val="24"/>
          <w:sz w:val="24"/>
          <w:szCs w:val="24"/>
          <w:rtl/>
        </w:rPr>
        <w:t xml:space="preserve"> فعلاً بخلاف </w:t>
      </w:r>
      <w:proofErr w:type="spellStart"/>
      <w:r w:rsidRPr="0079642A">
        <w:rPr>
          <w:rFonts w:ascii="Gill Sans MT" w:hAnsi="Majalla UI" w:cs="Majalla UI"/>
          <w:b/>
          <w:bCs/>
          <w:kern w:val="24"/>
          <w:sz w:val="24"/>
          <w:szCs w:val="24"/>
          <w:rtl/>
        </w:rPr>
        <w:t>ماهو</w:t>
      </w:r>
      <w:proofErr w:type="spellEnd"/>
      <w:r w:rsidRPr="0079642A">
        <w:rPr>
          <w:rFonts w:ascii="Gill Sans MT" w:hAnsi="Majalla UI" w:cs="Majalla UI"/>
          <w:b/>
          <w:bCs/>
          <w:kern w:val="24"/>
          <w:sz w:val="24"/>
          <w:szCs w:val="24"/>
          <w:rtl/>
        </w:rPr>
        <w:t xml:space="preserve"> </w:t>
      </w:r>
      <w:proofErr w:type="spellStart"/>
      <w:r w:rsidRPr="0079642A">
        <w:rPr>
          <w:rFonts w:ascii="Gill Sans MT" w:hAnsi="Majalla UI" w:cs="Majalla UI"/>
          <w:b/>
          <w:bCs/>
          <w:kern w:val="24"/>
          <w:sz w:val="24"/>
          <w:szCs w:val="24"/>
          <w:rtl/>
        </w:rPr>
        <w:t>عليه،والعذر</w:t>
      </w:r>
      <w:proofErr w:type="spellEnd"/>
      <w:r w:rsidRPr="0079642A">
        <w:rPr>
          <w:rFonts w:ascii="Gill Sans MT" w:hAnsi="Majalla UI" w:cs="Majalla UI"/>
          <w:b/>
          <w:bCs/>
          <w:kern w:val="24"/>
          <w:sz w:val="24"/>
          <w:szCs w:val="24"/>
          <w:rtl/>
        </w:rPr>
        <w:t xml:space="preserve"> بالجهل له حالات فهو يختلف باختلاف الزمان والمكان والأشخاص.</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جاء في البخاري أن رجلاً من بني إسرائيل كان يسرف على نفسه ،فلما حضره الموت قال لبنيه :إذا مت فأحرقوني ثم اطحنوني ثم ذروني في الريح، </w:t>
      </w:r>
      <w:proofErr w:type="spellStart"/>
      <w:r w:rsidRPr="0079642A">
        <w:rPr>
          <w:rFonts w:ascii="Gill Sans MT" w:hAnsi="Majalla UI" w:cs="Majalla UI"/>
          <w:b/>
          <w:bCs/>
          <w:kern w:val="24"/>
          <w:sz w:val="24"/>
          <w:szCs w:val="24"/>
          <w:rtl/>
        </w:rPr>
        <w:t>فوالله</w:t>
      </w:r>
      <w:proofErr w:type="spellEnd"/>
      <w:r w:rsidRPr="0079642A">
        <w:rPr>
          <w:rFonts w:ascii="Gill Sans MT" w:hAnsi="Majalla UI" w:cs="Majalla UI"/>
          <w:b/>
          <w:bCs/>
          <w:kern w:val="24"/>
          <w:sz w:val="24"/>
          <w:szCs w:val="24"/>
          <w:rtl/>
        </w:rPr>
        <w:t xml:space="preserve"> لئن قدر الله علي ليعذبني عذاباً </w:t>
      </w:r>
      <w:proofErr w:type="spellStart"/>
      <w:r w:rsidRPr="0079642A">
        <w:rPr>
          <w:rFonts w:ascii="Gill Sans MT" w:hAnsi="Majalla UI" w:cs="Majalla UI"/>
          <w:b/>
          <w:bCs/>
          <w:kern w:val="24"/>
          <w:sz w:val="24"/>
          <w:szCs w:val="24"/>
          <w:rtl/>
        </w:rPr>
        <w:t>ماعذبه</w:t>
      </w:r>
      <w:proofErr w:type="spellEnd"/>
      <w:r w:rsidRPr="0079642A">
        <w:rPr>
          <w:rFonts w:ascii="Gill Sans MT" w:hAnsi="Majalla UI" w:cs="Majalla UI"/>
          <w:b/>
          <w:bCs/>
          <w:kern w:val="24"/>
          <w:sz w:val="24"/>
          <w:szCs w:val="24"/>
          <w:rtl/>
        </w:rPr>
        <w:t xml:space="preserve"> </w:t>
      </w:r>
      <w:proofErr w:type="spellStart"/>
      <w:r w:rsidRPr="0079642A">
        <w:rPr>
          <w:rFonts w:ascii="Gill Sans MT" w:hAnsi="Majalla UI" w:cs="Majalla UI"/>
          <w:b/>
          <w:bCs/>
          <w:kern w:val="24"/>
          <w:sz w:val="24"/>
          <w:szCs w:val="24"/>
          <w:rtl/>
        </w:rPr>
        <w:t>احداً،فلما</w:t>
      </w:r>
      <w:proofErr w:type="spellEnd"/>
      <w:r w:rsidRPr="0079642A">
        <w:rPr>
          <w:rFonts w:ascii="Gill Sans MT" w:hAnsi="Majalla UI" w:cs="Majalla UI"/>
          <w:b/>
          <w:bCs/>
          <w:kern w:val="24"/>
          <w:sz w:val="24"/>
          <w:szCs w:val="24"/>
          <w:rtl/>
        </w:rPr>
        <w:t xml:space="preserve"> مات فعل فيه ذلك ،فأمر الله الأرض فقال أجمعي </w:t>
      </w:r>
      <w:proofErr w:type="spellStart"/>
      <w:r w:rsidRPr="0079642A">
        <w:rPr>
          <w:rFonts w:ascii="Gill Sans MT" w:hAnsi="Majalla UI" w:cs="Majalla UI"/>
          <w:b/>
          <w:bCs/>
          <w:kern w:val="24"/>
          <w:sz w:val="24"/>
          <w:szCs w:val="24"/>
          <w:rtl/>
        </w:rPr>
        <w:t>مافيك</w:t>
      </w:r>
      <w:proofErr w:type="spellEnd"/>
      <w:r w:rsidRPr="0079642A">
        <w:rPr>
          <w:rFonts w:ascii="Gill Sans MT" w:hAnsi="Majalla UI" w:cs="Majalla UI"/>
          <w:b/>
          <w:bCs/>
          <w:kern w:val="24"/>
          <w:sz w:val="24"/>
          <w:szCs w:val="24"/>
          <w:rtl/>
        </w:rPr>
        <w:t xml:space="preserve"> منه ،ففعلت فإذا هو قائم ،فقال </w:t>
      </w:r>
      <w:proofErr w:type="spellStart"/>
      <w:r w:rsidRPr="0079642A">
        <w:rPr>
          <w:rFonts w:ascii="Gill Sans MT" w:hAnsi="Majalla UI" w:cs="Majalla UI"/>
          <w:b/>
          <w:bCs/>
          <w:kern w:val="24"/>
          <w:sz w:val="24"/>
          <w:szCs w:val="24"/>
          <w:rtl/>
        </w:rPr>
        <w:t>ماحملك</w:t>
      </w:r>
      <w:proofErr w:type="spellEnd"/>
      <w:r w:rsidRPr="0079642A">
        <w:rPr>
          <w:rFonts w:ascii="Gill Sans MT" w:hAnsi="Majalla UI" w:cs="Majalla UI"/>
          <w:b/>
          <w:bCs/>
          <w:kern w:val="24"/>
          <w:sz w:val="24"/>
          <w:szCs w:val="24"/>
          <w:rtl/>
        </w:rPr>
        <w:t xml:space="preserve"> على </w:t>
      </w:r>
      <w:proofErr w:type="spellStart"/>
      <w:r w:rsidRPr="0079642A">
        <w:rPr>
          <w:rFonts w:ascii="Gill Sans MT" w:hAnsi="Majalla UI" w:cs="Majalla UI"/>
          <w:b/>
          <w:bCs/>
          <w:kern w:val="24"/>
          <w:sz w:val="24"/>
          <w:szCs w:val="24"/>
          <w:rtl/>
        </w:rPr>
        <w:t>م</w:t>
      </w:r>
      <w:r w:rsidR="00D362B4" w:rsidRPr="0079642A">
        <w:rPr>
          <w:rFonts w:ascii="Gill Sans MT" w:hAnsi="Majalla UI" w:cs="Majalla UI"/>
          <w:b/>
          <w:bCs/>
          <w:kern w:val="24"/>
          <w:sz w:val="24"/>
          <w:szCs w:val="24"/>
          <w:rtl/>
        </w:rPr>
        <w:t>اصنعت</w:t>
      </w:r>
      <w:proofErr w:type="spellEnd"/>
      <w:r w:rsidR="00D362B4" w:rsidRPr="0079642A">
        <w:rPr>
          <w:rFonts w:ascii="Gill Sans MT" w:hAnsi="Majalla UI" w:cs="Majalla UI"/>
          <w:b/>
          <w:bCs/>
          <w:kern w:val="24"/>
          <w:sz w:val="24"/>
          <w:szCs w:val="24"/>
          <w:rtl/>
        </w:rPr>
        <w:t xml:space="preserve"> ؟قال </w:t>
      </w:r>
      <w:proofErr w:type="spellStart"/>
      <w:r w:rsidR="00D362B4" w:rsidRPr="0079642A">
        <w:rPr>
          <w:rFonts w:ascii="Gill Sans MT" w:hAnsi="Majalla UI" w:cs="Majalla UI"/>
          <w:b/>
          <w:bCs/>
          <w:kern w:val="24"/>
          <w:sz w:val="24"/>
          <w:szCs w:val="24"/>
          <w:rtl/>
        </w:rPr>
        <w:t>يارب</w:t>
      </w:r>
      <w:proofErr w:type="spellEnd"/>
      <w:r w:rsidR="00D362B4" w:rsidRPr="0079642A">
        <w:rPr>
          <w:rFonts w:ascii="Gill Sans MT" w:hAnsi="Majalla UI" w:cs="Majalla UI"/>
          <w:b/>
          <w:bCs/>
          <w:kern w:val="24"/>
          <w:sz w:val="24"/>
          <w:szCs w:val="24"/>
          <w:rtl/>
        </w:rPr>
        <w:t xml:space="preserve"> خشيتك ،فغفر له.</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ومن</w:t>
      </w:r>
      <w:r w:rsidRPr="0079642A">
        <w:rPr>
          <w:rFonts w:ascii="Gill Sans MT" w:hAnsi="Majalla UI" w:cs="Majalla UI"/>
          <w:kern w:val="24"/>
          <w:sz w:val="24"/>
          <w:szCs w:val="24"/>
          <w:rtl/>
        </w:rPr>
        <w:t xml:space="preserve"> </w:t>
      </w:r>
      <w:r w:rsidRPr="0079642A">
        <w:rPr>
          <w:rFonts w:ascii="Gill Sans MT" w:hAnsi="Majalla UI" w:cs="Majalla UI"/>
          <w:b/>
          <w:bCs/>
          <w:kern w:val="24"/>
          <w:sz w:val="24"/>
          <w:szCs w:val="24"/>
          <w:rtl/>
        </w:rPr>
        <w:t>الحديث يتبين أن جهل هذا الرجل بصفة من صفات الله وهي القدرة لم يخرجه من الإيمان .يقول ابن قيم الجوزية وأما من جحد جهلاً أو تأويلاً يعذر فيه صاحبه فلا يكفر ،كحديث الرجل الذي جحد قدرة الله عليه ،ولم يكن جحوده عناداً او تكذيباً وإنما جهلاً فغفر الله تعالى له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وقال ابن الوزير(وإنما أدركته الرحمة لجهله وإيمانه بالله والمعاد ،ولذلك خاف العقاب .</w:t>
      </w:r>
    </w:p>
    <w:p w:rsidR="00AB42FE" w:rsidRPr="0079642A" w:rsidRDefault="00AB42FE" w:rsidP="0079642A">
      <w:pPr>
        <w:autoSpaceDE w:val="0"/>
        <w:autoSpaceDN w:val="0"/>
        <w:adjustRightInd w:val="0"/>
        <w:spacing w:after="0" w:line="240" w:lineRule="auto"/>
        <w:ind w:left="43"/>
        <w:jc w:val="both"/>
        <w:rPr>
          <w:rFonts w:ascii="Gill Sans MT" w:hAnsi="Majalla UI" w:cs="Majalla UI" w:hint="cs"/>
          <w:b/>
          <w:bCs/>
          <w:kern w:val="24"/>
          <w:sz w:val="24"/>
          <w:szCs w:val="24"/>
          <w:rtl/>
        </w:rPr>
      </w:pPr>
      <w:r w:rsidRPr="0079642A">
        <w:rPr>
          <w:rFonts w:ascii="Gill Sans MT" w:hAnsi="Majalla UI" w:cs="Majalla UI"/>
          <w:b/>
          <w:bCs/>
          <w:kern w:val="24"/>
          <w:sz w:val="24"/>
          <w:szCs w:val="24"/>
          <w:rtl/>
        </w:rPr>
        <w:t xml:space="preserve">يقول ابن تيمية رحمه الله (وكثير من الناس قد ينشاً في الأمكنة والأزمنة التي </w:t>
      </w:r>
      <w:proofErr w:type="spellStart"/>
      <w:r w:rsidRPr="0079642A">
        <w:rPr>
          <w:rFonts w:ascii="Gill Sans MT" w:hAnsi="Majalla UI" w:cs="Majalla UI"/>
          <w:b/>
          <w:bCs/>
          <w:kern w:val="24"/>
          <w:sz w:val="24"/>
          <w:szCs w:val="24"/>
          <w:rtl/>
        </w:rPr>
        <w:t>يندرس</w:t>
      </w:r>
      <w:proofErr w:type="spellEnd"/>
      <w:r w:rsidRPr="0079642A">
        <w:rPr>
          <w:rFonts w:ascii="Gill Sans MT" w:hAnsi="Majalla UI" w:cs="Majalla UI"/>
          <w:b/>
          <w:bCs/>
          <w:kern w:val="24"/>
          <w:sz w:val="24"/>
          <w:szCs w:val="24"/>
          <w:rtl/>
        </w:rPr>
        <w:t xml:space="preserve"> فيها علوم الأنبياء ،فهؤلاء </w:t>
      </w:r>
      <w:proofErr w:type="spellStart"/>
      <w:r w:rsidRPr="0079642A">
        <w:rPr>
          <w:rFonts w:ascii="Gill Sans MT" w:hAnsi="Majalla UI" w:cs="Majalla UI"/>
          <w:b/>
          <w:bCs/>
          <w:kern w:val="24"/>
          <w:sz w:val="24"/>
          <w:szCs w:val="24"/>
          <w:rtl/>
        </w:rPr>
        <w:t>لايكفرون</w:t>
      </w:r>
      <w:proofErr w:type="spellEnd"/>
      <w:r w:rsidRPr="0079642A">
        <w:rPr>
          <w:rFonts w:ascii="Gill Sans MT" w:hAnsi="Majalla UI" w:cs="Majalla UI"/>
          <w:b/>
          <w:bCs/>
          <w:kern w:val="24"/>
          <w:sz w:val="24"/>
          <w:szCs w:val="24"/>
          <w:rtl/>
        </w:rPr>
        <w:t xml:space="preserve">  لجهلهم .</w:t>
      </w:r>
    </w:p>
    <w:p w:rsidR="0079642A" w:rsidRPr="0079642A" w:rsidRDefault="0079642A"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hint="cs"/>
          <w:b/>
          <w:bCs/>
          <w:kern w:val="24"/>
          <w:sz w:val="24"/>
          <w:szCs w:val="24"/>
          <w:u w:val="single"/>
          <w:rtl/>
        </w:rPr>
        <w:t xml:space="preserve">ومن أمثلة العذر بالجهل </w:t>
      </w:r>
      <w:r w:rsidRPr="0079642A">
        <w:rPr>
          <w:rFonts w:ascii="Gill Sans MT" w:hAnsi="Majalla UI" w:cs="Majalla UI"/>
          <w:b/>
          <w:bCs/>
          <w:kern w:val="24"/>
          <w:sz w:val="24"/>
          <w:szCs w:val="24"/>
          <w:u w:val="single"/>
          <w:rtl/>
        </w:rPr>
        <w:t>:</w:t>
      </w:r>
      <w:r w:rsidRPr="0079642A">
        <w:rPr>
          <w:rFonts w:ascii="Gill Sans MT" w:hAnsi="Majalla UI" w:cs="Majalla UI" w:hint="cs"/>
          <w:b/>
          <w:bCs/>
          <w:kern w:val="24"/>
          <w:sz w:val="24"/>
          <w:szCs w:val="24"/>
          <w:rtl/>
        </w:rPr>
        <w:t xml:space="preserve">حديث ذات أنواط </w:t>
      </w:r>
      <w:r w:rsidRPr="0079642A">
        <w:rPr>
          <w:rFonts w:ascii="Gill Sans MT" w:hAnsi="Majalla UI" w:cs="Majalla UI"/>
          <w:b/>
          <w:bCs/>
          <w:kern w:val="24"/>
          <w:sz w:val="24"/>
          <w:szCs w:val="24"/>
          <w:rtl/>
        </w:rPr>
        <w:t xml:space="preserve">.ومن نشأ ببادية بعيدة ومن في </w:t>
      </w:r>
      <w:r w:rsidRPr="0079642A">
        <w:rPr>
          <w:rFonts w:ascii="Gill Sans MT" w:hAnsi="Majalla UI" w:cs="Majalla UI" w:hint="cs"/>
          <w:b/>
          <w:bCs/>
          <w:kern w:val="24"/>
          <w:sz w:val="24"/>
          <w:szCs w:val="24"/>
          <w:rtl/>
        </w:rPr>
        <w:t>حكمهم ،مثل من ينشأ في بيئة ينتشر فيها الشرك ،ويقل فيها الدعوة إلى التوحيد، يعذر بجهل الأحكام الظاهرة ،ولا يعذر إن كان في دار الإسلام.</w:t>
      </w:r>
      <w:r w:rsidRPr="0079642A">
        <w:rPr>
          <w:rFonts w:ascii="Gill Sans MT" w:hAnsi="Majalla UI" w:cs="Majalla UI"/>
          <w:b/>
          <w:bCs/>
          <w:kern w:val="24"/>
          <w:sz w:val="24"/>
          <w:szCs w:val="24"/>
          <w:rtl/>
        </w:rPr>
        <w:t xml:space="preserve">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u w:val="single"/>
          <w:rtl/>
        </w:rPr>
        <w:t xml:space="preserve">أدلة من </w:t>
      </w:r>
      <w:proofErr w:type="spellStart"/>
      <w:r w:rsidRPr="0079642A">
        <w:rPr>
          <w:rFonts w:ascii="Gill Sans MT" w:hAnsi="Majalla UI" w:cs="Majalla UI"/>
          <w:b/>
          <w:bCs/>
          <w:kern w:val="24"/>
          <w:sz w:val="24"/>
          <w:szCs w:val="24"/>
          <w:u w:val="single"/>
          <w:rtl/>
        </w:rPr>
        <w:t>لايعذر</w:t>
      </w:r>
      <w:proofErr w:type="spellEnd"/>
      <w:r w:rsidRPr="0079642A">
        <w:rPr>
          <w:rFonts w:ascii="Gill Sans MT" w:hAnsi="Majalla UI" w:cs="Majalla UI"/>
          <w:b/>
          <w:bCs/>
          <w:kern w:val="24"/>
          <w:sz w:val="24"/>
          <w:szCs w:val="24"/>
          <w:u w:val="single"/>
          <w:rtl/>
        </w:rPr>
        <w:t xml:space="preserve"> بالجهل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قال تعالى(وإذ أخذ ربُك مِنْ بَنِي آدَمَ مِنْ ظُهُورِهِمْ ذُرِيتَهُم وأشْهَدَهُمْ عَلَى أنْفُسِهمْ ألسْتُ بِرَبِكُمْ قالُوا بَلَى شَهِدْنا أنْ تَقُولُوا يَوْمَ القِيامَةِ إنَا كُنَا عَنْ هَذَا غَافِلِين)الأعراف172في الآية دليل أن من لم تبلغه بعثة رسول </w:t>
      </w:r>
      <w:proofErr w:type="spellStart"/>
      <w:r w:rsidRPr="0079642A">
        <w:rPr>
          <w:rFonts w:ascii="Gill Sans MT" w:hAnsi="Majalla UI" w:cs="Majalla UI"/>
          <w:b/>
          <w:bCs/>
          <w:kern w:val="24"/>
          <w:sz w:val="24"/>
          <w:szCs w:val="24"/>
          <w:rtl/>
        </w:rPr>
        <w:t>لايعذر</w:t>
      </w:r>
      <w:proofErr w:type="spellEnd"/>
      <w:r w:rsidRPr="0079642A">
        <w:rPr>
          <w:rFonts w:ascii="Gill Sans MT" w:hAnsi="Majalla UI" w:cs="Majalla UI"/>
          <w:b/>
          <w:bCs/>
          <w:kern w:val="24"/>
          <w:sz w:val="24"/>
          <w:szCs w:val="24"/>
          <w:rtl/>
        </w:rPr>
        <w:t xml:space="preserve"> يوم القيامة  بالشرك بالله تعالى، </w:t>
      </w:r>
    </w:p>
    <w:p w:rsidR="00AB42FE" w:rsidRPr="0079642A" w:rsidRDefault="00AB42FE" w:rsidP="0079642A">
      <w:pPr>
        <w:autoSpaceDE w:val="0"/>
        <w:autoSpaceDN w:val="0"/>
        <w:adjustRightInd w:val="0"/>
        <w:spacing w:after="0" w:line="240" w:lineRule="auto"/>
        <w:ind w:left="43"/>
        <w:jc w:val="both"/>
        <w:rPr>
          <w:rFonts w:ascii="Gill Sans MT" w:hAnsi="Majalla UI" w:cs="Majalla UI"/>
          <w:b/>
          <w:bCs/>
          <w:kern w:val="24"/>
          <w:sz w:val="24"/>
          <w:szCs w:val="24"/>
          <w:rtl/>
        </w:rPr>
      </w:pPr>
      <w:r w:rsidRPr="0079642A">
        <w:rPr>
          <w:rFonts w:ascii="Gill Sans MT" w:hAnsi="Majalla UI" w:cs="Majalla UI"/>
          <w:b/>
          <w:bCs/>
          <w:kern w:val="24"/>
          <w:sz w:val="24"/>
          <w:szCs w:val="24"/>
          <w:rtl/>
        </w:rPr>
        <w:t xml:space="preserve">ولا بفعل الفواحش  والمنكرات التي تنفر منها الفطرة </w:t>
      </w:r>
      <w:proofErr w:type="spellStart"/>
      <w:r w:rsidRPr="0079642A">
        <w:rPr>
          <w:rFonts w:ascii="Gill Sans MT" w:hAnsi="Majalla UI" w:cs="Majalla UI"/>
          <w:b/>
          <w:bCs/>
          <w:kern w:val="24"/>
          <w:sz w:val="24"/>
          <w:szCs w:val="24"/>
          <w:rtl/>
        </w:rPr>
        <w:t>السليمة،لأن</w:t>
      </w:r>
      <w:proofErr w:type="spellEnd"/>
      <w:r w:rsidRPr="0079642A">
        <w:rPr>
          <w:rFonts w:ascii="Gill Sans MT" w:hAnsi="Majalla UI" w:cs="Majalla UI"/>
          <w:b/>
          <w:bCs/>
          <w:kern w:val="24"/>
          <w:sz w:val="24"/>
          <w:szCs w:val="24"/>
          <w:rtl/>
        </w:rPr>
        <w:t xml:space="preserve"> التوحيد مستقر في الفطرة والإشهاد على التوحيد هو مناط </w:t>
      </w:r>
      <w:proofErr w:type="spellStart"/>
      <w:r w:rsidRPr="0079642A">
        <w:rPr>
          <w:rFonts w:ascii="Gill Sans MT" w:hAnsi="Majalla UI" w:cs="Majalla UI"/>
          <w:b/>
          <w:bCs/>
          <w:kern w:val="24"/>
          <w:sz w:val="24"/>
          <w:szCs w:val="24"/>
          <w:rtl/>
        </w:rPr>
        <w:t>التكليف.وهذا</w:t>
      </w:r>
      <w:proofErr w:type="spellEnd"/>
      <w:r w:rsidRPr="0079642A">
        <w:rPr>
          <w:rFonts w:ascii="Gill Sans MT" w:hAnsi="Majalla UI" w:cs="Majalla UI"/>
          <w:b/>
          <w:bCs/>
          <w:kern w:val="24"/>
          <w:sz w:val="24"/>
          <w:szCs w:val="24"/>
          <w:rtl/>
        </w:rPr>
        <w:t xml:space="preserve"> القول قاله محمد رشيد رضا وكلامه مخالف لإجماع السنة ،قريب لمذهب المعتزلة </w:t>
      </w:r>
      <w:r w:rsidR="0079642A" w:rsidRPr="0079642A">
        <w:rPr>
          <w:rFonts w:ascii="Gill Sans MT" w:hAnsi="Majalla UI" w:cs="Majalla UI"/>
          <w:b/>
          <w:bCs/>
          <w:kern w:val="24"/>
          <w:sz w:val="24"/>
          <w:szCs w:val="24"/>
          <w:rtl/>
        </w:rPr>
        <w:t xml:space="preserve"> في التحسين والتقبيح العقليين .</w:t>
      </w:r>
    </w:p>
    <w:p w:rsidR="00AB42FE" w:rsidRPr="0079642A" w:rsidRDefault="00AB42FE" w:rsidP="0079642A">
      <w:pPr>
        <w:autoSpaceDE w:val="0"/>
        <w:autoSpaceDN w:val="0"/>
        <w:adjustRightInd w:val="0"/>
        <w:spacing w:after="0" w:line="240" w:lineRule="auto"/>
        <w:ind w:left="43"/>
        <w:jc w:val="both"/>
        <w:rPr>
          <w:rFonts w:ascii="Gill Sans MT" w:hAnsi="Majalla UI" w:cs="Majalla UI"/>
          <w:kern w:val="24"/>
          <w:sz w:val="24"/>
          <w:szCs w:val="24"/>
          <w:rtl/>
        </w:rPr>
      </w:pPr>
      <w:r w:rsidRPr="0079642A">
        <w:rPr>
          <w:rFonts w:ascii="Gill Sans MT" w:hAnsi="Majalla UI" w:cs="Majalla UI"/>
          <w:kern w:val="24"/>
          <w:sz w:val="24"/>
          <w:szCs w:val="24"/>
          <w:u w:val="single"/>
          <w:rtl/>
        </w:rPr>
        <w:t xml:space="preserve">أما أهل السنة والجماعة </w:t>
      </w:r>
      <w:r w:rsidRPr="0079642A">
        <w:rPr>
          <w:rFonts w:ascii="Gill Sans MT" w:hAnsi="Majalla UI" w:cs="Majalla UI"/>
          <w:kern w:val="24"/>
          <w:sz w:val="24"/>
          <w:szCs w:val="24"/>
          <w:rtl/>
        </w:rPr>
        <w:t xml:space="preserve">وإن قالوا بأن العقل يدرك الحسن والقبح بنفسه إلا أنهم </w:t>
      </w:r>
      <w:proofErr w:type="spellStart"/>
      <w:r w:rsidRPr="0079642A">
        <w:rPr>
          <w:rFonts w:ascii="Gill Sans MT" w:hAnsi="Majalla UI" w:cs="Majalla UI"/>
          <w:kern w:val="24"/>
          <w:sz w:val="24"/>
          <w:szCs w:val="24"/>
          <w:rtl/>
        </w:rPr>
        <w:t>لايرتبون</w:t>
      </w:r>
      <w:proofErr w:type="spellEnd"/>
      <w:r w:rsidRPr="0079642A">
        <w:rPr>
          <w:rFonts w:ascii="Gill Sans MT" w:hAnsi="Majalla UI" w:cs="Majalla UI"/>
          <w:kern w:val="24"/>
          <w:sz w:val="24"/>
          <w:szCs w:val="24"/>
          <w:rtl/>
        </w:rPr>
        <w:t xml:space="preserve"> الثواب والعقاب إلا بما ورد في الشرع. والراجح ليس في آية </w:t>
      </w:r>
    </w:p>
    <w:p w:rsidR="00AB42FE" w:rsidRPr="0079642A" w:rsidRDefault="00AB42FE" w:rsidP="0079642A">
      <w:pPr>
        <w:autoSpaceDE w:val="0"/>
        <w:autoSpaceDN w:val="0"/>
        <w:adjustRightInd w:val="0"/>
        <w:spacing w:after="0" w:line="240" w:lineRule="auto"/>
        <w:ind w:left="43"/>
        <w:jc w:val="both"/>
        <w:rPr>
          <w:rFonts w:ascii="Gill Sans MT" w:hAnsi="Majalla UI" w:cs="Majalla UI"/>
          <w:kern w:val="24"/>
          <w:sz w:val="24"/>
          <w:szCs w:val="24"/>
          <w:rtl/>
        </w:rPr>
      </w:pPr>
      <w:r w:rsidRPr="0079642A">
        <w:rPr>
          <w:rFonts w:ascii="Gill Sans MT" w:hAnsi="Majalla UI" w:cs="Majalla UI"/>
          <w:kern w:val="24"/>
          <w:sz w:val="24"/>
          <w:szCs w:val="24"/>
          <w:rtl/>
        </w:rPr>
        <w:t xml:space="preserve">الميثاق </w:t>
      </w:r>
      <w:proofErr w:type="spellStart"/>
      <w:r w:rsidRPr="0079642A">
        <w:rPr>
          <w:rFonts w:ascii="Gill Sans MT" w:hAnsi="Majalla UI" w:cs="Majalla UI"/>
          <w:kern w:val="24"/>
          <w:sz w:val="24"/>
          <w:szCs w:val="24"/>
          <w:rtl/>
        </w:rPr>
        <w:t>مايدل</w:t>
      </w:r>
      <w:proofErr w:type="spellEnd"/>
      <w:r w:rsidRPr="0079642A">
        <w:rPr>
          <w:rFonts w:ascii="Gill Sans MT" w:hAnsi="Majalla UI" w:cs="Majalla UI"/>
          <w:kern w:val="24"/>
          <w:sz w:val="24"/>
          <w:szCs w:val="24"/>
          <w:rtl/>
        </w:rPr>
        <w:t xml:space="preserve"> على أن الميثاق حجة دون إرسال الرسل.</w:t>
      </w:r>
    </w:p>
    <w:p w:rsidR="00AB42FE" w:rsidRPr="0079642A" w:rsidRDefault="0079642A" w:rsidP="0079642A">
      <w:pPr>
        <w:autoSpaceDE w:val="0"/>
        <w:autoSpaceDN w:val="0"/>
        <w:adjustRightInd w:val="0"/>
        <w:spacing w:after="0" w:line="240" w:lineRule="auto"/>
        <w:ind w:left="43"/>
        <w:jc w:val="both"/>
        <w:rPr>
          <w:rFonts w:ascii="Gill Sans MT" w:hAnsi="Majalla UI" w:cs="Majalla UI" w:hint="cs"/>
          <w:kern w:val="24"/>
          <w:sz w:val="24"/>
          <w:szCs w:val="24"/>
          <w:rtl/>
        </w:rPr>
      </w:pPr>
      <w:r w:rsidRPr="0079642A">
        <w:rPr>
          <w:rFonts w:ascii="Gill Sans MT" w:hAnsi="Majalla UI" w:cs="Majalla UI" w:hint="cs"/>
          <w:kern w:val="24"/>
          <w:sz w:val="24"/>
          <w:szCs w:val="24"/>
          <w:rtl/>
        </w:rPr>
        <w:t>بتوفيق للجميع ..</w:t>
      </w:r>
      <w:proofErr w:type="spellStart"/>
      <w:r>
        <w:rPr>
          <w:rFonts w:ascii="Gill Sans MT" w:hAnsi="Majalla UI" w:cs="Majalla UI"/>
          <w:kern w:val="24"/>
          <w:sz w:val="24"/>
          <w:szCs w:val="24"/>
        </w:rPr>
        <w:t>khaled</w:t>
      </w:r>
      <w:proofErr w:type="spellEnd"/>
      <w:r>
        <w:rPr>
          <w:rFonts w:ascii="Gill Sans MT" w:hAnsi="Majalla UI" w:cs="Majalla UI"/>
          <w:kern w:val="24"/>
          <w:sz w:val="24"/>
          <w:szCs w:val="24"/>
        </w:rPr>
        <w:t xml:space="preserve"> </w:t>
      </w:r>
    </w:p>
    <w:p w:rsidR="00AB42FE" w:rsidRPr="0079642A" w:rsidRDefault="00AB42FE" w:rsidP="00AB42FE">
      <w:pPr>
        <w:autoSpaceDE w:val="0"/>
        <w:autoSpaceDN w:val="0"/>
        <w:adjustRightInd w:val="0"/>
        <w:spacing w:after="0" w:line="240" w:lineRule="auto"/>
        <w:ind w:left="43"/>
        <w:rPr>
          <w:rFonts w:ascii="Gill Sans MT" w:hAnsi="Majalla UI" w:cs="Majalla UI" w:hint="cs"/>
          <w:kern w:val="24"/>
          <w:sz w:val="24"/>
          <w:szCs w:val="24"/>
          <w:rtl/>
        </w:rPr>
      </w:pPr>
    </w:p>
    <w:p w:rsidR="00AB42FE" w:rsidRPr="0079642A" w:rsidRDefault="00AB42FE" w:rsidP="00AB42FE">
      <w:pPr>
        <w:autoSpaceDE w:val="0"/>
        <w:autoSpaceDN w:val="0"/>
        <w:adjustRightInd w:val="0"/>
        <w:spacing w:after="0" w:line="240" w:lineRule="auto"/>
        <w:ind w:left="43"/>
        <w:rPr>
          <w:rFonts w:ascii="Gill Sans MT" w:hAnsi="Majalla UI" w:cs="Majalla UI"/>
          <w:kern w:val="24"/>
          <w:sz w:val="24"/>
          <w:szCs w:val="24"/>
          <w:rtl/>
        </w:rPr>
      </w:pPr>
    </w:p>
    <w:p w:rsidR="00AB42FE" w:rsidRPr="0079642A" w:rsidRDefault="00AB42FE" w:rsidP="00AB42FE">
      <w:pPr>
        <w:autoSpaceDE w:val="0"/>
        <w:autoSpaceDN w:val="0"/>
        <w:adjustRightInd w:val="0"/>
        <w:spacing w:after="0" w:line="240" w:lineRule="auto"/>
        <w:ind w:left="43"/>
        <w:rPr>
          <w:rFonts w:ascii="Gill Sans MT" w:hAnsi="Majalla UI" w:cs="Majalla UI"/>
          <w:kern w:val="24"/>
          <w:sz w:val="24"/>
          <w:szCs w:val="24"/>
          <w:rtl/>
        </w:rPr>
      </w:pPr>
    </w:p>
    <w:p w:rsidR="00AB42FE" w:rsidRPr="0079642A" w:rsidRDefault="00AB42FE" w:rsidP="00AB42FE">
      <w:pPr>
        <w:autoSpaceDE w:val="0"/>
        <w:autoSpaceDN w:val="0"/>
        <w:adjustRightInd w:val="0"/>
        <w:spacing w:after="0" w:line="240" w:lineRule="auto"/>
        <w:ind w:left="43"/>
        <w:rPr>
          <w:rFonts w:ascii="Gill Sans MT" w:hAnsi="Majalla UI" w:cs="Majalla UI"/>
          <w:kern w:val="24"/>
          <w:sz w:val="24"/>
          <w:szCs w:val="24"/>
          <w:rtl/>
        </w:rPr>
      </w:pPr>
    </w:p>
    <w:p w:rsidR="00AB42FE" w:rsidRPr="0079642A" w:rsidRDefault="00AB42FE" w:rsidP="00AB42FE">
      <w:pPr>
        <w:autoSpaceDE w:val="0"/>
        <w:autoSpaceDN w:val="0"/>
        <w:adjustRightInd w:val="0"/>
        <w:spacing w:after="0" w:line="240" w:lineRule="auto"/>
        <w:ind w:left="43"/>
        <w:rPr>
          <w:rFonts w:ascii="Gill Sans MT" w:hAnsi="Majalla UI" w:cs="Majalla UI"/>
          <w:kern w:val="24"/>
          <w:sz w:val="24"/>
          <w:szCs w:val="24"/>
          <w:rtl/>
        </w:rPr>
      </w:pPr>
    </w:p>
    <w:p w:rsidR="006527F2" w:rsidRPr="0079642A" w:rsidRDefault="006527F2">
      <w:pPr>
        <w:rPr>
          <w:sz w:val="24"/>
          <w:szCs w:val="24"/>
        </w:rPr>
      </w:pPr>
    </w:p>
    <w:sectPr w:rsidR="006527F2" w:rsidRPr="0079642A" w:rsidSect="0079642A">
      <w:pgSz w:w="12240" w:h="15840"/>
      <w:pgMar w:top="1440" w:right="1800" w:bottom="1440" w:left="1800" w:header="720" w:footer="72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ajalla UI">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2FE"/>
    <w:rsid w:val="004C36AF"/>
    <w:rsid w:val="006527F2"/>
    <w:rsid w:val="0079642A"/>
    <w:rsid w:val="00AB42FE"/>
    <w:rsid w:val="00BB5BB9"/>
    <w:rsid w:val="00D362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B5BB9"/>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B5BB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302849">
      <w:bodyDiv w:val="1"/>
      <w:marLeft w:val="0"/>
      <w:marRight w:val="0"/>
      <w:marTop w:val="0"/>
      <w:marBottom w:val="0"/>
      <w:divBdr>
        <w:top w:val="none" w:sz="0" w:space="0" w:color="auto"/>
        <w:left w:val="none" w:sz="0" w:space="0" w:color="auto"/>
        <w:bottom w:val="none" w:sz="0" w:space="0" w:color="auto"/>
        <w:right w:val="none" w:sz="0" w:space="0" w:color="auto"/>
      </w:divBdr>
    </w:div>
    <w:div w:id="289363353">
      <w:bodyDiv w:val="1"/>
      <w:marLeft w:val="0"/>
      <w:marRight w:val="0"/>
      <w:marTop w:val="0"/>
      <w:marBottom w:val="0"/>
      <w:divBdr>
        <w:top w:val="none" w:sz="0" w:space="0" w:color="auto"/>
        <w:left w:val="none" w:sz="0" w:space="0" w:color="auto"/>
        <w:bottom w:val="none" w:sz="0" w:space="0" w:color="auto"/>
        <w:right w:val="none" w:sz="0" w:space="0" w:color="auto"/>
      </w:divBdr>
    </w:div>
    <w:div w:id="518813310">
      <w:bodyDiv w:val="1"/>
      <w:marLeft w:val="0"/>
      <w:marRight w:val="0"/>
      <w:marTop w:val="0"/>
      <w:marBottom w:val="0"/>
      <w:divBdr>
        <w:top w:val="none" w:sz="0" w:space="0" w:color="auto"/>
        <w:left w:val="none" w:sz="0" w:space="0" w:color="auto"/>
        <w:bottom w:val="none" w:sz="0" w:space="0" w:color="auto"/>
        <w:right w:val="none" w:sz="0" w:space="0" w:color="auto"/>
      </w:divBdr>
    </w:div>
    <w:div w:id="566958930">
      <w:bodyDiv w:val="1"/>
      <w:marLeft w:val="0"/>
      <w:marRight w:val="0"/>
      <w:marTop w:val="0"/>
      <w:marBottom w:val="0"/>
      <w:divBdr>
        <w:top w:val="none" w:sz="0" w:space="0" w:color="auto"/>
        <w:left w:val="none" w:sz="0" w:space="0" w:color="auto"/>
        <w:bottom w:val="none" w:sz="0" w:space="0" w:color="auto"/>
        <w:right w:val="none" w:sz="0" w:space="0" w:color="auto"/>
      </w:divBdr>
    </w:div>
    <w:div w:id="627009682">
      <w:bodyDiv w:val="1"/>
      <w:marLeft w:val="0"/>
      <w:marRight w:val="0"/>
      <w:marTop w:val="0"/>
      <w:marBottom w:val="0"/>
      <w:divBdr>
        <w:top w:val="none" w:sz="0" w:space="0" w:color="auto"/>
        <w:left w:val="none" w:sz="0" w:space="0" w:color="auto"/>
        <w:bottom w:val="none" w:sz="0" w:space="0" w:color="auto"/>
        <w:right w:val="none" w:sz="0" w:space="0" w:color="auto"/>
      </w:divBdr>
    </w:div>
    <w:div w:id="761101128">
      <w:bodyDiv w:val="1"/>
      <w:marLeft w:val="0"/>
      <w:marRight w:val="0"/>
      <w:marTop w:val="0"/>
      <w:marBottom w:val="0"/>
      <w:divBdr>
        <w:top w:val="none" w:sz="0" w:space="0" w:color="auto"/>
        <w:left w:val="none" w:sz="0" w:space="0" w:color="auto"/>
        <w:bottom w:val="none" w:sz="0" w:space="0" w:color="auto"/>
        <w:right w:val="none" w:sz="0" w:space="0" w:color="auto"/>
      </w:divBdr>
    </w:div>
    <w:div w:id="785583759">
      <w:bodyDiv w:val="1"/>
      <w:marLeft w:val="0"/>
      <w:marRight w:val="0"/>
      <w:marTop w:val="0"/>
      <w:marBottom w:val="0"/>
      <w:divBdr>
        <w:top w:val="none" w:sz="0" w:space="0" w:color="auto"/>
        <w:left w:val="none" w:sz="0" w:space="0" w:color="auto"/>
        <w:bottom w:val="none" w:sz="0" w:space="0" w:color="auto"/>
        <w:right w:val="none" w:sz="0" w:space="0" w:color="auto"/>
      </w:divBdr>
    </w:div>
    <w:div w:id="1202596932">
      <w:bodyDiv w:val="1"/>
      <w:marLeft w:val="0"/>
      <w:marRight w:val="0"/>
      <w:marTop w:val="0"/>
      <w:marBottom w:val="0"/>
      <w:divBdr>
        <w:top w:val="none" w:sz="0" w:space="0" w:color="auto"/>
        <w:left w:val="none" w:sz="0" w:space="0" w:color="auto"/>
        <w:bottom w:val="none" w:sz="0" w:space="0" w:color="auto"/>
        <w:right w:val="none" w:sz="0" w:space="0" w:color="auto"/>
      </w:divBdr>
    </w:div>
    <w:div w:id="1312101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758</Words>
  <Characters>4324</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2014-11-01T12:45:00Z</dcterms:created>
  <dcterms:modified xsi:type="dcterms:W3CDTF">2014-11-01T13:31:00Z</dcterms:modified>
</cp:coreProperties>
</file>