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4EC" w:rsidRPr="007574EC" w:rsidRDefault="007574EC" w:rsidP="007574EC">
      <w:pPr>
        <w:jc w:val="center"/>
        <w:rPr>
          <w:sz w:val="44"/>
          <w:szCs w:val="44"/>
        </w:rPr>
      </w:pPr>
      <w:r w:rsidRPr="007574EC">
        <w:rPr>
          <w:b/>
          <w:bCs/>
          <w:sz w:val="44"/>
          <w:szCs w:val="44"/>
          <w:rtl/>
        </w:rPr>
        <w:t>المحاضرة الرابعة</w:t>
      </w:r>
    </w:p>
    <w:p w:rsidR="007574EC" w:rsidRPr="007574EC" w:rsidRDefault="007574EC" w:rsidP="007574EC">
      <w:pPr>
        <w:jc w:val="center"/>
        <w:rPr>
          <w:sz w:val="24"/>
          <w:szCs w:val="24"/>
        </w:rPr>
      </w:pPr>
      <w:r w:rsidRPr="007574EC">
        <w:rPr>
          <w:b/>
          <w:bCs/>
          <w:sz w:val="24"/>
          <w:szCs w:val="24"/>
          <w:rtl/>
        </w:rPr>
        <w:t>(أنواع الكتب المؤلفة في الرجال -2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r w:rsidRPr="007574EC">
        <w:rPr>
          <w:b/>
          <w:bCs/>
          <w:sz w:val="24"/>
          <w:szCs w:val="24"/>
          <w:rtl/>
        </w:rPr>
        <w:t xml:space="preserve">أشهر أنواع المصنفات في الرجال: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1-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معرفة الصحابة.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وهذه انتهينا منها.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2-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الطبقات.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3-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رواة الحديث عامة.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4-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رجال كتب مخصوصة.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5-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الثقات خاصة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6-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الضعفاء خاصة.</w:t>
      </w:r>
      <w:r w:rsidRPr="007574EC">
        <w:rPr>
          <w:b/>
          <w:bCs/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7-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المصنفات في رجال بلاد مخصوصة.</w:t>
      </w:r>
      <w:r w:rsidRPr="007574EC">
        <w:rPr>
          <w:b/>
          <w:bCs/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u w:val="single"/>
          <w:rtl/>
        </w:rPr>
        <w:t>ثانيًا: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كتب الطبقات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-</w:t>
      </w:r>
      <w:proofErr w:type="spellEnd"/>
      <w:r w:rsidRPr="007574EC">
        <w:rPr>
          <w:b/>
          <w:bCs/>
          <w:sz w:val="24"/>
          <w:szCs w:val="24"/>
          <w:rtl/>
        </w:rPr>
        <w:t xml:space="preserve"> تعريف الطبقة: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rtl/>
        </w:rPr>
        <w:t>لغة: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 xml:space="preserve">القوم المتشابهون.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rtl/>
        </w:rPr>
        <w:t>اصطلاحًا: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 xml:space="preserve">قوم تقاربوا في السن </w:t>
      </w:r>
      <w:proofErr w:type="spellStart"/>
      <w:r w:rsidRPr="007574EC">
        <w:rPr>
          <w:sz w:val="24"/>
          <w:szCs w:val="24"/>
          <w:rtl/>
        </w:rPr>
        <w:t>والإسناد،</w:t>
      </w:r>
      <w:proofErr w:type="spellEnd"/>
      <w:r w:rsidRPr="007574EC">
        <w:rPr>
          <w:sz w:val="24"/>
          <w:szCs w:val="24"/>
          <w:rtl/>
        </w:rPr>
        <w:t xml:space="preserve"> أو في الإسناد فقط.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b/>
          <w:bCs/>
          <w:sz w:val="24"/>
          <w:szCs w:val="24"/>
          <w:rtl/>
        </w:rPr>
        <w:t xml:space="preserve">ومعنى التقارب في </w:t>
      </w:r>
      <w:proofErr w:type="spellStart"/>
      <w:r w:rsidRPr="007574EC">
        <w:rPr>
          <w:b/>
          <w:bCs/>
          <w:sz w:val="24"/>
          <w:szCs w:val="24"/>
          <w:rtl/>
        </w:rPr>
        <w:t>الإسناد: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 xml:space="preserve">أن يكون شيوخ هذا هم شيوخ </w:t>
      </w:r>
      <w:proofErr w:type="spellStart"/>
      <w:r w:rsidRPr="007574EC">
        <w:rPr>
          <w:sz w:val="24"/>
          <w:szCs w:val="24"/>
          <w:rtl/>
        </w:rPr>
        <w:t>الآخر،</w:t>
      </w:r>
      <w:proofErr w:type="spellEnd"/>
      <w:r w:rsidRPr="007574EC">
        <w:rPr>
          <w:sz w:val="24"/>
          <w:szCs w:val="24"/>
          <w:rtl/>
        </w:rPr>
        <w:t xml:space="preserve"> أو يقاربوا شيوخه.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-</w:t>
      </w:r>
      <w:proofErr w:type="spellEnd"/>
      <w:r w:rsidRPr="007574EC">
        <w:rPr>
          <w:b/>
          <w:bCs/>
          <w:sz w:val="24"/>
          <w:szCs w:val="24"/>
          <w:rtl/>
        </w:rPr>
        <w:t xml:space="preserve"> من فوائد معرفة الطبقات: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-</w:t>
      </w:r>
      <w:proofErr w:type="spellEnd"/>
      <w:r w:rsidRPr="007574EC">
        <w:rPr>
          <w:b/>
          <w:bCs/>
          <w:sz w:val="24"/>
          <w:szCs w:val="24"/>
          <w:rtl/>
        </w:rPr>
        <w:t xml:space="preserve"> الأمن من تداخل المتشابهين في </w:t>
      </w:r>
      <w:proofErr w:type="spellStart"/>
      <w:r w:rsidRPr="007574EC">
        <w:rPr>
          <w:b/>
          <w:bCs/>
          <w:sz w:val="24"/>
          <w:szCs w:val="24"/>
          <w:rtl/>
        </w:rPr>
        <w:t>اسم،</w:t>
      </w:r>
      <w:proofErr w:type="spellEnd"/>
      <w:r w:rsidRPr="007574EC">
        <w:rPr>
          <w:b/>
          <w:bCs/>
          <w:sz w:val="24"/>
          <w:szCs w:val="24"/>
          <w:rtl/>
        </w:rPr>
        <w:t xml:space="preserve"> أو </w:t>
      </w:r>
      <w:proofErr w:type="spellStart"/>
      <w:r w:rsidRPr="007574EC">
        <w:rPr>
          <w:b/>
          <w:bCs/>
          <w:sz w:val="24"/>
          <w:szCs w:val="24"/>
          <w:rtl/>
        </w:rPr>
        <w:t>كنية،</w:t>
      </w:r>
      <w:proofErr w:type="spellEnd"/>
      <w:r w:rsidRPr="007574EC">
        <w:rPr>
          <w:b/>
          <w:bCs/>
          <w:sz w:val="24"/>
          <w:szCs w:val="24"/>
          <w:rtl/>
        </w:rPr>
        <w:t xml:space="preserve"> ونحو </w:t>
      </w:r>
      <w:proofErr w:type="spellStart"/>
      <w:r w:rsidRPr="007574EC">
        <w:rPr>
          <w:b/>
          <w:bCs/>
          <w:sz w:val="24"/>
          <w:szCs w:val="24"/>
          <w:rtl/>
        </w:rPr>
        <w:t>ذلك؛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 xml:space="preserve">لأنه قد يتفق اسمان في اللفظ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  <w:r w:rsidRPr="007574EC">
        <w:rPr>
          <w:sz w:val="24"/>
          <w:szCs w:val="24"/>
          <w:rtl/>
        </w:rPr>
        <w:t xml:space="preserve"> فيظن أن أحدهما هو </w:t>
      </w:r>
      <w:proofErr w:type="spellStart"/>
      <w:r w:rsidRPr="007574EC">
        <w:rPr>
          <w:sz w:val="24"/>
          <w:szCs w:val="24"/>
          <w:rtl/>
        </w:rPr>
        <w:t>الآخر،</w:t>
      </w:r>
      <w:proofErr w:type="spellEnd"/>
      <w:r w:rsidRPr="007574EC">
        <w:rPr>
          <w:sz w:val="24"/>
          <w:szCs w:val="24"/>
          <w:rtl/>
        </w:rPr>
        <w:t xml:space="preserve"> فيتميز ذلك بمعرفة طبقة كل واحد منهما.</w:t>
      </w:r>
      <w:r w:rsidRPr="007574EC">
        <w:rPr>
          <w:b/>
          <w:bCs/>
          <w:sz w:val="24"/>
          <w:szCs w:val="24"/>
          <w:u w:val="single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هذا النوع من الكتب </w:t>
      </w:r>
      <w:proofErr w:type="spellStart"/>
      <w:r w:rsidRPr="007574EC">
        <w:rPr>
          <w:sz w:val="24"/>
          <w:szCs w:val="24"/>
          <w:rtl/>
        </w:rPr>
        <w:t>يشتمل</w:t>
      </w:r>
      <w:proofErr w:type="spellEnd"/>
      <w:r w:rsidRPr="007574EC">
        <w:rPr>
          <w:sz w:val="24"/>
          <w:szCs w:val="24"/>
          <w:rtl/>
        </w:rPr>
        <w:t xml:space="preserve"> على تراجم الشيوخ طبقة بعد </w:t>
      </w:r>
      <w:proofErr w:type="spellStart"/>
      <w:r w:rsidRPr="007574EC">
        <w:rPr>
          <w:sz w:val="24"/>
          <w:szCs w:val="24"/>
          <w:rtl/>
        </w:rPr>
        <w:t>طبقة،</w:t>
      </w:r>
      <w:proofErr w:type="spellEnd"/>
      <w:r w:rsidRPr="007574EC">
        <w:rPr>
          <w:sz w:val="24"/>
          <w:szCs w:val="24"/>
          <w:rtl/>
        </w:rPr>
        <w:t xml:space="preserve"> وعصرًا بعد عصر إلى زمن المؤلف.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-</w:t>
      </w:r>
      <w:proofErr w:type="spellEnd"/>
      <w:r w:rsidRPr="007574EC">
        <w:rPr>
          <w:b/>
          <w:bCs/>
          <w:sz w:val="24"/>
          <w:szCs w:val="24"/>
          <w:rtl/>
        </w:rPr>
        <w:t xml:space="preserve"> أنواع المصنفات في الطبقات: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1-</w:t>
      </w:r>
      <w:proofErr w:type="spellEnd"/>
      <w:r w:rsidRPr="007574EC">
        <w:rPr>
          <w:sz w:val="24"/>
          <w:szCs w:val="24"/>
          <w:rtl/>
        </w:rPr>
        <w:t xml:space="preserve"> منها في طبقات الرجال عامة،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2-</w:t>
      </w:r>
      <w:proofErr w:type="spellEnd"/>
      <w:r w:rsidRPr="007574EC">
        <w:rPr>
          <w:sz w:val="24"/>
          <w:szCs w:val="24"/>
          <w:rtl/>
        </w:rPr>
        <w:t xml:space="preserve"> ومنها في طبقات أناس مخصوصين </w:t>
      </w:r>
      <w:proofErr w:type="spellStart"/>
      <w:r w:rsidRPr="007574EC">
        <w:rPr>
          <w:sz w:val="24"/>
          <w:szCs w:val="24"/>
          <w:rtl/>
        </w:rPr>
        <w:t>كــ</w:t>
      </w:r>
      <w:proofErr w:type="spellEnd"/>
      <w:r w:rsidRPr="007574EC">
        <w:rPr>
          <w:sz w:val="24"/>
          <w:szCs w:val="24"/>
          <w:rtl/>
        </w:rPr>
        <w:t xml:space="preserve">: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«طبقات </w:t>
      </w:r>
      <w:proofErr w:type="spellStart"/>
      <w:r w:rsidRPr="007574EC">
        <w:rPr>
          <w:b/>
          <w:bCs/>
          <w:sz w:val="24"/>
          <w:szCs w:val="24"/>
          <w:rtl/>
        </w:rPr>
        <w:t>الحفاظ</w:t>
      </w:r>
      <w:r w:rsidRPr="007574EC">
        <w:rPr>
          <w:sz w:val="24"/>
          <w:szCs w:val="24"/>
          <w:rtl/>
        </w:rPr>
        <w:t>»</w:t>
      </w:r>
      <w:proofErr w:type="spellEnd"/>
      <w:r w:rsidRPr="007574EC">
        <w:rPr>
          <w:sz w:val="24"/>
          <w:szCs w:val="24"/>
          <w:rtl/>
        </w:rPr>
        <w:t xml:space="preserve"> للذهبي،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 «طبقات </w:t>
      </w:r>
      <w:proofErr w:type="spellStart"/>
      <w:r w:rsidRPr="007574EC">
        <w:rPr>
          <w:b/>
          <w:bCs/>
          <w:sz w:val="24"/>
          <w:szCs w:val="24"/>
          <w:rtl/>
        </w:rPr>
        <w:t>القراء</w:t>
      </w:r>
      <w:r w:rsidRPr="007574EC">
        <w:rPr>
          <w:sz w:val="24"/>
          <w:szCs w:val="24"/>
          <w:rtl/>
        </w:rPr>
        <w:t>»</w:t>
      </w:r>
      <w:proofErr w:type="spellEnd"/>
      <w:r w:rsidRPr="007574EC">
        <w:rPr>
          <w:sz w:val="24"/>
          <w:szCs w:val="24"/>
          <w:rtl/>
        </w:rPr>
        <w:t xml:space="preserve"> لأبي عمرو،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 «طبقات </w:t>
      </w:r>
      <w:proofErr w:type="spellStart"/>
      <w:r w:rsidRPr="007574EC">
        <w:rPr>
          <w:b/>
          <w:bCs/>
          <w:sz w:val="24"/>
          <w:szCs w:val="24"/>
          <w:rtl/>
        </w:rPr>
        <w:t>الشافعية</w:t>
      </w:r>
      <w:r w:rsidRPr="007574EC">
        <w:rPr>
          <w:sz w:val="24"/>
          <w:szCs w:val="24"/>
          <w:rtl/>
        </w:rPr>
        <w:t>»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للسبكي،</w:t>
      </w:r>
      <w:proofErr w:type="spellEnd"/>
      <w:r w:rsidRPr="007574EC">
        <w:rPr>
          <w:sz w:val="24"/>
          <w:szCs w:val="24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وغيرها.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lastRenderedPageBreak/>
        <w:t xml:space="preserve">وسنذكر أشهر كتب الطبقات في الرجال </w:t>
      </w:r>
      <w:proofErr w:type="spellStart"/>
      <w:r w:rsidRPr="007574EC">
        <w:rPr>
          <w:sz w:val="24"/>
          <w:szCs w:val="24"/>
          <w:rtl/>
        </w:rPr>
        <w:t>عامة،</w:t>
      </w:r>
      <w:proofErr w:type="spellEnd"/>
      <w:r w:rsidRPr="007574EC">
        <w:rPr>
          <w:sz w:val="24"/>
          <w:szCs w:val="24"/>
          <w:rtl/>
        </w:rPr>
        <w:t xml:space="preserve"> وفي الحديث </w:t>
      </w:r>
      <w:proofErr w:type="spellStart"/>
      <w:r w:rsidRPr="007574EC">
        <w:rPr>
          <w:sz w:val="24"/>
          <w:szCs w:val="24"/>
          <w:rtl/>
        </w:rPr>
        <w:t>خاصة؛</w:t>
      </w:r>
      <w:proofErr w:type="spellEnd"/>
      <w:r w:rsidRPr="007574EC">
        <w:rPr>
          <w:sz w:val="24"/>
          <w:szCs w:val="24"/>
          <w:rtl/>
        </w:rPr>
        <w:t xml:space="preserve"> لأنها هي التي تهمنا في مجال البحث في أسانيد الرواة أكثر من غيره.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u w:val="single"/>
          <w:rtl/>
        </w:rPr>
        <w:t>1-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«الطبقات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الكبرى»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: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لابن سعد:</w:t>
      </w:r>
      <w:r w:rsidRPr="007574EC">
        <w:rPr>
          <w:sz w:val="24"/>
          <w:szCs w:val="24"/>
          <w:u w:val="single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مؤلف الكتاب: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هو:</w:t>
      </w:r>
      <w:proofErr w:type="spellEnd"/>
      <w:r w:rsidRPr="007574EC">
        <w:rPr>
          <w:sz w:val="24"/>
          <w:szCs w:val="24"/>
          <w:rtl/>
        </w:rPr>
        <w:t xml:space="preserve"> محمد بن سعد </w:t>
      </w:r>
      <w:r w:rsidRPr="007574EC">
        <w:rPr>
          <w:b/>
          <w:bCs/>
          <w:sz w:val="24"/>
          <w:szCs w:val="24"/>
          <w:rtl/>
        </w:rPr>
        <w:t xml:space="preserve">كاتب </w:t>
      </w:r>
      <w:proofErr w:type="spellStart"/>
      <w:r w:rsidRPr="007574EC">
        <w:rPr>
          <w:b/>
          <w:bCs/>
          <w:sz w:val="24"/>
          <w:szCs w:val="24"/>
          <w:rtl/>
        </w:rPr>
        <w:t>الواقدي</w:t>
      </w:r>
      <w:proofErr w:type="spellEnd"/>
      <w:r w:rsidRPr="007574EC">
        <w:rPr>
          <w:sz w:val="24"/>
          <w:szCs w:val="24"/>
          <w:rtl/>
        </w:rPr>
        <w:t xml:space="preserve"> (ت 230 هـ</w:t>
      </w:r>
      <w:proofErr w:type="spellStart"/>
      <w:r w:rsidRPr="007574EC">
        <w:rPr>
          <w:sz w:val="24"/>
          <w:szCs w:val="24"/>
          <w:rtl/>
        </w:rPr>
        <w:t>):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موضوع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 جمع المؤلف في هذا الكتاب تراجم الصحابة والتابعين فمن بعدهم إلى </w:t>
      </w:r>
      <w:proofErr w:type="spellStart"/>
      <w:r w:rsidRPr="007574EC">
        <w:rPr>
          <w:sz w:val="24"/>
          <w:szCs w:val="24"/>
          <w:rtl/>
        </w:rPr>
        <w:t>زمنه،</w:t>
      </w:r>
      <w:proofErr w:type="spellEnd"/>
      <w:r w:rsidRPr="007574EC">
        <w:rPr>
          <w:sz w:val="24"/>
          <w:szCs w:val="24"/>
          <w:rtl/>
        </w:rPr>
        <w:t xml:space="preserve"> فأجاد وأفاد.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b/>
          <w:bCs/>
          <w:sz w:val="24"/>
          <w:szCs w:val="24"/>
          <w:rtl/>
        </w:rPr>
        <w:t xml:space="preserve">وقد طُبِع الكتاب أول مرة في ثمانية مجلدات: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خصص </w:t>
      </w:r>
      <w:r w:rsidRPr="007574EC">
        <w:rPr>
          <w:b/>
          <w:bCs/>
          <w:sz w:val="24"/>
          <w:szCs w:val="24"/>
          <w:rtl/>
        </w:rPr>
        <w:t xml:space="preserve">المجلد الأول </w:t>
      </w:r>
      <w:r w:rsidRPr="007574EC">
        <w:rPr>
          <w:sz w:val="24"/>
          <w:szCs w:val="24"/>
          <w:rtl/>
        </w:rPr>
        <w:t xml:space="preserve">للسيرة النبوية الشريفة،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الثاني </w:t>
      </w:r>
      <w:r w:rsidRPr="007574EC">
        <w:rPr>
          <w:sz w:val="24"/>
          <w:szCs w:val="24"/>
          <w:rtl/>
        </w:rPr>
        <w:t xml:space="preserve">لغزوات النبي </w:t>
      </w:r>
      <w:r w:rsidRPr="007574EC">
        <w:rPr>
          <w:sz w:val="24"/>
          <w:szCs w:val="24"/>
        </w:rPr>
        <w:sym w:font="AGA Arabesque" w:char="0072"/>
      </w:r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  <w:r w:rsidRPr="007574EC">
        <w:rPr>
          <w:sz w:val="24"/>
          <w:szCs w:val="24"/>
          <w:rtl/>
        </w:rPr>
        <w:t xml:space="preserve"> وذكر مرض موته ووفاته،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ثم ذكر من كان يفتي بالمدينة،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ومن جمع القرآن من أصحاب رسول الله </w:t>
      </w:r>
      <w:r w:rsidRPr="007574EC">
        <w:rPr>
          <w:sz w:val="24"/>
          <w:szCs w:val="24"/>
        </w:rPr>
        <w:sym w:font="AGA Arabesque" w:char="0072"/>
      </w:r>
      <w:r w:rsidRPr="007574EC">
        <w:rPr>
          <w:sz w:val="24"/>
          <w:szCs w:val="24"/>
          <w:rtl/>
        </w:rPr>
        <w:t xml:space="preserve"> على عهده وبعده،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ثم ذكر من كان يفتي بالمدينة بعد أصحاب الرسول </w:t>
      </w:r>
      <w:r w:rsidRPr="007574EC">
        <w:rPr>
          <w:sz w:val="24"/>
          <w:szCs w:val="24"/>
        </w:rPr>
        <w:sym w:font="AGA Arabesque" w:char="0072"/>
      </w:r>
      <w:r w:rsidRPr="007574EC">
        <w:rPr>
          <w:sz w:val="24"/>
          <w:szCs w:val="24"/>
          <w:rtl/>
        </w:rPr>
        <w:t>.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الثالث </w:t>
      </w:r>
      <w:r w:rsidRPr="007574EC">
        <w:rPr>
          <w:sz w:val="24"/>
          <w:szCs w:val="24"/>
          <w:rtl/>
        </w:rPr>
        <w:t xml:space="preserve">لتراجم </w:t>
      </w:r>
      <w:proofErr w:type="spellStart"/>
      <w:r w:rsidRPr="007574EC">
        <w:rPr>
          <w:sz w:val="24"/>
          <w:szCs w:val="24"/>
          <w:rtl/>
        </w:rPr>
        <w:t>البدريين</w:t>
      </w:r>
      <w:proofErr w:type="spellEnd"/>
      <w:r w:rsidRPr="007574EC">
        <w:rPr>
          <w:sz w:val="24"/>
          <w:szCs w:val="24"/>
          <w:rtl/>
        </w:rPr>
        <w:t xml:space="preserve"> من المهاجرين والأنصار.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الرابع </w:t>
      </w:r>
      <w:r w:rsidRPr="007574EC">
        <w:rPr>
          <w:sz w:val="24"/>
          <w:szCs w:val="24"/>
          <w:rtl/>
        </w:rPr>
        <w:t xml:space="preserve">لتراجم المهاجرين والأنصار ممن لم يشهدوا بدرًا ولهم إسلام قديم،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وللصحابة الذين أسلموا قبل فتح مكة.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الخامس </w:t>
      </w:r>
      <w:r w:rsidRPr="007574EC">
        <w:rPr>
          <w:sz w:val="24"/>
          <w:szCs w:val="24"/>
          <w:rtl/>
        </w:rPr>
        <w:t>لذكر التابعين من أهل المدينة،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والصحابة الذين نزلوا مكة والطائف واليمن واليمامة والبحرين،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ثم من كان بعد هؤلاء الصحابة في تلك المدن من التابعين فمن بعدهم.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السادس </w:t>
      </w:r>
      <w:r w:rsidRPr="007574EC">
        <w:rPr>
          <w:sz w:val="24"/>
          <w:szCs w:val="24"/>
          <w:rtl/>
        </w:rPr>
        <w:t xml:space="preserve">للكوفيين من الصحابة،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ثم من كان في الكوفة بعدهم من التابعين،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فمن بعدهم من أهل الفقه والعلم إلى زمنه.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السابع </w:t>
      </w:r>
      <w:r w:rsidRPr="007574EC">
        <w:rPr>
          <w:sz w:val="24"/>
          <w:szCs w:val="24"/>
          <w:rtl/>
        </w:rPr>
        <w:t xml:space="preserve">لمن نزل أصقاعًا وبلادًا كثيرة من الصحابة،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ومن بعدهم من التابعين وأتباعهم إلى زمنه.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لكنه أكثر ذكر من نزل البصرة والشام ومصر،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وأما باقي البلاد فذكر منها عددًا قليلًا،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وخصص </w:t>
      </w:r>
      <w:r w:rsidRPr="007574EC">
        <w:rPr>
          <w:b/>
          <w:bCs/>
          <w:sz w:val="24"/>
          <w:szCs w:val="24"/>
          <w:rtl/>
        </w:rPr>
        <w:t xml:space="preserve">المجلد الثامن </w:t>
      </w:r>
      <w:r w:rsidRPr="007574EC">
        <w:rPr>
          <w:sz w:val="24"/>
          <w:szCs w:val="24"/>
          <w:rtl/>
        </w:rPr>
        <w:t>للنساء الصحابيات فقط.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lastRenderedPageBreak/>
        <w:t>ج-</w:t>
      </w:r>
      <w:proofErr w:type="spellEnd"/>
      <w:r w:rsidRPr="007574EC">
        <w:rPr>
          <w:b/>
          <w:bCs/>
          <w:sz w:val="24"/>
          <w:szCs w:val="24"/>
          <w:rtl/>
        </w:rPr>
        <w:t xml:space="preserve"> قيمة كلام ابن سعد في الجرح والتعديل: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b/>
          <w:bCs/>
          <w:sz w:val="24"/>
          <w:szCs w:val="24"/>
          <w:rtl/>
        </w:rPr>
        <w:t xml:space="preserve">اعتبر العلماء كلام ابن سعد في الجرح والتعديل مقبولًا؛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لذا يعتبر كتابه هذا مصدرًا معتمدًا من مصادر تراجم رجال الحديث.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u w:val="single"/>
          <w:rtl/>
        </w:rPr>
        <w:t>2-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«تذكرة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الحفاظ»: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للإمام الذهبي: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مؤلف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أبو عبد الله محمد بن أحمد بن عثمان (ت 874 هـ</w:t>
      </w:r>
      <w:proofErr w:type="spellStart"/>
      <w:r w:rsidRPr="007574EC">
        <w:rPr>
          <w:sz w:val="24"/>
          <w:szCs w:val="24"/>
          <w:rtl/>
        </w:rPr>
        <w:t>).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موضوع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هذا الكتاب خصصه مؤلفه </w:t>
      </w:r>
      <w:r w:rsidRPr="007574EC">
        <w:rPr>
          <w:b/>
          <w:bCs/>
          <w:sz w:val="24"/>
          <w:szCs w:val="24"/>
          <w:rtl/>
        </w:rPr>
        <w:t xml:space="preserve">لطبقات حفاظ الحديث </w:t>
      </w:r>
      <w:proofErr w:type="spellStart"/>
      <w:r w:rsidRPr="007574EC">
        <w:rPr>
          <w:b/>
          <w:bCs/>
          <w:sz w:val="24"/>
          <w:szCs w:val="24"/>
          <w:rtl/>
        </w:rPr>
        <w:t>فقط</w:t>
      </w:r>
      <w:r w:rsidRPr="007574EC">
        <w:rPr>
          <w:sz w:val="24"/>
          <w:szCs w:val="24"/>
          <w:rtl/>
        </w:rPr>
        <w:t>،</w:t>
      </w:r>
      <w:proofErr w:type="spellEnd"/>
      <w:r w:rsidRPr="007574EC">
        <w:rPr>
          <w:sz w:val="24"/>
          <w:szCs w:val="24"/>
          <w:rtl/>
        </w:rPr>
        <w:t xml:space="preserve"> فترجم للحفاظ ومن يرجع إليهم في التوثيق والتضعيف.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فقال -رحمه </w:t>
      </w:r>
      <w:proofErr w:type="spellStart"/>
      <w:r w:rsidRPr="007574EC">
        <w:rPr>
          <w:sz w:val="24"/>
          <w:szCs w:val="24"/>
          <w:rtl/>
        </w:rPr>
        <w:t>الله-</w:t>
      </w:r>
      <w:proofErr w:type="spellEnd"/>
      <w:r w:rsidRPr="007574EC">
        <w:rPr>
          <w:sz w:val="24"/>
          <w:szCs w:val="24"/>
          <w:rtl/>
        </w:rPr>
        <w:t xml:space="preserve"> في مقدمته: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«هذه تذكرة بأسماء معدلي حملة العلم </w:t>
      </w:r>
      <w:proofErr w:type="spellStart"/>
      <w:r w:rsidRPr="007574EC">
        <w:rPr>
          <w:sz w:val="24"/>
          <w:szCs w:val="24"/>
          <w:rtl/>
        </w:rPr>
        <w:t>النبوي،</w:t>
      </w:r>
      <w:proofErr w:type="spellEnd"/>
      <w:r w:rsidRPr="007574EC">
        <w:rPr>
          <w:sz w:val="24"/>
          <w:szCs w:val="24"/>
          <w:rtl/>
        </w:rPr>
        <w:t xml:space="preserve"> ومن يُرجع إلى اجتهادهم في التوثيق </w:t>
      </w:r>
      <w:proofErr w:type="spellStart"/>
      <w:r w:rsidRPr="007574EC">
        <w:rPr>
          <w:sz w:val="24"/>
          <w:szCs w:val="24"/>
          <w:rtl/>
        </w:rPr>
        <w:t>والتضعيف،</w:t>
      </w:r>
      <w:proofErr w:type="spellEnd"/>
      <w:r w:rsidRPr="007574EC">
        <w:rPr>
          <w:sz w:val="24"/>
          <w:szCs w:val="24"/>
          <w:rtl/>
        </w:rPr>
        <w:t xml:space="preserve"> والتصحيح </w:t>
      </w:r>
      <w:proofErr w:type="spellStart"/>
      <w:r w:rsidRPr="007574EC">
        <w:rPr>
          <w:sz w:val="24"/>
          <w:szCs w:val="24"/>
          <w:rtl/>
        </w:rPr>
        <w:t>والتزييف».</w:t>
      </w:r>
      <w:proofErr w:type="spellEnd"/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ج-</w:t>
      </w:r>
      <w:proofErr w:type="spellEnd"/>
      <w:r w:rsidRPr="007574EC">
        <w:rPr>
          <w:b/>
          <w:bCs/>
          <w:sz w:val="24"/>
          <w:szCs w:val="24"/>
          <w:rtl/>
        </w:rPr>
        <w:t xml:space="preserve"> الفترة الزمنية التي ترجم لحفاظها: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ذكر الذهبي في هذا </w:t>
      </w:r>
      <w:proofErr w:type="spellStart"/>
      <w:r w:rsidRPr="007574EC">
        <w:rPr>
          <w:sz w:val="24"/>
          <w:szCs w:val="24"/>
          <w:rtl/>
        </w:rPr>
        <w:t>الكتاب:</w:t>
      </w:r>
      <w:proofErr w:type="spellEnd"/>
      <w:r w:rsidRPr="007574EC">
        <w:rPr>
          <w:sz w:val="24"/>
          <w:szCs w:val="24"/>
          <w:rtl/>
        </w:rPr>
        <w:t xml:space="preserve"> مشاهير حملة السنة وأصحاب الاجتهاد في الجرح والتعديل</w:t>
      </w:r>
      <w:r w:rsidRPr="007574EC">
        <w:rPr>
          <w:b/>
          <w:bCs/>
          <w:sz w:val="24"/>
          <w:szCs w:val="24"/>
          <w:rtl/>
        </w:rPr>
        <w:t xml:space="preserve"> من طبقة الصحابة إلى طبقة شيوخه.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د-</w:t>
      </w:r>
      <w:proofErr w:type="spellEnd"/>
      <w:r w:rsidRPr="007574EC">
        <w:rPr>
          <w:b/>
          <w:bCs/>
          <w:sz w:val="24"/>
          <w:szCs w:val="24"/>
          <w:rtl/>
        </w:rPr>
        <w:t xml:space="preserve"> عدد الطبقات في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قسم الذهبي هؤلاء المشاهير إلى </w:t>
      </w:r>
      <w:r w:rsidRPr="007574EC">
        <w:rPr>
          <w:b/>
          <w:bCs/>
          <w:sz w:val="24"/>
          <w:szCs w:val="24"/>
          <w:rtl/>
        </w:rPr>
        <w:t xml:space="preserve">إحدى وعشرين طبقة </w:t>
      </w:r>
      <w:r w:rsidRPr="007574EC">
        <w:rPr>
          <w:sz w:val="24"/>
          <w:szCs w:val="24"/>
          <w:rtl/>
        </w:rPr>
        <w:t>في كتابه هذا.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هـ-</w:t>
      </w:r>
      <w:proofErr w:type="spellEnd"/>
      <w:r w:rsidRPr="007574EC">
        <w:rPr>
          <w:b/>
          <w:bCs/>
          <w:sz w:val="24"/>
          <w:szCs w:val="24"/>
          <w:rtl/>
        </w:rPr>
        <w:t xml:space="preserve"> عدد التراجم في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بلغ عدد التراجم في هذا الكتاب ست وسبعين ومائة وألف </w:t>
      </w:r>
      <w:r w:rsidRPr="007574EC">
        <w:rPr>
          <w:b/>
          <w:bCs/>
          <w:sz w:val="24"/>
          <w:szCs w:val="24"/>
          <w:rtl/>
        </w:rPr>
        <w:t>(1176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  <w:rtl/>
        </w:rPr>
        <w:t xml:space="preserve">  ترجمة.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و-</w:t>
      </w:r>
      <w:proofErr w:type="spellEnd"/>
      <w:r w:rsidRPr="007574EC">
        <w:rPr>
          <w:b/>
          <w:bCs/>
          <w:sz w:val="24"/>
          <w:szCs w:val="24"/>
          <w:rtl/>
        </w:rPr>
        <w:t xml:space="preserve"> أهمية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وهذا الكتاب مفيد جدًّا في معرفة مشاهير حملة السنة في كل طبقة من عصر الصحابة إلى عصر </w:t>
      </w:r>
      <w:proofErr w:type="spellStart"/>
      <w:r w:rsidRPr="007574EC">
        <w:rPr>
          <w:sz w:val="24"/>
          <w:szCs w:val="24"/>
          <w:rtl/>
        </w:rPr>
        <w:t>الذهبي؛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أي:</w:t>
      </w:r>
      <w:proofErr w:type="spellEnd"/>
      <w:r w:rsidRPr="007574EC">
        <w:rPr>
          <w:sz w:val="24"/>
          <w:szCs w:val="24"/>
          <w:rtl/>
        </w:rPr>
        <w:t xml:space="preserve"> إلى منتصف القرن الثامن.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ز-</w:t>
      </w:r>
      <w:proofErr w:type="spellEnd"/>
      <w:r w:rsidRPr="007574EC">
        <w:rPr>
          <w:b/>
          <w:bCs/>
          <w:sz w:val="24"/>
          <w:szCs w:val="24"/>
          <w:rtl/>
        </w:rPr>
        <w:t xml:space="preserve"> التذييل على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 وقد ذَيَّل على هذا الكتاب تتميمًا للفائدة ثلاثة من العلماء </w:t>
      </w:r>
      <w:proofErr w:type="spellStart"/>
      <w:r w:rsidRPr="007574EC">
        <w:rPr>
          <w:sz w:val="24"/>
          <w:szCs w:val="24"/>
          <w:rtl/>
        </w:rPr>
        <w:t>الكبار،</w:t>
      </w:r>
      <w:proofErr w:type="spellEnd"/>
      <w:r w:rsidRPr="007574EC">
        <w:rPr>
          <w:sz w:val="24"/>
          <w:szCs w:val="24"/>
          <w:rtl/>
        </w:rPr>
        <w:t xml:space="preserve"> هم: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الحسيني</w:t>
      </w:r>
      <w:r w:rsidRPr="007574EC">
        <w:rPr>
          <w:sz w:val="24"/>
          <w:szCs w:val="24"/>
          <w:rtl/>
        </w:rPr>
        <w:t xml:space="preserve"> المتوفى سنة 765 هـ.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وابن فهد المكي </w:t>
      </w:r>
      <w:r w:rsidRPr="007574EC">
        <w:rPr>
          <w:sz w:val="24"/>
          <w:szCs w:val="24"/>
          <w:rtl/>
        </w:rPr>
        <w:t>المتوفى سنة 871 هـ.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ج-</w:t>
      </w:r>
      <w:proofErr w:type="spellEnd"/>
      <w:r w:rsidRPr="007574EC">
        <w:rPr>
          <w:b/>
          <w:bCs/>
          <w:sz w:val="24"/>
          <w:szCs w:val="24"/>
          <w:rtl/>
        </w:rPr>
        <w:t xml:space="preserve"> وجلال الدين السيوطي </w:t>
      </w:r>
      <w:r w:rsidRPr="007574EC">
        <w:rPr>
          <w:sz w:val="24"/>
          <w:szCs w:val="24"/>
          <w:rtl/>
        </w:rPr>
        <w:t>المتوفى سنة 911 هـ.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فَجُمِعَ في هذا الكتاب مع ذيوله الثلاثة تراجم مشاهير حملة السنة وحفاظها من القرن الأول إلى أوائل القرن العاشر.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lastRenderedPageBreak/>
        <w:t>ثالثًا:</w:t>
      </w:r>
      <w:proofErr w:type="spellEnd"/>
      <w:r w:rsidRPr="007574EC">
        <w:rPr>
          <w:b/>
          <w:bCs/>
          <w:sz w:val="24"/>
          <w:szCs w:val="24"/>
          <w:rtl/>
        </w:rPr>
        <w:t xml:space="preserve"> كتب رواة الحديث عامة</w:t>
      </w:r>
      <w:r w:rsidRPr="007574EC">
        <w:rPr>
          <w:b/>
          <w:bCs/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موضوع هذه الكتب: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هذه الكتب اشتملت على تراجم رواة الحديث </w:t>
      </w:r>
      <w:proofErr w:type="spellStart"/>
      <w:r w:rsidRPr="007574EC">
        <w:rPr>
          <w:sz w:val="24"/>
          <w:szCs w:val="24"/>
          <w:rtl/>
        </w:rPr>
        <w:t>عامة؛</w:t>
      </w:r>
      <w:proofErr w:type="spellEnd"/>
      <w:r w:rsidRPr="007574EC">
        <w:rPr>
          <w:sz w:val="24"/>
          <w:szCs w:val="24"/>
          <w:rtl/>
        </w:rPr>
        <w:t xml:space="preserve"> أي: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*</w:t>
      </w:r>
      <w:proofErr w:type="spellEnd"/>
      <w:r w:rsidRPr="007574EC">
        <w:rPr>
          <w:sz w:val="24"/>
          <w:szCs w:val="24"/>
          <w:rtl/>
        </w:rPr>
        <w:t xml:space="preserve"> أنها لم تختص بتراجم رجال كتب خاصة،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*</w:t>
      </w:r>
      <w:proofErr w:type="spellEnd"/>
      <w:r w:rsidRPr="007574EC">
        <w:rPr>
          <w:sz w:val="24"/>
          <w:szCs w:val="24"/>
          <w:rtl/>
        </w:rPr>
        <w:t xml:space="preserve"> كما أنها لم تختص بتراجم الثقات </w:t>
      </w:r>
      <w:proofErr w:type="spellStart"/>
      <w:r w:rsidRPr="007574EC">
        <w:rPr>
          <w:sz w:val="24"/>
          <w:szCs w:val="24"/>
          <w:rtl/>
        </w:rPr>
        <w:t>وحدَهم،</w:t>
      </w:r>
      <w:proofErr w:type="spellEnd"/>
      <w:r w:rsidRPr="007574EC">
        <w:rPr>
          <w:sz w:val="24"/>
          <w:szCs w:val="24"/>
          <w:rtl/>
        </w:rPr>
        <w:t xml:space="preserve"> أو الضعفاء </w:t>
      </w:r>
      <w:proofErr w:type="spellStart"/>
      <w:r w:rsidRPr="007574EC">
        <w:rPr>
          <w:sz w:val="24"/>
          <w:szCs w:val="24"/>
          <w:rtl/>
        </w:rPr>
        <w:t>وحدَهم،</w:t>
      </w:r>
      <w:proofErr w:type="spellEnd"/>
      <w:r w:rsidRPr="007574EC">
        <w:rPr>
          <w:sz w:val="24"/>
          <w:szCs w:val="24"/>
          <w:rtl/>
        </w:rPr>
        <w:t xml:space="preserve"> وإنما كانت عامة في تراجم رواة الحديث.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أشهر هذه </w:t>
      </w:r>
      <w:proofErr w:type="spellStart"/>
      <w:r w:rsidRPr="007574EC">
        <w:rPr>
          <w:b/>
          <w:bCs/>
          <w:sz w:val="24"/>
          <w:szCs w:val="24"/>
          <w:rtl/>
        </w:rPr>
        <w:t>الكتب: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>هي: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1-</w:t>
      </w:r>
      <w:proofErr w:type="spellEnd"/>
      <w:r w:rsidRPr="007574EC">
        <w:rPr>
          <w:b/>
          <w:bCs/>
          <w:sz w:val="24"/>
          <w:szCs w:val="24"/>
          <w:rtl/>
        </w:rPr>
        <w:t xml:space="preserve"> «التاريخ </w:t>
      </w:r>
      <w:proofErr w:type="spellStart"/>
      <w:r w:rsidRPr="007574EC">
        <w:rPr>
          <w:b/>
          <w:bCs/>
          <w:sz w:val="24"/>
          <w:szCs w:val="24"/>
          <w:rtl/>
        </w:rPr>
        <w:t>الكبير»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rtl/>
        </w:rPr>
        <w:t>:</w:t>
      </w:r>
      <w:proofErr w:type="spellEnd"/>
      <w:r w:rsidRPr="007574EC">
        <w:rPr>
          <w:b/>
          <w:bCs/>
          <w:sz w:val="24"/>
          <w:szCs w:val="24"/>
          <w:rtl/>
        </w:rPr>
        <w:t xml:space="preserve"> للإمام البخاري </w:t>
      </w:r>
      <w:r w:rsidRPr="007574EC">
        <w:rPr>
          <w:sz w:val="24"/>
          <w:szCs w:val="24"/>
          <w:rtl/>
        </w:rPr>
        <w:t>محمد بن إسماعيل (ت 256 هـ</w:t>
      </w:r>
      <w:proofErr w:type="spellStart"/>
      <w:r w:rsidRPr="007574EC">
        <w:rPr>
          <w:sz w:val="24"/>
          <w:szCs w:val="24"/>
          <w:rtl/>
        </w:rPr>
        <w:t>).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2-</w:t>
      </w:r>
      <w:proofErr w:type="spellEnd"/>
      <w:r w:rsidRPr="007574EC">
        <w:rPr>
          <w:b/>
          <w:bCs/>
          <w:sz w:val="24"/>
          <w:szCs w:val="24"/>
          <w:rtl/>
        </w:rPr>
        <w:t xml:space="preserve"> «الجرح </w:t>
      </w:r>
      <w:proofErr w:type="spellStart"/>
      <w:r w:rsidRPr="007574EC">
        <w:rPr>
          <w:b/>
          <w:bCs/>
          <w:sz w:val="24"/>
          <w:szCs w:val="24"/>
          <w:rtl/>
        </w:rPr>
        <w:t>والتعديل»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rtl/>
        </w:rPr>
        <w:t>:</w:t>
      </w:r>
      <w:proofErr w:type="spellEnd"/>
      <w:r w:rsidRPr="007574EC">
        <w:rPr>
          <w:b/>
          <w:bCs/>
          <w:sz w:val="24"/>
          <w:szCs w:val="24"/>
          <w:rtl/>
        </w:rPr>
        <w:t xml:space="preserve"> لابن أبي حاتم الرازي </w:t>
      </w:r>
      <w:r w:rsidRPr="007574EC">
        <w:rPr>
          <w:sz w:val="24"/>
          <w:szCs w:val="24"/>
          <w:rtl/>
        </w:rPr>
        <w:t>عبد الرحمن بن محمد بن إدريس (ت 327 هـ</w:t>
      </w:r>
      <w:proofErr w:type="spellStart"/>
      <w:r w:rsidRPr="007574EC">
        <w:rPr>
          <w:sz w:val="24"/>
          <w:szCs w:val="24"/>
          <w:rtl/>
        </w:rPr>
        <w:t>).</w:t>
      </w:r>
      <w:proofErr w:type="spellEnd"/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u w:val="single"/>
          <w:rtl/>
        </w:rPr>
        <w:t>1-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«التاريخ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الكبير»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: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للإمام البخاري: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مؤلف الكتاب: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أبو عبد الله محمد بن إسماعيل (ت 256 هـ</w:t>
      </w:r>
      <w:proofErr w:type="spellStart"/>
      <w:r w:rsidRPr="007574EC">
        <w:rPr>
          <w:sz w:val="24"/>
          <w:szCs w:val="24"/>
          <w:rtl/>
        </w:rPr>
        <w:t>).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حجم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هذا الكتاب كبير </w:t>
      </w:r>
      <w:proofErr w:type="spellStart"/>
      <w:r w:rsidRPr="007574EC">
        <w:rPr>
          <w:sz w:val="24"/>
          <w:szCs w:val="24"/>
          <w:rtl/>
        </w:rPr>
        <w:t>فعلًا،</w:t>
      </w:r>
      <w:proofErr w:type="spellEnd"/>
      <w:r w:rsidRPr="007574EC">
        <w:rPr>
          <w:sz w:val="24"/>
          <w:szCs w:val="24"/>
          <w:rtl/>
        </w:rPr>
        <w:t xml:space="preserve"> فقد اشتمل على خمسة عشر وثلاثمائة واثني عشر ألف (12315</w:t>
      </w:r>
      <w:proofErr w:type="spellStart"/>
      <w:r w:rsidRPr="007574EC">
        <w:rPr>
          <w:sz w:val="24"/>
          <w:szCs w:val="24"/>
          <w:rtl/>
        </w:rPr>
        <w:t>)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ترجمة،</w:t>
      </w:r>
      <w:proofErr w:type="spellEnd"/>
      <w:r w:rsidRPr="007574EC">
        <w:rPr>
          <w:sz w:val="24"/>
          <w:szCs w:val="24"/>
          <w:rtl/>
        </w:rPr>
        <w:t xml:space="preserve"> كما في النسخة المطبوعة المرقَّمة.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ج-</w:t>
      </w:r>
      <w:proofErr w:type="spellEnd"/>
      <w:r w:rsidRPr="007574EC">
        <w:rPr>
          <w:b/>
          <w:bCs/>
          <w:sz w:val="24"/>
          <w:szCs w:val="24"/>
          <w:rtl/>
        </w:rPr>
        <w:t xml:space="preserve"> منهج ترتيب البخاري للكتاب: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1-</w:t>
      </w:r>
      <w:proofErr w:type="spellEnd"/>
      <w:r w:rsidRPr="007574EC">
        <w:rPr>
          <w:b/>
          <w:bCs/>
          <w:sz w:val="24"/>
          <w:szCs w:val="24"/>
          <w:rtl/>
        </w:rPr>
        <w:t xml:space="preserve"> رتبه البخاري على حروف المعجم 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لكن بالنسبة للحرف الأول من الاسم والحرف الأول من اسم الأب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2-</w:t>
      </w:r>
      <w:proofErr w:type="spellEnd"/>
      <w:r w:rsidRPr="007574EC">
        <w:rPr>
          <w:b/>
          <w:bCs/>
          <w:sz w:val="24"/>
          <w:szCs w:val="24"/>
          <w:rtl/>
        </w:rPr>
        <w:t xml:space="preserve"> بدأ الكتاب بأسماء المحمدين؛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لشرف اسم النبي </w:t>
      </w:r>
      <w:r w:rsidRPr="007574EC">
        <w:rPr>
          <w:sz w:val="24"/>
          <w:szCs w:val="24"/>
        </w:rPr>
        <w:sym w:font="AGA Arabesque" w:char="0072"/>
      </w:r>
      <w:r w:rsidRPr="007574EC">
        <w:rPr>
          <w:sz w:val="24"/>
          <w:szCs w:val="24"/>
          <w:rtl/>
        </w:rPr>
        <w:t xml:space="preserve"> 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3-</w:t>
      </w:r>
      <w:proofErr w:type="spellEnd"/>
      <w:r w:rsidRPr="007574EC">
        <w:rPr>
          <w:b/>
          <w:bCs/>
          <w:sz w:val="24"/>
          <w:szCs w:val="24"/>
          <w:rtl/>
        </w:rPr>
        <w:t xml:space="preserve"> قَدَّمَ في كل </w:t>
      </w:r>
      <w:proofErr w:type="spellStart"/>
      <w:r w:rsidRPr="007574EC">
        <w:rPr>
          <w:b/>
          <w:bCs/>
          <w:sz w:val="24"/>
          <w:szCs w:val="24"/>
          <w:rtl/>
        </w:rPr>
        <w:t>اسم:</w:t>
      </w:r>
      <w:proofErr w:type="spellEnd"/>
      <w:r w:rsidRPr="007574EC">
        <w:rPr>
          <w:b/>
          <w:bCs/>
          <w:sz w:val="24"/>
          <w:szCs w:val="24"/>
          <w:rtl/>
        </w:rPr>
        <w:t xml:space="preserve"> أسماء الصحابة أولًا،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بدون النظر إلى أسماء آبائهم.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4-</w:t>
      </w:r>
      <w:proofErr w:type="spellEnd"/>
      <w:r w:rsidRPr="007574EC">
        <w:rPr>
          <w:b/>
          <w:bCs/>
          <w:sz w:val="24"/>
          <w:szCs w:val="24"/>
          <w:rtl/>
        </w:rPr>
        <w:t xml:space="preserve"> ثم ذكر بعد أسماء الصحابة في كل </w:t>
      </w:r>
      <w:proofErr w:type="spellStart"/>
      <w:r w:rsidRPr="007574EC">
        <w:rPr>
          <w:b/>
          <w:bCs/>
          <w:sz w:val="24"/>
          <w:szCs w:val="24"/>
          <w:rtl/>
        </w:rPr>
        <w:t>اسم:</w:t>
      </w:r>
      <w:proofErr w:type="spellEnd"/>
      <w:r w:rsidRPr="007574EC">
        <w:rPr>
          <w:b/>
          <w:bCs/>
          <w:sz w:val="24"/>
          <w:szCs w:val="24"/>
          <w:rtl/>
        </w:rPr>
        <w:t xml:space="preserve"> بقية الأسماء؛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ملاحِظًا ترتيب أسماء آبائهم. </w:t>
      </w:r>
    </w:p>
    <w:p w:rsidR="007574EC" w:rsidRPr="007574EC" w:rsidRDefault="007574EC" w:rsidP="007574EC">
      <w:pPr>
        <w:rPr>
          <w:sz w:val="24"/>
          <w:szCs w:val="24"/>
        </w:rPr>
      </w:pPr>
      <w:r w:rsidRPr="007574EC">
        <w:rPr>
          <w:sz w:val="24"/>
          <w:szCs w:val="24"/>
          <w:rtl/>
        </w:rPr>
        <w:t>وإليك ما قاله البخاري في مقدمة كتابه هذا: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(هذه الأسماء وضعت على </w:t>
      </w:r>
      <w:proofErr w:type="spellStart"/>
      <w:r w:rsidRPr="007574EC">
        <w:rPr>
          <w:sz w:val="24"/>
          <w:szCs w:val="24"/>
          <w:rtl/>
        </w:rPr>
        <w:t>"أ,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ب،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ت،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ث"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  <w:r w:rsidRPr="007574EC">
        <w:rPr>
          <w:sz w:val="24"/>
          <w:szCs w:val="24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وإنما بُدِئَ </w:t>
      </w:r>
      <w:proofErr w:type="spellStart"/>
      <w:r w:rsidRPr="007574EC">
        <w:rPr>
          <w:sz w:val="24"/>
          <w:szCs w:val="24"/>
          <w:rtl/>
        </w:rPr>
        <w:t>بـ"محمد"</w:t>
      </w:r>
      <w:proofErr w:type="spellEnd"/>
      <w:r w:rsidRPr="007574EC">
        <w:rPr>
          <w:sz w:val="24"/>
          <w:szCs w:val="24"/>
          <w:rtl/>
        </w:rPr>
        <w:t xml:space="preserve"> من بين حروف "</w:t>
      </w:r>
      <w:proofErr w:type="spellStart"/>
      <w:r w:rsidRPr="007574EC">
        <w:rPr>
          <w:sz w:val="24"/>
          <w:szCs w:val="24"/>
          <w:rtl/>
        </w:rPr>
        <w:t>ألفباء"</w:t>
      </w:r>
      <w:proofErr w:type="spellEnd"/>
      <w:r w:rsidRPr="007574EC">
        <w:rPr>
          <w:sz w:val="24"/>
          <w:szCs w:val="24"/>
          <w:rtl/>
        </w:rPr>
        <w:t xml:space="preserve"> لحال النبي </w:t>
      </w:r>
      <w:r w:rsidRPr="007574EC">
        <w:rPr>
          <w:sz w:val="24"/>
          <w:szCs w:val="24"/>
        </w:rPr>
        <w:sym w:font="AGA Arabesque" w:char="0072"/>
      </w:r>
      <w:proofErr w:type="spellStart"/>
      <w:r w:rsidRPr="007574EC">
        <w:rPr>
          <w:sz w:val="24"/>
          <w:szCs w:val="24"/>
          <w:rtl/>
        </w:rPr>
        <w:t>؛</w:t>
      </w:r>
      <w:proofErr w:type="spellEnd"/>
      <w:r w:rsidRPr="007574EC">
        <w:rPr>
          <w:sz w:val="24"/>
          <w:szCs w:val="24"/>
          <w:rtl/>
        </w:rPr>
        <w:t xml:space="preserve"> لأن اسمه </w:t>
      </w:r>
      <w:proofErr w:type="spellStart"/>
      <w:r w:rsidRPr="007574EC">
        <w:rPr>
          <w:sz w:val="24"/>
          <w:szCs w:val="24"/>
          <w:rtl/>
        </w:rPr>
        <w:t>"محمد"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sz w:val="24"/>
          <w:szCs w:val="24"/>
        </w:rPr>
        <w:sym w:font="AGA Arabesque" w:char="0072"/>
      </w:r>
      <w:proofErr w:type="spellStart"/>
      <w:r w:rsidRPr="007574EC">
        <w:rPr>
          <w:sz w:val="24"/>
          <w:szCs w:val="24"/>
          <w:rtl/>
        </w:rPr>
        <w:t>.</w:t>
      </w:r>
      <w:proofErr w:type="spellEnd"/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فإذا فُرِغَ من </w:t>
      </w:r>
      <w:proofErr w:type="spellStart"/>
      <w:r w:rsidRPr="007574EC">
        <w:rPr>
          <w:sz w:val="24"/>
          <w:szCs w:val="24"/>
          <w:rtl/>
        </w:rPr>
        <w:t>المحمدين؛</w:t>
      </w:r>
      <w:proofErr w:type="spellEnd"/>
      <w:r w:rsidRPr="007574EC">
        <w:rPr>
          <w:sz w:val="24"/>
          <w:szCs w:val="24"/>
          <w:rtl/>
        </w:rPr>
        <w:t xml:space="preserve"> ابتُدِئَ في </w:t>
      </w:r>
      <w:proofErr w:type="spellStart"/>
      <w:r w:rsidRPr="007574EC">
        <w:rPr>
          <w:sz w:val="24"/>
          <w:szCs w:val="24"/>
          <w:rtl/>
        </w:rPr>
        <w:t>الألف،</w:t>
      </w:r>
      <w:proofErr w:type="spellEnd"/>
      <w:r w:rsidRPr="007574EC">
        <w:rPr>
          <w:sz w:val="24"/>
          <w:szCs w:val="24"/>
          <w:rtl/>
        </w:rPr>
        <w:t xml:space="preserve"> ثم </w:t>
      </w:r>
      <w:proofErr w:type="spellStart"/>
      <w:r w:rsidRPr="007574EC">
        <w:rPr>
          <w:sz w:val="24"/>
          <w:szCs w:val="24"/>
          <w:rtl/>
        </w:rPr>
        <w:t>الباء،</w:t>
      </w:r>
      <w:proofErr w:type="spellEnd"/>
      <w:r w:rsidRPr="007574EC">
        <w:rPr>
          <w:sz w:val="24"/>
          <w:szCs w:val="24"/>
          <w:rtl/>
        </w:rPr>
        <w:t xml:space="preserve"> ثم </w:t>
      </w:r>
      <w:proofErr w:type="spellStart"/>
      <w:r w:rsidRPr="007574EC">
        <w:rPr>
          <w:sz w:val="24"/>
          <w:szCs w:val="24"/>
          <w:rtl/>
        </w:rPr>
        <w:t>التاء،</w:t>
      </w:r>
      <w:proofErr w:type="spellEnd"/>
      <w:r w:rsidRPr="007574EC">
        <w:rPr>
          <w:sz w:val="24"/>
          <w:szCs w:val="24"/>
          <w:rtl/>
        </w:rPr>
        <w:t xml:space="preserve"> ثم الثاء،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lastRenderedPageBreak/>
        <w:t xml:space="preserve">ثم ينتهي </w:t>
      </w:r>
      <w:proofErr w:type="spellStart"/>
      <w:r w:rsidRPr="007574EC">
        <w:rPr>
          <w:sz w:val="24"/>
          <w:szCs w:val="24"/>
          <w:rtl/>
        </w:rPr>
        <w:t>بها</w:t>
      </w:r>
      <w:proofErr w:type="spellEnd"/>
      <w:r w:rsidRPr="007574EC">
        <w:rPr>
          <w:sz w:val="24"/>
          <w:szCs w:val="24"/>
          <w:rtl/>
        </w:rPr>
        <w:t xml:space="preserve"> إلى آخر حروف الألف </w:t>
      </w:r>
      <w:proofErr w:type="spellStart"/>
      <w:r w:rsidRPr="007574EC">
        <w:rPr>
          <w:sz w:val="24"/>
          <w:szCs w:val="24"/>
          <w:rtl/>
        </w:rPr>
        <w:t>باء،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وهي:</w:t>
      </w:r>
      <w:proofErr w:type="spellEnd"/>
      <w:r w:rsidRPr="007574EC">
        <w:rPr>
          <w:sz w:val="24"/>
          <w:szCs w:val="24"/>
          <w:rtl/>
        </w:rPr>
        <w:t xml:space="preserve"> "الياء"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والميم"</w:t>
      </w:r>
      <w:proofErr w:type="spellEnd"/>
      <w:r w:rsidRPr="007574EC">
        <w:rPr>
          <w:sz w:val="24"/>
          <w:szCs w:val="24"/>
          <w:rtl/>
        </w:rPr>
        <w:t xml:space="preserve"> تجيئك في موضعها،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ثم هؤلاء </w:t>
      </w:r>
      <w:proofErr w:type="spellStart"/>
      <w:r w:rsidRPr="007574EC">
        <w:rPr>
          <w:sz w:val="24"/>
          <w:szCs w:val="24"/>
          <w:rtl/>
        </w:rPr>
        <w:t>المحمدون</w:t>
      </w:r>
      <w:proofErr w:type="spellEnd"/>
      <w:r w:rsidRPr="007574EC">
        <w:rPr>
          <w:sz w:val="24"/>
          <w:szCs w:val="24"/>
          <w:rtl/>
        </w:rPr>
        <w:t xml:space="preserve"> على "ألف </w:t>
      </w:r>
      <w:proofErr w:type="spellStart"/>
      <w:r w:rsidRPr="007574EC">
        <w:rPr>
          <w:sz w:val="24"/>
          <w:szCs w:val="24"/>
          <w:rtl/>
        </w:rPr>
        <w:t>باء"</w:t>
      </w:r>
      <w:proofErr w:type="spellEnd"/>
      <w:r w:rsidRPr="007574EC">
        <w:rPr>
          <w:sz w:val="24"/>
          <w:szCs w:val="24"/>
          <w:rtl/>
        </w:rPr>
        <w:t xml:space="preserve"> على أسماء </w:t>
      </w:r>
      <w:proofErr w:type="spellStart"/>
      <w:r w:rsidRPr="007574EC">
        <w:rPr>
          <w:sz w:val="24"/>
          <w:szCs w:val="24"/>
          <w:rtl/>
        </w:rPr>
        <w:t>آبائهم؛</w:t>
      </w:r>
      <w:proofErr w:type="spellEnd"/>
      <w:r w:rsidRPr="007574EC">
        <w:rPr>
          <w:sz w:val="24"/>
          <w:szCs w:val="24"/>
          <w:rtl/>
        </w:rPr>
        <w:t xml:space="preserve"> لأنها قد كثرت،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إلا نحوًا من عشرة </w:t>
      </w:r>
      <w:proofErr w:type="spellStart"/>
      <w:r w:rsidRPr="007574EC">
        <w:rPr>
          <w:sz w:val="24"/>
          <w:szCs w:val="24"/>
          <w:rtl/>
        </w:rPr>
        <w:t>أسماء؛</w:t>
      </w:r>
      <w:proofErr w:type="spellEnd"/>
      <w:r w:rsidRPr="007574EC">
        <w:rPr>
          <w:sz w:val="24"/>
          <w:szCs w:val="24"/>
          <w:rtl/>
        </w:rPr>
        <w:t xml:space="preserve"> فإنها ليست على "ألف </w:t>
      </w:r>
      <w:proofErr w:type="spellStart"/>
      <w:r w:rsidRPr="007574EC">
        <w:rPr>
          <w:sz w:val="24"/>
          <w:szCs w:val="24"/>
          <w:rtl/>
        </w:rPr>
        <w:t>باء"؛</w:t>
      </w:r>
      <w:proofErr w:type="spellEnd"/>
      <w:r w:rsidRPr="007574EC">
        <w:rPr>
          <w:sz w:val="24"/>
          <w:szCs w:val="24"/>
          <w:rtl/>
        </w:rPr>
        <w:t xml:space="preserve"> لأنهم من أصحاب النبي </w:t>
      </w:r>
      <w:r w:rsidRPr="007574EC">
        <w:rPr>
          <w:sz w:val="24"/>
          <w:szCs w:val="24"/>
        </w:rPr>
        <w:sym w:font="AGA Arabesque" w:char="0072"/>
      </w:r>
      <w:proofErr w:type="spellStart"/>
      <w:r w:rsidRPr="007574EC">
        <w:rPr>
          <w:sz w:val="24"/>
          <w:szCs w:val="24"/>
          <w:rtl/>
        </w:rPr>
        <w:t>).</w:t>
      </w:r>
      <w:proofErr w:type="spellEnd"/>
      <w:r w:rsidRPr="007574EC">
        <w:rPr>
          <w:b/>
          <w:bCs/>
          <w:sz w:val="24"/>
          <w:szCs w:val="24"/>
          <w:u w:val="single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د-</w:t>
      </w:r>
      <w:proofErr w:type="spellEnd"/>
      <w:r w:rsidRPr="007574EC">
        <w:rPr>
          <w:b/>
          <w:bCs/>
          <w:sz w:val="24"/>
          <w:szCs w:val="24"/>
          <w:rtl/>
        </w:rPr>
        <w:t xml:space="preserve"> ألفاظ الجرح والتعديل عند البخاري: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يذكر البخاري ألفاظ الجرح والتعديل: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1-</w:t>
      </w:r>
      <w:proofErr w:type="spellEnd"/>
      <w:r w:rsidRPr="007574EC">
        <w:rPr>
          <w:b/>
          <w:bCs/>
          <w:sz w:val="24"/>
          <w:szCs w:val="24"/>
          <w:rtl/>
        </w:rPr>
        <w:t xml:space="preserve"> ورع البخاري في عبارات الجرح: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يستعمل البخاري عبارات لطيفة في الجرح فيقول </w:t>
      </w:r>
      <w:proofErr w:type="spellStart"/>
      <w:r w:rsidRPr="007574EC">
        <w:rPr>
          <w:sz w:val="24"/>
          <w:szCs w:val="24"/>
          <w:rtl/>
        </w:rPr>
        <w:t>مثلاً: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(فيه نظر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أو: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(سكتوا عنه</w:t>
      </w:r>
      <w:proofErr w:type="spellStart"/>
      <w:r w:rsidRPr="007574EC">
        <w:rPr>
          <w:b/>
          <w:bCs/>
          <w:sz w:val="24"/>
          <w:szCs w:val="24"/>
          <w:rtl/>
        </w:rPr>
        <w:t>).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وأشد ما يقوله من العبارات في </w:t>
      </w:r>
      <w:proofErr w:type="spellStart"/>
      <w:r w:rsidRPr="007574EC">
        <w:rPr>
          <w:sz w:val="24"/>
          <w:szCs w:val="24"/>
          <w:rtl/>
        </w:rPr>
        <w:t>الجرح: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(منكر الحديث</w:t>
      </w:r>
      <w:proofErr w:type="spellStart"/>
      <w:r w:rsidRPr="007574EC">
        <w:rPr>
          <w:b/>
          <w:bCs/>
          <w:sz w:val="24"/>
          <w:szCs w:val="24"/>
          <w:rtl/>
        </w:rPr>
        <w:t>).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2-</w:t>
      </w:r>
      <w:proofErr w:type="spellEnd"/>
      <w:r w:rsidRPr="007574EC">
        <w:rPr>
          <w:b/>
          <w:bCs/>
          <w:sz w:val="24"/>
          <w:szCs w:val="24"/>
          <w:rtl/>
        </w:rPr>
        <w:t xml:space="preserve"> اصطلاح البخاري في هذه العبارات: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اصطلاح البخاري في هذه العبارات هو أنه </w:t>
      </w:r>
      <w:proofErr w:type="spellStart"/>
      <w:r w:rsidRPr="007574EC">
        <w:rPr>
          <w:sz w:val="24"/>
          <w:szCs w:val="24"/>
          <w:rtl/>
        </w:rPr>
        <w:t>يقول: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(فلان فيه نظر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أو: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(فلان سكتوا عنه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>: فيمن تركوا حديثه.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-</w:t>
      </w:r>
      <w:proofErr w:type="spellEnd"/>
      <w:r w:rsidRPr="007574EC">
        <w:rPr>
          <w:sz w:val="24"/>
          <w:szCs w:val="24"/>
          <w:rtl/>
        </w:rPr>
        <w:t xml:space="preserve"> وأما إذا </w:t>
      </w:r>
      <w:proofErr w:type="spellStart"/>
      <w:r w:rsidRPr="007574EC">
        <w:rPr>
          <w:sz w:val="24"/>
          <w:szCs w:val="24"/>
          <w:rtl/>
        </w:rPr>
        <w:t>قال:</w:t>
      </w:r>
      <w:proofErr w:type="spellEnd"/>
      <w:r w:rsidRPr="007574EC">
        <w:rPr>
          <w:sz w:val="24"/>
          <w:szCs w:val="24"/>
          <w:rtl/>
        </w:rPr>
        <w:t xml:space="preserve"> </w:t>
      </w:r>
      <w:r w:rsidRPr="007574EC">
        <w:rPr>
          <w:b/>
          <w:bCs/>
          <w:sz w:val="24"/>
          <w:szCs w:val="24"/>
          <w:rtl/>
        </w:rPr>
        <w:t>(فلانٌ منكرُ الحديث</w:t>
      </w:r>
      <w:proofErr w:type="spellStart"/>
      <w:r w:rsidRPr="007574EC">
        <w:rPr>
          <w:b/>
          <w:bCs/>
          <w:sz w:val="24"/>
          <w:szCs w:val="24"/>
          <w:rtl/>
        </w:rPr>
        <w:t>)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>: فلا تحل الرواية عنه.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3-</w:t>
      </w:r>
      <w:proofErr w:type="spellEnd"/>
      <w:r w:rsidRPr="007574EC">
        <w:rPr>
          <w:b/>
          <w:bCs/>
          <w:sz w:val="24"/>
          <w:szCs w:val="24"/>
          <w:rtl/>
        </w:rPr>
        <w:t xml:space="preserve"> سكوت البخاري عن الحكم على الراوي ودلالته: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كثيرًا ما يسكت عن الرجل فلا يذكر فيه توثيقًا ولا تجريحًا،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ومعنى </w:t>
      </w:r>
      <w:proofErr w:type="spellStart"/>
      <w:r w:rsidRPr="007574EC">
        <w:rPr>
          <w:sz w:val="24"/>
          <w:szCs w:val="24"/>
          <w:rtl/>
        </w:rPr>
        <w:t>ذلك:</w:t>
      </w:r>
      <w:proofErr w:type="spellEnd"/>
      <w:r w:rsidRPr="007574EC">
        <w:rPr>
          <w:sz w:val="24"/>
          <w:szCs w:val="24"/>
          <w:rtl/>
        </w:rPr>
        <w:t xml:space="preserve"> توثيقٌ له.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u w:val="single"/>
          <w:rtl/>
        </w:rPr>
        <w:t>2-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«الجرح </w:t>
      </w:r>
      <w:proofErr w:type="spellStart"/>
      <w:r w:rsidRPr="007574EC">
        <w:rPr>
          <w:b/>
          <w:bCs/>
          <w:sz w:val="24"/>
          <w:szCs w:val="24"/>
          <w:u w:val="single"/>
          <w:rtl/>
        </w:rPr>
        <w:t>والتعديل»:</w:t>
      </w:r>
      <w:proofErr w:type="spellEnd"/>
      <w:r w:rsidRPr="007574EC">
        <w:rPr>
          <w:b/>
          <w:bCs/>
          <w:sz w:val="24"/>
          <w:szCs w:val="24"/>
          <w:u w:val="single"/>
          <w:rtl/>
        </w:rPr>
        <w:t xml:space="preserve"> لابن أبي حاتم: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أ-</w:t>
      </w:r>
      <w:proofErr w:type="spellEnd"/>
      <w:r w:rsidRPr="007574EC">
        <w:rPr>
          <w:b/>
          <w:bCs/>
          <w:sz w:val="24"/>
          <w:szCs w:val="24"/>
          <w:rtl/>
        </w:rPr>
        <w:t xml:space="preserve"> مؤلف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عبد الرحمن بن محمد بن إدريس (ت 327 هـ</w:t>
      </w:r>
      <w:proofErr w:type="spellStart"/>
      <w:r w:rsidRPr="007574EC">
        <w:rPr>
          <w:sz w:val="24"/>
          <w:szCs w:val="24"/>
          <w:rtl/>
        </w:rPr>
        <w:t>)،</w:t>
      </w:r>
      <w:proofErr w:type="spellEnd"/>
      <w:r w:rsidRPr="007574EC">
        <w:rPr>
          <w:sz w:val="24"/>
          <w:szCs w:val="24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وأبو حاتم كنية أبيه.</w:t>
      </w:r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ب-</w:t>
      </w:r>
      <w:proofErr w:type="spellEnd"/>
      <w:r w:rsidRPr="007574EC">
        <w:rPr>
          <w:b/>
          <w:bCs/>
          <w:sz w:val="24"/>
          <w:szCs w:val="24"/>
          <w:rtl/>
        </w:rPr>
        <w:t xml:space="preserve"> تأثر المؤلف بالبخاري: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هذا الكتاب اقتص فيه مؤلفه أثر البخاري في «التاريخ </w:t>
      </w:r>
      <w:proofErr w:type="spellStart"/>
      <w:r w:rsidRPr="007574EC">
        <w:rPr>
          <w:sz w:val="24"/>
          <w:szCs w:val="24"/>
          <w:rtl/>
        </w:rPr>
        <w:t>الكبير».</w:t>
      </w:r>
      <w:proofErr w:type="spellEnd"/>
      <w:r w:rsidRPr="007574EC">
        <w:rPr>
          <w:sz w:val="24"/>
          <w:szCs w:val="24"/>
          <w:rtl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ج-</w:t>
      </w:r>
      <w:proofErr w:type="spellEnd"/>
      <w:r w:rsidRPr="007574EC">
        <w:rPr>
          <w:b/>
          <w:bCs/>
          <w:sz w:val="24"/>
          <w:szCs w:val="24"/>
          <w:rtl/>
        </w:rPr>
        <w:t xml:space="preserve"> قيمة الكتاب وسببها: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أجاد ابن أبي حاتم في هذا الكتاب  كل الإجادة.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وذلك لأنه: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sz w:val="24"/>
          <w:szCs w:val="24"/>
          <w:rtl/>
        </w:rPr>
        <w:t>1-</w:t>
      </w:r>
      <w:proofErr w:type="spellEnd"/>
      <w:r w:rsidRPr="007574EC">
        <w:rPr>
          <w:sz w:val="24"/>
          <w:szCs w:val="24"/>
          <w:rtl/>
        </w:rPr>
        <w:t xml:space="preserve"> اعتنى بذكر ما قيل في كل راوٍ من الجرح والتعديل،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2-</w:t>
      </w:r>
      <w:proofErr w:type="spellEnd"/>
      <w:r w:rsidRPr="007574EC">
        <w:rPr>
          <w:sz w:val="24"/>
          <w:szCs w:val="24"/>
          <w:rtl/>
        </w:rPr>
        <w:t xml:space="preserve"> وَلَخَّصَ تلك الأقوال،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lastRenderedPageBreak/>
        <w:t>3-</w:t>
      </w:r>
      <w:proofErr w:type="spellEnd"/>
      <w:r w:rsidRPr="007574EC">
        <w:rPr>
          <w:sz w:val="24"/>
          <w:szCs w:val="24"/>
          <w:rtl/>
        </w:rPr>
        <w:t xml:space="preserve"> وبَيَّنَ ما أدى إليه اجتهاده في كثير منها.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b/>
          <w:bCs/>
          <w:sz w:val="24"/>
          <w:szCs w:val="24"/>
          <w:rtl/>
        </w:rPr>
        <w:t xml:space="preserve">فالكتاب يعتبر بحق كتابَ جرحٍ وتعديلٍ كما سماه </w:t>
      </w:r>
      <w:proofErr w:type="spellStart"/>
      <w:r w:rsidRPr="007574EC">
        <w:rPr>
          <w:b/>
          <w:bCs/>
          <w:sz w:val="24"/>
          <w:szCs w:val="24"/>
          <w:rtl/>
        </w:rPr>
        <w:t>به</w:t>
      </w:r>
      <w:proofErr w:type="spellEnd"/>
      <w:r w:rsidRPr="007574EC">
        <w:rPr>
          <w:b/>
          <w:bCs/>
          <w:sz w:val="24"/>
          <w:szCs w:val="24"/>
          <w:rtl/>
        </w:rPr>
        <w:t xml:space="preserve"> مؤلفه.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د-</w:t>
      </w:r>
      <w:proofErr w:type="spellEnd"/>
      <w:r w:rsidRPr="007574EC">
        <w:rPr>
          <w:b/>
          <w:bCs/>
          <w:sz w:val="24"/>
          <w:szCs w:val="24"/>
          <w:rtl/>
        </w:rPr>
        <w:t xml:space="preserve"> تراجم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b/>
          <w:bCs/>
          <w:sz w:val="24"/>
          <w:szCs w:val="24"/>
          <w:rtl/>
        </w:rPr>
        <w:t xml:space="preserve">تراجمه قصيرة </w:t>
      </w:r>
      <w:proofErr w:type="spellStart"/>
      <w:r w:rsidRPr="007574EC">
        <w:rPr>
          <w:b/>
          <w:bCs/>
          <w:sz w:val="24"/>
          <w:szCs w:val="24"/>
          <w:rtl/>
        </w:rPr>
        <w:t>غالبًا؛</w:t>
      </w:r>
      <w:proofErr w:type="spellEnd"/>
      <w:r w:rsidRPr="007574EC">
        <w:rPr>
          <w:b/>
          <w:bCs/>
          <w:sz w:val="24"/>
          <w:szCs w:val="24"/>
          <w:rtl/>
        </w:rPr>
        <w:t xml:space="preserve"> </w:t>
      </w:r>
      <w:r w:rsidRPr="007574EC">
        <w:rPr>
          <w:sz w:val="24"/>
          <w:szCs w:val="24"/>
          <w:rtl/>
        </w:rPr>
        <w:t>إذ تتراوح بين السطر والخمسة أسطر.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هـ-</w:t>
      </w:r>
      <w:proofErr w:type="spellEnd"/>
      <w:r w:rsidRPr="007574EC">
        <w:rPr>
          <w:b/>
          <w:bCs/>
          <w:sz w:val="24"/>
          <w:szCs w:val="24"/>
          <w:rtl/>
        </w:rPr>
        <w:t xml:space="preserve"> ترتيب التراجم في الكتاب: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1-</w:t>
      </w:r>
      <w:proofErr w:type="spellEnd"/>
      <w:r w:rsidRPr="007574EC">
        <w:rPr>
          <w:sz w:val="24"/>
          <w:szCs w:val="24"/>
          <w:rtl/>
        </w:rPr>
        <w:t xml:space="preserve"> رتبه مؤلفه على حروف المعجم بالنسبة للحرف الأول فقط من الاسم واسم الأب،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2-</w:t>
      </w:r>
      <w:proofErr w:type="spellEnd"/>
      <w:r w:rsidRPr="007574EC">
        <w:rPr>
          <w:sz w:val="24"/>
          <w:szCs w:val="24"/>
          <w:rtl/>
        </w:rPr>
        <w:t xml:space="preserve"> لكنه يقدم أسماء الصحابة أولاً داخل الحرف الواحد،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3-</w:t>
      </w:r>
      <w:proofErr w:type="spellEnd"/>
      <w:r w:rsidRPr="007574EC">
        <w:rPr>
          <w:sz w:val="24"/>
          <w:szCs w:val="24"/>
          <w:rtl/>
        </w:rPr>
        <w:t xml:space="preserve"> وكذلك يقدم الاسم الذي يتكرر كثيرًا،  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و-</w:t>
      </w:r>
      <w:proofErr w:type="spellEnd"/>
      <w:r w:rsidRPr="007574EC">
        <w:rPr>
          <w:b/>
          <w:bCs/>
          <w:sz w:val="24"/>
          <w:szCs w:val="24"/>
          <w:rtl/>
        </w:rPr>
        <w:t xml:space="preserve"> منهجه ابن أبي حاتم  في الترجمة: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1-</w:t>
      </w:r>
      <w:proofErr w:type="spellEnd"/>
      <w:r w:rsidRPr="007574EC">
        <w:rPr>
          <w:sz w:val="24"/>
          <w:szCs w:val="24"/>
          <w:rtl/>
        </w:rPr>
        <w:t xml:space="preserve"> يذكر في كل ترجمة اسم </w:t>
      </w:r>
      <w:proofErr w:type="spellStart"/>
      <w:r w:rsidRPr="007574EC">
        <w:rPr>
          <w:sz w:val="24"/>
          <w:szCs w:val="24"/>
          <w:rtl/>
        </w:rPr>
        <w:t>الراوي،</w:t>
      </w:r>
      <w:proofErr w:type="spellEnd"/>
      <w:r w:rsidRPr="007574EC">
        <w:rPr>
          <w:sz w:val="24"/>
          <w:szCs w:val="24"/>
          <w:rtl/>
        </w:rPr>
        <w:t xml:space="preserve"> واسم </w:t>
      </w:r>
      <w:proofErr w:type="spellStart"/>
      <w:r w:rsidRPr="007574EC">
        <w:rPr>
          <w:sz w:val="24"/>
          <w:szCs w:val="24"/>
          <w:rtl/>
        </w:rPr>
        <w:t>أبيه،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وكنيته،</w:t>
      </w:r>
      <w:proofErr w:type="spellEnd"/>
      <w:r w:rsidRPr="007574EC">
        <w:rPr>
          <w:sz w:val="24"/>
          <w:szCs w:val="24"/>
          <w:rtl/>
        </w:rPr>
        <w:t xml:space="preserve"> </w:t>
      </w:r>
      <w:proofErr w:type="spellStart"/>
      <w:r w:rsidRPr="007574EC">
        <w:rPr>
          <w:sz w:val="24"/>
          <w:szCs w:val="24"/>
          <w:rtl/>
        </w:rPr>
        <w:t>ونسبته،</w:t>
      </w:r>
      <w:proofErr w:type="spellEnd"/>
      <w:r w:rsidRPr="007574EC">
        <w:rPr>
          <w:sz w:val="24"/>
          <w:szCs w:val="24"/>
          <w:rtl/>
        </w:rPr>
        <w:t xml:space="preserve"> وأشهر شيوخه وتلاميذه.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2-</w:t>
      </w:r>
      <w:proofErr w:type="spellEnd"/>
      <w:r w:rsidRPr="007574EC">
        <w:rPr>
          <w:sz w:val="24"/>
          <w:szCs w:val="24"/>
          <w:rtl/>
        </w:rPr>
        <w:t xml:space="preserve"> وقليلاً ما يُورد حديثًا من </w:t>
      </w:r>
      <w:proofErr w:type="spellStart"/>
      <w:r w:rsidRPr="007574EC">
        <w:rPr>
          <w:sz w:val="24"/>
          <w:szCs w:val="24"/>
          <w:rtl/>
        </w:rPr>
        <w:t>مرويات</w:t>
      </w:r>
      <w:proofErr w:type="spellEnd"/>
      <w:r w:rsidRPr="007574EC">
        <w:rPr>
          <w:sz w:val="24"/>
          <w:szCs w:val="24"/>
          <w:rtl/>
        </w:rPr>
        <w:t xml:space="preserve"> صاحب الترجمة.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3-</w:t>
      </w:r>
      <w:proofErr w:type="spellEnd"/>
      <w:r w:rsidRPr="007574EC">
        <w:rPr>
          <w:sz w:val="24"/>
          <w:szCs w:val="24"/>
          <w:rtl/>
        </w:rPr>
        <w:t xml:space="preserve"> ويذكر بلد الراوي ورحلاته والبلد الذي نزل فيه واستقر.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4-</w:t>
      </w:r>
      <w:proofErr w:type="spellEnd"/>
      <w:r w:rsidRPr="007574EC">
        <w:rPr>
          <w:sz w:val="24"/>
          <w:szCs w:val="24"/>
          <w:rtl/>
        </w:rPr>
        <w:t xml:space="preserve"> كما يذكر شيئًا عن عقيدته إن كانت مخالفة لعقيدة أهل السنة، 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5-</w:t>
      </w:r>
      <w:proofErr w:type="spellEnd"/>
      <w:r w:rsidRPr="007574EC">
        <w:rPr>
          <w:sz w:val="24"/>
          <w:szCs w:val="24"/>
          <w:rtl/>
        </w:rPr>
        <w:t xml:space="preserve"> ويذكر بعض مصنفاته إن كانت له مصنفات.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6-</w:t>
      </w:r>
      <w:proofErr w:type="spellEnd"/>
      <w:r w:rsidRPr="007574EC">
        <w:rPr>
          <w:sz w:val="24"/>
          <w:szCs w:val="24"/>
          <w:rtl/>
        </w:rPr>
        <w:t xml:space="preserve"> ويشير أحيانًا إلى سنة وفاته. </w:t>
      </w:r>
    </w:p>
    <w:p w:rsidR="007574EC" w:rsidRPr="007574EC" w:rsidRDefault="007574EC" w:rsidP="007574EC">
      <w:pPr>
        <w:rPr>
          <w:sz w:val="24"/>
          <w:szCs w:val="24"/>
        </w:rPr>
      </w:pPr>
      <w:proofErr w:type="spellStart"/>
      <w:r w:rsidRPr="007574EC">
        <w:rPr>
          <w:b/>
          <w:bCs/>
          <w:sz w:val="24"/>
          <w:szCs w:val="24"/>
          <w:rtl/>
        </w:rPr>
        <w:t>ز-</w:t>
      </w:r>
      <w:proofErr w:type="spellEnd"/>
      <w:r w:rsidRPr="007574EC">
        <w:rPr>
          <w:b/>
          <w:bCs/>
          <w:sz w:val="24"/>
          <w:szCs w:val="24"/>
          <w:rtl/>
        </w:rPr>
        <w:t xml:space="preserve"> مقدمة الكتاب وأهميتها: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قَدَّمَ ابن أبي حاتم للكتاب بمقدمة نفيسة </w:t>
      </w:r>
      <w:proofErr w:type="spellStart"/>
      <w:r w:rsidRPr="007574EC">
        <w:rPr>
          <w:sz w:val="24"/>
          <w:szCs w:val="24"/>
          <w:rtl/>
        </w:rPr>
        <w:t>كبيرة،</w:t>
      </w:r>
      <w:proofErr w:type="spellEnd"/>
      <w:r w:rsidRPr="007574EC">
        <w:rPr>
          <w:sz w:val="24"/>
          <w:szCs w:val="24"/>
          <w:rtl/>
        </w:rPr>
        <w:t xml:space="preserve"> هي «تقدمة المعرفة لكتاب الجرح </w:t>
      </w:r>
      <w:proofErr w:type="spellStart"/>
      <w:r w:rsidRPr="007574EC">
        <w:rPr>
          <w:sz w:val="24"/>
          <w:szCs w:val="24"/>
          <w:rtl/>
        </w:rPr>
        <w:t>والتعديل».</w:t>
      </w:r>
      <w:proofErr w:type="spellEnd"/>
      <w:r w:rsidRPr="007574EC">
        <w:rPr>
          <w:sz w:val="24"/>
          <w:szCs w:val="24"/>
        </w:rPr>
        <w:t xml:space="preserve"> 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وهي عبارة عن مدخل للكتاب ذكر فيها أبحاثًا </w:t>
      </w:r>
      <w:proofErr w:type="spellStart"/>
      <w:r w:rsidRPr="007574EC">
        <w:rPr>
          <w:sz w:val="24"/>
          <w:szCs w:val="24"/>
          <w:rtl/>
        </w:rPr>
        <w:t>مهمة،</w:t>
      </w:r>
      <w:proofErr w:type="spellEnd"/>
      <w:r w:rsidRPr="007574EC">
        <w:rPr>
          <w:sz w:val="24"/>
          <w:szCs w:val="24"/>
          <w:rtl/>
        </w:rPr>
        <w:t xml:space="preserve"> فيما يتعلق بالجرح والتعديل.</w:t>
      </w:r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>وقد استغرقت هذه المقدمة في النسخة المطبوعة مجلدًا كاملًا.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b/>
          <w:bCs/>
          <w:sz w:val="24"/>
          <w:szCs w:val="24"/>
          <w:rtl/>
        </w:rPr>
        <w:t>ح-</w:t>
      </w:r>
      <w:proofErr w:type="spellEnd"/>
      <w:r w:rsidRPr="007574EC">
        <w:rPr>
          <w:b/>
          <w:bCs/>
          <w:sz w:val="24"/>
          <w:szCs w:val="24"/>
          <w:rtl/>
        </w:rPr>
        <w:t xml:space="preserve"> الطبعة الأولى للكتاب:</w:t>
      </w:r>
    </w:p>
    <w:p w:rsidR="007574EC" w:rsidRPr="007574EC" w:rsidRDefault="007574EC" w:rsidP="007574EC">
      <w:pPr>
        <w:rPr>
          <w:sz w:val="24"/>
          <w:szCs w:val="24"/>
          <w:rtl/>
        </w:rPr>
      </w:pPr>
      <w:proofErr w:type="spellStart"/>
      <w:r w:rsidRPr="007574EC">
        <w:rPr>
          <w:sz w:val="24"/>
          <w:szCs w:val="24"/>
          <w:rtl/>
        </w:rPr>
        <w:t>كتاب:</w:t>
      </w:r>
      <w:proofErr w:type="spellEnd"/>
      <w:r w:rsidRPr="007574EC">
        <w:rPr>
          <w:sz w:val="24"/>
          <w:szCs w:val="24"/>
          <w:rtl/>
        </w:rPr>
        <w:t xml:space="preserve"> «الجرح </w:t>
      </w:r>
      <w:proofErr w:type="spellStart"/>
      <w:r w:rsidRPr="007574EC">
        <w:rPr>
          <w:sz w:val="24"/>
          <w:szCs w:val="24"/>
          <w:rtl/>
        </w:rPr>
        <w:t>والتعديل»</w:t>
      </w:r>
      <w:proofErr w:type="spellEnd"/>
      <w:r w:rsidRPr="007574EC">
        <w:rPr>
          <w:sz w:val="24"/>
          <w:szCs w:val="24"/>
          <w:rtl/>
        </w:rPr>
        <w:t xml:space="preserve"> كتاب كبير </w:t>
      </w:r>
      <w:proofErr w:type="spellStart"/>
      <w:r w:rsidRPr="007574EC">
        <w:rPr>
          <w:sz w:val="24"/>
          <w:szCs w:val="24"/>
          <w:rtl/>
        </w:rPr>
        <w:t>،</w:t>
      </w:r>
      <w:proofErr w:type="spellEnd"/>
    </w:p>
    <w:p w:rsidR="007574EC" w:rsidRPr="007574EC" w:rsidRDefault="007574EC" w:rsidP="007574EC">
      <w:pPr>
        <w:rPr>
          <w:sz w:val="24"/>
          <w:szCs w:val="24"/>
          <w:rtl/>
        </w:rPr>
      </w:pPr>
      <w:r w:rsidRPr="007574EC">
        <w:rPr>
          <w:sz w:val="24"/>
          <w:szCs w:val="24"/>
          <w:rtl/>
        </w:rPr>
        <w:t xml:space="preserve">وقد طُبِعَ أولًا في ثمانية مجلدات مع مقدمته. </w:t>
      </w:r>
    </w:p>
    <w:p w:rsidR="007574EC" w:rsidRPr="007574EC" w:rsidRDefault="007574EC" w:rsidP="007574EC">
      <w:pPr>
        <w:rPr>
          <w:sz w:val="24"/>
          <w:szCs w:val="24"/>
        </w:rPr>
      </w:pPr>
    </w:p>
    <w:sectPr w:rsidR="007574EC" w:rsidRPr="007574EC" w:rsidSect="009E3D6D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574EC"/>
    <w:rsid w:val="000A6886"/>
    <w:rsid w:val="003D2437"/>
    <w:rsid w:val="007574EC"/>
    <w:rsid w:val="009507D8"/>
    <w:rsid w:val="009E3D6D"/>
    <w:rsid w:val="00C31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1045</Words>
  <Characters>5963</Characters>
  <Application>Microsoft Office Word</Application>
  <DocSecurity>0</DocSecurity>
  <Lines>49</Lines>
  <Paragraphs>13</Paragraphs>
  <ScaleCrop>false</ScaleCrop>
  <Company/>
  <LinksUpToDate>false</LinksUpToDate>
  <CharactersWithSpaces>6995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2015-03-02T04:31:00Z</dcterms:created>
  <dcterms:modified xsi:type="dcterms:W3CDTF">2015-03-02T14:12:00Z</dcterms:modified>
</cp:coreProperties>
</file>