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770" w:rsidRDefault="00C74E8C" w:rsidP="00C74E8C">
      <w:pPr>
        <w:rPr>
          <w:rFonts w:hint="cs"/>
          <w:sz w:val="24"/>
          <w:szCs w:val="24"/>
          <w:rtl/>
        </w:rPr>
      </w:pPr>
      <w:r w:rsidRPr="00C74E8C">
        <w:rPr>
          <w:b/>
          <w:bCs/>
          <w:sz w:val="24"/>
          <w:szCs w:val="24"/>
          <w:rtl/>
        </w:rPr>
        <w:t>المسألة الثانية : بيان أحوال الخنثى المشكل وذكر خلاف العلماء في كيفية توريثه في كل حاله , مع توجيه كل مذهب مع الترجيح :</w:t>
      </w:r>
      <w:r w:rsidRPr="00C74E8C">
        <w:rPr>
          <w:sz w:val="24"/>
          <w:szCs w:val="24"/>
        </w:rPr>
        <w:br/>
      </w:r>
      <w:r w:rsidRPr="00C74E8C">
        <w:rPr>
          <w:sz w:val="24"/>
          <w:szCs w:val="24"/>
          <w:rtl/>
        </w:rPr>
        <w:t xml:space="preserve">خلق الله بني آدم ذكوراً وإناثاً , كما قال تعالى : " يا أيها الناس اتقوا ربكم الذي خلقكم من نفس واحدة وخلق منها زوجها وبث منهما رجالاً كثيراً ونساء " . وقال تعالى : " لله ملك السماوات والأرض يخلق ما يشاء يهب لمن يشاء إناثاً ويهب لمن يشاء الذكور " , وقد بين حكم كل واحد منهما , ولم يبين حكم من هو ذكر وأنثى , فدل على أنه لا يجتمع الوصفان في شخص واحد , وكيف يتأنى ذلك وبينهما مضادة ؟ وقد جعل الله سبحانه للتمييز بينهما علامات , ومع ذلك قد يقع الاشتباه بأن يوجد الآلتان مثلاً ولا تمييز بينهما . </w:t>
      </w:r>
      <w:r w:rsidRPr="00C74E8C">
        <w:rPr>
          <w:sz w:val="24"/>
          <w:szCs w:val="24"/>
        </w:rPr>
        <w:br/>
      </w:r>
      <w:r w:rsidRPr="00C74E8C">
        <w:rPr>
          <w:sz w:val="24"/>
          <w:szCs w:val="24"/>
          <w:rtl/>
        </w:rPr>
        <w:t>وقد أجمع العلماء على أن الخنثى يورث حسب ما يظهر فيه من علامات مميزة , فمثلاً : إن بال من حيث يبول الرجل ورث ميراث الرجل , وإن بال من حيث تبول المرأة ورث ميراث المرأة .</w:t>
      </w:r>
    </w:p>
    <w:p w:rsidR="00C74E8C" w:rsidRDefault="00C74E8C" w:rsidP="00C74E8C">
      <w:pPr>
        <w:rPr>
          <w:rFonts w:hint="cs"/>
          <w:sz w:val="24"/>
          <w:szCs w:val="24"/>
          <w:rtl/>
        </w:rPr>
      </w:pPr>
    </w:p>
    <w:p w:rsidR="00C74E8C" w:rsidRDefault="00C74E8C" w:rsidP="00C74E8C">
      <w:pPr>
        <w:rPr>
          <w:rFonts w:hint="cs"/>
          <w:sz w:val="24"/>
          <w:szCs w:val="24"/>
          <w:rtl/>
        </w:rPr>
      </w:pPr>
      <w:r w:rsidRPr="00C74E8C">
        <w:rPr>
          <w:b/>
          <w:bCs/>
          <w:sz w:val="24"/>
          <w:szCs w:val="24"/>
          <w:rtl/>
        </w:rPr>
        <w:t xml:space="preserve">أحواله : </w:t>
      </w:r>
      <w:r w:rsidRPr="00C74E8C">
        <w:rPr>
          <w:sz w:val="24"/>
          <w:szCs w:val="24"/>
        </w:rPr>
        <w:br/>
      </w:r>
      <w:r w:rsidRPr="00C74E8C">
        <w:rPr>
          <w:sz w:val="24"/>
          <w:szCs w:val="24"/>
          <w:rtl/>
        </w:rPr>
        <w:t>الخنثى المشكل له حالتان :</w:t>
      </w:r>
      <w:r w:rsidRPr="00C74E8C">
        <w:rPr>
          <w:sz w:val="24"/>
          <w:szCs w:val="24"/>
        </w:rPr>
        <w:br/>
      </w:r>
      <w:r w:rsidRPr="00C74E8C">
        <w:rPr>
          <w:b/>
          <w:bCs/>
          <w:sz w:val="24"/>
          <w:szCs w:val="24"/>
          <w:rtl/>
        </w:rPr>
        <w:t xml:space="preserve">الحالة الأولى : </w:t>
      </w:r>
      <w:r w:rsidRPr="00C74E8C">
        <w:rPr>
          <w:sz w:val="24"/>
          <w:szCs w:val="24"/>
          <w:rtl/>
        </w:rPr>
        <w:t>أن يرجى اتضاح حاله من ذكوره أو أنوثة .</w:t>
      </w:r>
      <w:r w:rsidRPr="00C74E8C">
        <w:rPr>
          <w:sz w:val="24"/>
          <w:szCs w:val="24"/>
        </w:rPr>
        <w:br/>
      </w:r>
      <w:r w:rsidRPr="00C74E8C">
        <w:rPr>
          <w:b/>
          <w:bCs/>
          <w:sz w:val="24"/>
          <w:szCs w:val="24"/>
          <w:rtl/>
        </w:rPr>
        <w:t xml:space="preserve">الحالة الثانية : </w:t>
      </w:r>
      <w:r w:rsidRPr="00C74E8C">
        <w:rPr>
          <w:sz w:val="24"/>
          <w:szCs w:val="24"/>
          <w:rtl/>
        </w:rPr>
        <w:t>أن لا يرجى اتضاح حاله , بأن مات وهو صغير , أو بلغ الحلم ولم يتضح . و</w:t>
      </w:r>
      <w:r w:rsidRPr="00C74E8C">
        <w:rPr>
          <w:b/>
          <w:bCs/>
          <w:sz w:val="24"/>
          <w:szCs w:val="24"/>
          <w:rtl/>
        </w:rPr>
        <w:t xml:space="preserve">الأمور التي يتضح بها حاله هي : </w:t>
      </w:r>
      <w:r w:rsidRPr="00C74E8C">
        <w:rPr>
          <w:sz w:val="24"/>
          <w:szCs w:val="24"/>
        </w:rPr>
        <w:br/>
      </w:r>
      <w:r w:rsidRPr="00C74E8C">
        <w:rPr>
          <w:b/>
          <w:bCs/>
          <w:sz w:val="24"/>
          <w:szCs w:val="24"/>
          <w:rtl/>
        </w:rPr>
        <w:t xml:space="preserve">أولاً : </w:t>
      </w:r>
      <w:r w:rsidRPr="00C74E8C">
        <w:rPr>
          <w:sz w:val="24"/>
          <w:szCs w:val="24"/>
          <w:rtl/>
        </w:rPr>
        <w:t>البول , وهو أعم العلامات ؛ لوجوده من الصغير والكبير , وسائر العلامات إنما يوجد بعد الكبر , فإن بال من آلة الذكر فغلام , وإن بال من آلة الأنثى فأنثى ؛ لأن البول من أي عضو كان دليل على أنه هو العضو الأصلي الصحيح , والآخر بمنزلة العيب ؛ لأن من خواص ذلك العضو : خروج البول منه , وذلك يبدأ عند انفصاله من أمه , وما سوى ذلك من المنافع يحدث بعده , فعلم بذلك أنه هو الأصلي . وإن بال من الآلتين , فالحكم للأسبق منهما ؛ أي : الذي يسبق خروج البول منه على خروجه من الآخر في كل مرة ؛ لأن سبق البول من أحدهما دليل على أنه هو العضو الأصلي . فإن استويا في السبق , فعلى قولين العلماء :</w:t>
      </w:r>
    </w:p>
    <w:p w:rsidR="00C74E8C" w:rsidRDefault="00C74E8C" w:rsidP="00C74E8C">
      <w:pPr>
        <w:rPr>
          <w:rFonts w:hint="cs"/>
          <w:sz w:val="24"/>
          <w:szCs w:val="24"/>
          <w:rtl/>
        </w:rPr>
      </w:pPr>
    </w:p>
    <w:p w:rsidR="00C74E8C" w:rsidRDefault="00C74E8C" w:rsidP="00C74E8C">
      <w:pPr>
        <w:rPr>
          <w:rFonts w:hint="cs"/>
          <w:sz w:val="24"/>
          <w:szCs w:val="24"/>
          <w:rtl/>
        </w:rPr>
      </w:pPr>
      <w:r w:rsidRPr="00C74E8C">
        <w:rPr>
          <w:b/>
          <w:bCs/>
          <w:sz w:val="24"/>
          <w:szCs w:val="24"/>
          <w:rtl/>
        </w:rPr>
        <w:t xml:space="preserve">القول الأول : </w:t>
      </w:r>
      <w:r w:rsidRPr="00C74E8C">
        <w:rPr>
          <w:sz w:val="24"/>
          <w:szCs w:val="24"/>
          <w:rtl/>
        </w:rPr>
        <w:t>أنه يبقى مشكلاً لعدم المرجح , ولا عبرة بالكثرة ؛ لأن كثرة ما يخرج ليس بدليل على القوة ؛ لأن ذلك لاتساع المخرج وضيقه , لا لأنه هو العضو الأصلي , وهذا قول أب حنيفة , وأحد القولين للشافعية , وقول في مذهب الحنابلة .</w:t>
      </w:r>
      <w:r w:rsidRPr="00C74E8C">
        <w:rPr>
          <w:sz w:val="24"/>
          <w:szCs w:val="24"/>
        </w:rPr>
        <w:br/>
      </w:r>
      <w:r w:rsidRPr="00C74E8C">
        <w:rPr>
          <w:b/>
          <w:bCs/>
          <w:sz w:val="24"/>
          <w:szCs w:val="24"/>
          <w:rtl/>
        </w:rPr>
        <w:t xml:space="preserve">القول الثاني : </w:t>
      </w:r>
      <w:r w:rsidRPr="00C74E8C">
        <w:rPr>
          <w:sz w:val="24"/>
          <w:szCs w:val="24"/>
          <w:rtl/>
        </w:rPr>
        <w:t>يعتبر بأكثرهما ؛ فإن كان أكثر البول من آلة الذكر , فهو ذكر , وإن كان من آلة الأنثى , فهو أنثى ؛ لأن ذلك يدل على أنه هو العضو الأصلي . ولأن للأكثر حكم الكل في أصول الشرع , فيترجح بالكثرة , وهو القول الآخر للحنابلة , وقول المالكية , وصاحبي أبي حنيفة , والقول الثاني للشافعية . فإن استويا للسبق والكثرة , فإنه يبقى مشكلاً إلى أن تظهر عليه علامات أخرى عند البلوغ .</w:t>
      </w:r>
      <w:r w:rsidRPr="00C74E8C">
        <w:rPr>
          <w:sz w:val="24"/>
          <w:szCs w:val="24"/>
        </w:rPr>
        <w:br/>
      </w:r>
      <w:r w:rsidRPr="00C74E8C">
        <w:rPr>
          <w:sz w:val="24"/>
          <w:szCs w:val="24"/>
          <w:rtl/>
        </w:rPr>
        <w:t>فالبول إذا يعد علامة فارقة في الخنثى باعتبارات ثلاثة :</w:t>
      </w:r>
      <w:r w:rsidRPr="00C74E8C">
        <w:rPr>
          <w:sz w:val="24"/>
          <w:szCs w:val="24"/>
        </w:rPr>
        <w:br/>
      </w:r>
      <w:r w:rsidRPr="00C74E8C">
        <w:rPr>
          <w:sz w:val="24"/>
          <w:szCs w:val="24"/>
          <w:rtl/>
        </w:rPr>
        <w:t>بخروجه من إحدى الآلتين دون الأخرى .</w:t>
      </w:r>
      <w:r w:rsidRPr="00C74E8C">
        <w:rPr>
          <w:sz w:val="24"/>
          <w:szCs w:val="24"/>
        </w:rPr>
        <w:br/>
      </w:r>
      <w:r w:rsidRPr="00C74E8C">
        <w:rPr>
          <w:sz w:val="24"/>
          <w:szCs w:val="24"/>
          <w:rtl/>
        </w:rPr>
        <w:t>أو بسبق خروجه من إحدى الآلتين قبل الأخرى في كل مرة .</w:t>
      </w:r>
      <w:r w:rsidRPr="00C74E8C">
        <w:rPr>
          <w:sz w:val="24"/>
          <w:szCs w:val="24"/>
        </w:rPr>
        <w:br/>
      </w:r>
      <w:r w:rsidRPr="00C74E8C">
        <w:rPr>
          <w:sz w:val="24"/>
          <w:szCs w:val="24"/>
          <w:rtl/>
        </w:rPr>
        <w:t>أو بكونه يخرج من إحدى الآلتين أكثر من الأخرى .</w:t>
      </w:r>
    </w:p>
    <w:p w:rsidR="00C74E8C" w:rsidRDefault="00C74E8C" w:rsidP="00C74E8C">
      <w:pPr>
        <w:rPr>
          <w:rFonts w:hint="cs"/>
          <w:sz w:val="24"/>
          <w:szCs w:val="24"/>
          <w:rtl/>
        </w:rPr>
      </w:pPr>
    </w:p>
    <w:p w:rsidR="00C74E8C" w:rsidRDefault="00C74E8C" w:rsidP="00C74E8C">
      <w:pPr>
        <w:rPr>
          <w:rFonts w:hint="cs"/>
          <w:sz w:val="24"/>
          <w:szCs w:val="24"/>
          <w:rtl/>
        </w:rPr>
      </w:pPr>
      <w:r w:rsidRPr="00C74E8C">
        <w:rPr>
          <w:sz w:val="24"/>
          <w:szCs w:val="24"/>
          <w:rtl/>
        </w:rPr>
        <w:t>وهل المراد بالكثرة هنا الكثرة في عدد مرات البول , كأن يبول من آلة الذكر مرتين ومن آلة الأنثى مرة واحدة , أو بالعكس , أو الكثرة بالكمية ؟ فعند الحنابلة والمالكية تعتبر الكثرة فيهما جميعاً , وفي قول عند المالكية تعتبر الكثرة خروجاً , لا وزناً أو كيلاً .</w:t>
      </w:r>
      <w:r w:rsidRPr="00C74E8C">
        <w:rPr>
          <w:sz w:val="24"/>
          <w:szCs w:val="24"/>
        </w:rPr>
        <w:br/>
      </w:r>
      <w:r w:rsidRPr="00C74E8C">
        <w:rPr>
          <w:b/>
          <w:bCs/>
          <w:sz w:val="24"/>
          <w:szCs w:val="24"/>
          <w:rtl/>
        </w:rPr>
        <w:t xml:space="preserve">ثانياً : </w:t>
      </w:r>
      <w:r w:rsidRPr="00C74E8C">
        <w:rPr>
          <w:sz w:val="24"/>
          <w:szCs w:val="24"/>
          <w:rtl/>
        </w:rPr>
        <w:t xml:space="preserve">العلامات التي تظهر عند البلوغ , وهي على نوعين : </w:t>
      </w:r>
      <w:r w:rsidRPr="00C74E8C">
        <w:rPr>
          <w:sz w:val="24"/>
          <w:szCs w:val="24"/>
        </w:rPr>
        <w:br/>
      </w:r>
      <w:r w:rsidRPr="00C74E8C">
        <w:rPr>
          <w:sz w:val="24"/>
          <w:szCs w:val="24"/>
          <w:rtl/>
        </w:rPr>
        <w:t>1- علامات تختص بالرجال , وهي نبات اللحية , وخروج المني من ذكره , فإذا تبين فيه واحدة من هذه العلامات فهو رجل .</w:t>
      </w:r>
      <w:r w:rsidRPr="00C74E8C">
        <w:rPr>
          <w:sz w:val="24"/>
          <w:szCs w:val="24"/>
        </w:rPr>
        <w:br/>
      </w:r>
      <w:r w:rsidRPr="00C74E8C">
        <w:rPr>
          <w:sz w:val="24"/>
          <w:szCs w:val="24"/>
          <w:rtl/>
        </w:rPr>
        <w:lastRenderedPageBreak/>
        <w:t>2- علامات تختص بالنساء , وهي الحيض , والحبل , وتفلك الثديين , فإن تبين فيه واحدة من هاتين العلامتين , فهو أنثى .</w:t>
      </w:r>
    </w:p>
    <w:p w:rsidR="00C74E8C" w:rsidRDefault="00C74E8C" w:rsidP="00C74E8C">
      <w:pPr>
        <w:rPr>
          <w:rFonts w:hint="cs"/>
          <w:sz w:val="24"/>
          <w:szCs w:val="24"/>
          <w:rtl/>
        </w:rPr>
      </w:pPr>
    </w:p>
    <w:p w:rsidR="00C74E8C" w:rsidRDefault="00C74E8C" w:rsidP="00C74E8C">
      <w:pPr>
        <w:rPr>
          <w:rFonts w:hint="cs"/>
          <w:sz w:val="24"/>
          <w:szCs w:val="24"/>
          <w:rtl/>
        </w:rPr>
      </w:pPr>
      <w:r w:rsidRPr="00C74E8C">
        <w:rPr>
          <w:b/>
          <w:bCs/>
          <w:sz w:val="24"/>
          <w:szCs w:val="24"/>
          <w:rtl/>
        </w:rPr>
        <w:t>خلاف العلماء في كيفية توريثه وتوريث من معه في حالتيه مع التوجيه :</w:t>
      </w:r>
      <w:r w:rsidRPr="00C74E8C">
        <w:rPr>
          <w:sz w:val="24"/>
          <w:szCs w:val="24"/>
        </w:rPr>
        <w:br/>
      </w:r>
      <w:r w:rsidRPr="00C74E8C">
        <w:rPr>
          <w:b/>
          <w:bCs/>
          <w:sz w:val="24"/>
          <w:szCs w:val="24"/>
          <w:rtl/>
        </w:rPr>
        <w:t xml:space="preserve">1- في الحالة الأولى : </w:t>
      </w:r>
      <w:r w:rsidRPr="00C74E8C">
        <w:rPr>
          <w:sz w:val="24"/>
          <w:szCs w:val="24"/>
          <w:rtl/>
        </w:rPr>
        <w:t>يوقف أمره , وينتظر اتضاحه إن أمكن , فإن احتيج إلى قسم الميراث قسم وروعي الاحتياط .</w:t>
      </w:r>
      <w:r w:rsidRPr="00C74E8C">
        <w:rPr>
          <w:sz w:val="24"/>
          <w:szCs w:val="24"/>
        </w:rPr>
        <w:br/>
      </w:r>
      <w:r w:rsidRPr="00C74E8C">
        <w:rPr>
          <w:sz w:val="24"/>
          <w:szCs w:val="24"/>
          <w:rtl/>
        </w:rPr>
        <w:t>وذلك أن الخنثى المشكلة لا يخرج على إحدى حالتين : إما ذكورة , وإما أنوثة , وله في هاتين الحالتين خمس حالات :</w:t>
      </w:r>
      <w:r w:rsidRPr="00C74E8C">
        <w:rPr>
          <w:sz w:val="24"/>
          <w:szCs w:val="24"/>
        </w:rPr>
        <w:br/>
      </w:r>
      <w:r w:rsidRPr="00C74E8C">
        <w:rPr>
          <w:b/>
          <w:bCs/>
          <w:sz w:val="24"/>
          <w:szCs w:val="24"/>
          <w:rtl/>
        </w:rPr>
        <w:t xml:space="preserve">الأولى : </w:t>
      </w:r>
      <w:r w:rsidRPr="00C74E8C">
        <w:rPr>
          <w:sz w:val="24"/>
          <w:szCs w:val="24"/>
          <w:rtl/>
        </w:rPr>
        <w:t>أن يرث بتقدير الذكورة والأنوثة على السواء , كأبوين وبنت وولد ابن خنثى .</w:t>
      </w:r>
      <w:r w:rsidRPr="00C74E8C">
        <w:rPr>
          <w:sz w:val="24"/>
          <w:szCs w:val="24"/>
        </w:rPr>
        <w:br/>
      </w:r>
      <w:r w:rsidRPr="00C74E8C">
        <w:rPr>
          <w:b/>
          <w:bCs/>
          <w:sz w:val="24"/>
          <w:szCs w:val="24"/>
          <w:rtl/>
        </w:rPr>
        <w:t xml:space="preserve">الثانية : </w:t>
      </w:r>
      <w:r w:rsidRPr="00C74E8C">
        <w:rPr>
          <w:sz w:val="24"/>
          <w:szCs w:val="24"/>
          <w:rtl/>
        </w:rPr>
        <w:t>أن يرث بتقدير الذكورة أكثر من إرثه بتقدير الأنوثة , كبنت وولد ابن خنثى .</w:t>
      </w:r>
    </w:p>
    <w:p w:rsidR="00C74E8C" w:rsidRDefault="00C74E8C" w:rsidP="00C74E8C">
      <w:pPr>
        <w:rPr>
          <w:rFonts w:hint="cs"/>
          <w:sz w:val="24"/>
          <w:szCs w:val="24"/>
          <w:rtl/>
        </w:rPr>
      </w:pPr>
    </w:p>
    <w:p w:rsidR="00C74E8C" w:rsidRDefault="00C74E8C" w:rsidP="00C74E8C">
      <w:pPr>
        <w:rPr>
          <w:rFonts w:hint="cs"/>
          <w:sz w:val="24"/>
          <w:szCs w:val="24"/>
          <w:rtl/>
        </w:rPr>
      </w:pPr>
      <w:r w:rsidRPr="00C74E8C">
        <w:rPr>
          <w:b/>
          <w:bCs/>
          <w:sz w:val="24"/>
          <w:szCs w:val="24"/>
          <w:rtl/>
        </w:rPr>
        <w:t xml:space="preserve">الثالثة : </w:t>
      </w:r>
      <w:r w:rsidRPr="00C74E8C">
        <w:rPr>
          <w:sz w:val="24"/>
          <w:szCs w:val="24"/>
          <w:rtl/>
        </w:rPr>
        <w:t>أن يرث بتقدير الأنوثة أكثر من إرثه بتقدير الذكورة , كزوج وأم وولد أب خنثى .</w:t>
      </w:r>
      <w:r w:rsidRPr="00C74E8C">
        <w:rPr>
          <w:sz w:val="24"/>
          <w:szCs w:val="24"/>
        </w:rPr>
        <w:br/>
      </w:r>
      <w:r w:rsidRPr="00C74E8C">
        <w:rPr>
          <w:b/>
          <w:bCs/>
          <w:sz w:val="24"/>
          <w:szCs w:val="24"/>
          <w:rtl/>
        </w:rPr>
        <w:t xml:space="preserve">الرابعة : </w:t>
      </w:r>
      <w:r w:rsidRPr="00C74E8C">
        <w:rPr>
          <w:sz w:val="24"/>
          <w:szCs w:val="24"/>
          <w:rtl/>
        </w:rPr>
        <w:t>أن يرث بتقدير الذكورة فقط , كولد أخ خنثى .</w:t>
      </w:r>
      <w:r w:rsidRPr="00C74E8C">
        <w:rPr>
          <w:sz w:val="24"/>
          <w:szCs w:val="24"/>
        </w:rPr>
        <w:br/>
      </w:r>
      <w:r w:rsidRPr="00C74E8C">
        <w:rPr>
          <w:b/>
          <w:bCs/>
          <w:sz w:val="24"/>
          <w:szCs w:val="24"/>
          <w:rtl/>
        </w:rPr>
        <w:t xml:space="preserve">الخامسة : </w:t>
      </w:r>
      <w:r w:rsidRPr="00C74E8C">
        <w:rPr>
          <w:sz w:val="24"/>
          <w:szCs w:val="24"/>
          <w:rtl/>
        </w:rPr>
        <w:t>أن يرث بتقدير الأنوثة فقط , كزوج وشقيقة وولد أب خنثى .</w:t>
      </w:r>
      <w:r w:rsidRPr="00C74E8C">
        <w:rPr>
          <w:sz w:val="24"/>
          <w:szCs w:val="24"/>
        </w:rPr>
        <w:br/>
      </w:r>
      <w:r w:rsidRPr="00C74E8C">
        <w:rPr>
          <w:sz w:val="24"/>
          <w:szCs w:val="24"/>
          <w:rtl/>
        </w:rPr>
        <w:t>وللوارث معه في هاتين الحالتين ثلاث حالات :</w:t>
      </w:r>
      <w:r w:rsidRPr="00C74E8C">
        <w:rPr>
          <w:sz w:val="24"/>
          <w:szCs w:val="24"/>
        </w:rPr>
        <w:br/>
      </w:r>
      <w:r w:rsidRPr="00C74E8C">
        <w:rPr>
          <w:sz w:val="24"/>
          <w:szCs w:val="24"/>
          <w:rtl/>
        </w:rPr>
        <w:t>من يرث في حال ذكوريته وأنوثيته على حد سواء .</w:t>
      </w:r>
      <w:r w:rsidRPr="00C74E8C">
        <w:rPr>
          <w:sz w:val="24"/>
          <w:szCs w:val="24"/>
        </w:rPr>
        <w:br/>
      </w:r>
      <w:r w:rsidRPr="00C74E8C">
        <w:rPr>
          <w:sz w:val="24"/>
          <w:szCs w:val="24"/>
          <w:rtl/>
        </w:rPr>
        <w:t>من يرث في حال ذكوريته وأنوثيته متفاضلاً .</w:t>
      </w:r>
      <w:r w:rsidRPr="00C74E8C">
        <w:rPr>
          <w:sz w:val="24"/>
          <w:szCs w:val="24"/>
        </w:rPr>
        <w:br/>
      </w:r>
      <w:r w:rsidRPr="00C74E8C">
        <w:rPr>
          <w:sz w:val="24"/>
          <w:szCs w:val="24"/>
          <w:rtl/>
        </w:rPr>
        <w:t>من يرث في حال دون حال من تلك الحالتين .</w:t>
      </w:r>
      <w:r w:rsidRPr="00C74E8C">
        <w:rPr>
          <w:sz w:val="24"/>
          <w:szCs w:val="24"/>
        </w:rPr>
        <w:br/>
      </w:r>
      <w:r w:rsidRPr="00C74E8C">
        <w:rPr>
          <w:sz w:val="24"/>
          <w:szCs w:val="24"/>
          <w:rtl/>
        </w:rPr>
        <w:t>إذا كان كذلك : فإن كان الأنثى المشكل لا يختلف إرثه في حال تقدير أنوثته , فإنه يعطى نصيبه كاملاً عند الجميع , وكذلك من معه من الورثة إذا كان نصيبه في الحالتين لا يختلف . وإن كان يختلف إرث الخنثى بحسب التقديرين : فللعلماء في كيفية توريثه وتوريث من معه في حالتي رجاء اتضاحه وعدم رجاء اتضاحه , لهم في ذلك أربعة مذاهب :</w:t>
      </w:r>
    </w:p>
    <w:p w:rsidR="00C74E8C" w:rsidRDefault="00C74E8C" w:rsidP="00C74E8C">
      <w:pPr>
        <w:rPr>
          <w:rFonts w:hint="cs"/>
          <w:sz w:val="24"/>
          <w:szCs w:val="24"/>
          <w:rtl/>
        </w:rPr>
      </w:pPr>
    </w:p>
    <w:p w:rsidR="00C74E8C" w:rsidRDefault="00C74E8C" w:rsidP="00C74E8C">
      <w:pPr>
        <w:rPr>
          <w:rFonts w:hint="cs"/>
          <w:sz w:val="24"/>
          <w:szCs w:val="24"/>
          <w:rtl/>
        </w:rPr>
      </w:pPr>
      <w:r w:rsidRPr="00C74E8C">
        <w:rPr>
          <w:b/>
          <w:bCs/>
          <w:sz w:val="24"/>
          <w:szCs w:val="24"/>
          <w:rtl/>
        </w:rPr>
        <w:t xml:space="preserve">المذهب الأول : </w:t>
      </w:r>
      <w:r w:rsidRPr="00C74E8C">
        <w:rPr>
          <w:sz w:val="24"/>
          <w:szCs w:val="24"/>
          <w:rtl/>
        </w:rPr>
        <w:t>وهو مذهب الحنفية : أن الخنثى المشكل في الحالتين يعامل بالأضر وحده دون من معه من الورثة ؛ " فلو مات مورثه , كان له الأقل من نصيب الذكر ومن نصيب الأنثى . فإنه ينظر نصيبه على أنه ذكر وعلى أنه أنثى , فيعطى الأقل منهما , وإن كان محروماً على أحد التقديرين , فلا شيء له " .</w:t>
      </w:r>
      <w:r w:rsidRPr="00C74E8C">
        <w:rPr>
          <w:sz w:val="24"/>
          <w:szCs w:val="24"/>
        </w:rPr>
        <w:br/>
      </w:r>
      <w:r w:rsidRPr="00C74E8C">
        <w:rPr>
          <w:sz w:val="24"/>
          <w:szCs w:val="24"/>
          <w:rtl/>
        </w:rPr>
        <w:t>وتوجيهه عندهم : أن المال لا يثبت استحقاقه مع الشك في سببه , وفي مسألة الخنثى وقع الشك في سبب الاستحقاق ؛ لأن وصف الذكورة والأنوثة سبب الاستحقاق المقدر . وإن كان أصل القرابة سبباً لأصل الإرث , والمزاحم للخنثى متيقن سبب استحقاقه , فلا يجوز إبطاله ولا تنقيصه بالشك في سبب الاستحقاق في غيره , فيعامل الخنثى بأسوأ أحواله , ويعطى الباقي لسائر الورثة , ولا يوقف شيء في حالة رجاء اتضاحه , وإذا اتضح بعد ذلك ما يقتضي خلاف الأضر , نقض الحكم الأول كما هو مقتضى القواعد من أن حكم القاضي إذا تبين مخالفته للواقع نقض .</w:t>
      </w:r>
    </w:p>
    <w:p w:rsidR="006C19B6" w:rsidRDefault="006C19B6" w:rsidP="00C74E8C">
      <w:pPr>
        <w:rPr>
          <w:rFonts w:hint="cs"/>
          <w:sz w:val="24"/>
          <w:szCs w:val="24"/>
          <w:rtl/>
        </w:rPr>
      </w:pPr>
    </w:p>
    <w:p w:rsidR="006C19B6" w:rsidRDefault="006C19B6" w:rsidP="006C19B6">
      <w:pPr>
        <w:rPr>
          <w:rFonts w:hint="cs"/>
          <w:sz w:val="24"/>
          <w:szCs w:val="24"/>
          <w:rtl/>
        </w:rPr>
      </w:pPr>
      <w:r w:rsidRPr="006C19B6">
        <w:rPr>
          <w:b/>
          <w:bCs/>
          <w:sz w:val="24"/>
          <w:szCs w:val="24"/>
          <w:rtl/>
        </w:rPr>
        <w:t xml:space="preserve">المذهب الثاني : </w:t>
      </w:r>
      <w:r w:rsidRPr="006C19B6">
        <w:rPr>
          <w:sz w:val="24"/>
          <w:szCs w:val="24"/>
          <w:rtl/>
        </w:rPr>
        <w:t>وهو المعتمد عند الشافعية : أنه يعامل كل من الخنثى ومن معه بالأضر ؛ سواء كان يرجى اتضاحه أو لا يرجى , ويوقف المشكوك فيه إلى الاتضاح أو الصلح بتساو أو تفاضل , ولا بد من جريان التواهب , ويغتفر الجهل هنا للضرورة .  وتوجيه هذا القول : هو الأخذ باليقين والتوقف في المشكوك في مستحقه حتى يتبين أمره , أو ينحل الإشكال بالصلح بين الورثة الذين لا يخرج هذا الموقوف عنهم .</w:t>
      </w:r>
      <w:r w:rsidRPr="006C19B6">
        <w:rPr>
          <w:sz w:val="24"/>
          <w:szCs w:val="24"/>
        </w:rPr>
        <w:br/>
      </w:r>
      <w:r w:rsidRPr="006C19B6">
        <w:rPr>
          <w:b/>
          <w:bCs/>
          <w:sz w:val="24"/>
          <w:szCs w:val="24"/>
          <w:rtl/>
        </w:rPr>
        <w:t xml:space="preserve">المذهب الثالث : </w:t>
      </w:r>
      <w:r w:rsidRPr="006C19B6">
        <w:rPr>
          <w:sz w:val="24"/>
          <w:szCs w:val="24"/>
          <w:rtl/>
        </w:rPr>
        <w:t>وهو مذهب المالكية : أن الخنثى المشكل يعطى نصف نصيبي ذكر وأنثى إن ورث بهما متفاضلاً , وإن ورث بأحدهما فقط , فله نصف نصيبه , سواء كان يرجى اتضاحه أم لا .</w:t>
      </w:r>
      <w:r w:rsidRPr="006C19B6">
        <w:rPr>
          <w:sz w:val="24"/>
          <w:szCs w:val="24"/>
        </w:rPr>
        <w:br/>
      </w:r>
      <w:r w:rsidRPr="006C19B6">
        <w:rPr>
          <w:b/>
          <w:bCs/>
          <w:sz w:val="24"/>
          <w:szCs w:val="24"/>
          <w:rtl/>
        </w:rPr>
        <w:lastRenderedPageBreak/>
        <w:t xml:space="preserve">وتوجيهه : </w:t>
      </w:r>
      <w:r w:rsidRPr="006C19B6">
        <w:rPr>
          <w:sz w:val="24"/>
          <w:szCs w:val="24"/>
          <w:rtl/>
        </w:rPr>
        <w:t>أن حالتيه لما تساوتا وجبت التسوية بين حكميهما , كما لو تداعى نفسان داراً بأيديهما ولا بينة لهما , فتقسم الدار بينهما نصفين , فعلى هذا القول يعامل الخنثى وحده بالأضر , ولا يوقف شيء من التركة , بل تقسم قسمة نهائية . فيتفق مع مذهب الحنفية في ذلك , ويختلف معه في مقدار النصيب .</w:t>
      </w:r>
    </w:p>
    <w:p w:rsidR="006C19B6" w:rsidRDefault="006C19B6" w:rsidP="006C19B6">
      <w:pPr>
        <w:rPr>
          <w:rFonts w:hint="cs"/>
          <w:sz w:val="24"/>
          <w:szCs w:val="24"/>
          <w:rtl/>
        </w:rPr>
      </w:pPr>
    </w:p>
    <w:p w:rsidR="006C19B6" w:rsidRDefault="006C19B6" w:rsidP="006C19B6">
      <w:pPr>
        <w:rPr>
          <w:rFonts w:hint="cs"/>
          <w:sz w:val="24"/>
          <w:szCs w:val="24"/>
          <w:rtl/>
        </w:rPr>
      </w:pPr>
      <w:r w:rsidRPr="006C19B6">
        <w:rPr>
          <w:b/>
          <w:bCs/>
          <w:sz w:val="24"/>
          <w:szCs w:val="24"/>
          <w:rtl/>
        </w:rPr>
        <w:t xml:space="preserve">المذهب الرابع : </w:t>
      </w:r>
      <w:r w:rsidRPr="006C19B6">
        <w:rPr>
          <w:sz w:val="24"/>
          <w:szCs w:val="24"/>
          <w:rtl/>
        </w:rPr>
        <w:t>وهو مذهب الحنابلة : التفصيل في هذه المسألة على النحو التالي :</w:t>
      </w:r>
      <w:r w:rsidRPr="006C19B6">
        <w:rPr>
          <w:sz w:val="24"/>
          <w:szCs w:val="24"/>
        </w:rPr>
        <w:br/>
      </w:r>
      <w:r w:rsidRPr="006C19B6">
        <w:rPr>
          <w:sz w:val="24"/>
          <w:szCs w:val="24"/>
          <w:rtl/>
        </w:rPr>
        <w:t>1- إن كان يرجى اتضاحه عومل هو ومن معه بالأضر , كما يقول الشافعية , فيعطى هو ومن معه اليقين , ويوقف الباقي إلى حين تميز حاله , فتعمل المسألة على أنه ذكر , ثم تعمل على أنه أنثى , ويدفع للخنثى وكل وارث أقل النصيبين , ويوقف الباقي حتى يتميز .</w:t>
      </w:r>
      <w:r w:rsidRPr="006C19B6">
        <w:rPr>
          <w:sz w:val="24"/>
          <w:szCs w:val="24"/>
        </w:rPr>
        <w:br/>
      </w:r>
      <w:r w:rsidRPr="006C19B6">
        <w:rPr>
          <w:sz w:val="24"/>
          <w:szCs w:val="24"/>
          <w:rtl/>
        </w:rPr>
        <w:t>2- وإن كان لا يرجى اتضاح حاله , بأن مات قبل بلوغه أو بلغ مشكلاً , فلم تظهر فيه علامة , فكما يقول المالكية , ورث نصف ميراث ذكر ونصف ميراث أنثى إن ورث بهما متفاضلاً , وإن ورث بكونه ذكراً فقط أعطي نصف ميراث ذكر . وإن ورث بكونه أنثى فقط أعطي نصف ميراث أنثى . ووجه ذلك : مراعاة الاحتياط في الحالتين .</w:t>
      </w:r>
    </w:p>
    <w:p w:rsidR="006C19B6" w:rsidRDefault="006C19B6" w:rsidP="006C19B6">
      <w:pPr>
        <w:rPr>
          <w:rFonts w:hint="cs"/>
          <w:sz w:val="24"/>
          <w:szCs w:val="24"/>
          <w:rtl/>
        </w:rPr>
      </w:pPr>
      <w:r w:rsidRPr="006C19B6">
        <w:rPr>
          <w:b/>
          <w:bCs/>
          <w:sz w:val="24"/>
          <w:szCs w:val="24"/>
          <w:rtl/>
        </w:rPr>
        <w:t>الترجيح :</w:t>
      </w:r>
      <w:r w:rsidRPr="006C19B6">
        <w:rPr>
          <w:sz w:val="24"/>
          <w:szCs w:val="24"/>
        </w:rPr>
        <w:br/>
      </w:r>
      <w:r w:rsidRPr="006C19B6">
        <w:rPr>
          <w:sz w:val="24"/>
          <w:szCs w:val="24"/>
          <w:rtl/>
        </w:rPr>
        <w:t>إذا نظرنا في هذه الأقوال وجدنا الأقوال الثلاثة الأولى منها تتضمن أن تكون القسمة في مسألة الخنثى المشكل مرة واحدة نهائية , والقول الرابع يجعل القسمة على مرحلتين : ابتدائية ونهائية لأجل الاستقصاء في الاحتياط , وبهذا الاعتبار يكون هذا القول هو الراجح ؛ لأنه أقصى ما يمكن .</w:t>
      </w:r>
      <w:r w:rsidRPr="006C19B6">
        <w:rPr>
          <w:sz w:val="24"/>
          <w:szCs w:val="24"/>
        </w:rPr>
        <w:br/>
      </w:r>
      <w:r w:rsidRPr="006C19B6">
        <w:rPr>
          <w:sz w:val="24"/>
          <w:szCs w:val="24"/>
          <w:rtl/>
        </w:rPr>
        <w:t>ويجاب عن قول الحنفية بجوابين :</w:t>
      </w:r>
      <w:r w:rsidRPr="006C19B6">
        <w:rPr>
          <w:sz w:val="24"/>
          <w:szCs w:val="24"/>
        </w:rPr>
        <w:br/>
      </w:r>
      <w:r w:rsidRPr="006C19B6">
        <w:rPr>
          <w:b/>
          <w:bCs/>
          <w:sz w:val="24"/>
          <w:szCs w:val="24"/>
          <w:rtl/>
        </w:rPr>
        <w:t xml:space="preserve">الأول : </w:t>
      </w:r>
      <w:r w:rsidRPr="006C19B6">
        <w:rPr>
          <w:sz w:val="24"/>
          <w:szCs w:val="24"/>
          <w:rtl/>
        </w:rPr>
        <w:t>أن توريث الخنثى بأسوأ أحواله ليس بأولى من توريث من معه بذلك , فتخصيصه بذلك دونهم تحكم لا دليل له .</w:t>
      </w:r>
      <w:r w:rsidRPr="006C19B6">
        <w:rPr>
          <w:sz w:val="24"/>
          <w:szCs w:val="24"/>
        </w:rPr>
        <w:br/>
      </w:r>
      <w:r w:rsidRPr="006C19B6">
        <w:rPr>
          <w:b/>
          <w:bCs/>
          <w:sz w:val="24"/>
          <w:szCs w:val="24"/>
          <w:rtl/>
        </w:rPr>
        <w:t xml:space="preserve">الثاني : </w:t>
      </w:r>
      <w:r w:rsidRPr="006C19B6">
        <w:rPr>
          <w:sz w:val="24"/>
          <w:szCs w:val="24"/>
          <w:rtl/>
        </w:rPr>
        <w:t>أن توريث الخنثى بهذه الكيفية التي رأوها لم يراع فيه الاحتياط لحالة ما لو زال إشكال الخنثى , فاحتيج إلى تعديل القسمة بزيادة أو نقصان , وليس هناك رصيد موقوف يرجع إليه . واسترجاع ما بأيدي الورثة قد يصعب أو يتعذر , فيحصل الضرر حينئذ على من تبين أن نصيبه ناقص من الورثة أو الخنثى .</w:t>
      </w:r>
    </w:p>
    <w:p w:rsidR="006C19B6" w:rsidRDefault="006C19B6" w:rsidP="006C19B6">
      <w:pPr>
        <w:rPr>
          <w:rFonts w:hint="cs"/>
          <w:sz w:val="24"/>
          <w:szCs w:val="24"/>
          <w:rtl/>
        </w:rPr>
      </w:pPr>
    </w:p>
    <w:p w:rsidR="006C19B6" w:rsidRDefault="006C19B6" w:rsidP="006C19B6">
      <w:pPr>
        <w:rPr>
          <w:rFonts w:hint="cs"/>
          <w:sz w:val="24"/>
          <w:szCs w:val="24"/>
          <w:rtl/>
        </w:rPr>
      </w:pPr>
      <w:r w:rsidRPr="006C19B6">
        <w:rPr>
          <w:sz w:val="24"/>
          <w:szCs w:val="24"/>
          <w:rtl/>
        </w:rPr>
        <w:t>ويجاب عن قول الشافعية بأن التوقيف على الصفة التي قالوا بها لا غاية له تنتظر في حالة اليأس من زوال إشكاله , ففي وقف بعض المال في هذه الحالة تضييع له مع وجود مستحقه .</w:t>
      </w:r>
      <w:r w:rsidRPr="006C19B6">
        <w:rPr>
          <w:sz w:val="24"/>
          <w:szCs w:val="24"/>
        </w:rPr>
        <w:br/>
      </w:r>
      <w:r w:rsidRPr="006C19B6">
        <w:rPr>
          <w:sz w:val="24"/>
          <w:szCs w:val="24"/>
          <w:rtl/>
        </w:rPr>
        <w:t xml:space="preserve">ويجاب عن قول المالكية بما قيل في الجواب الثاني عن قول الحنفية </w:t>
      </w:r>
      <w:r w:rsidRPr="006C19B6">
        <w:rPr>
          <w:sz w:val="24"/>
          <w:szCs w:val="24"/>
        </w:rPr>
        <w:br/>
      </w:r>
      <w:r w:rsidRPr="006C19B6">
        <w:rPr>
          <w:b/>
          <w:bCs/>
          <w:sz w:val="24"/>
          <w:szCs w:val="24"/>
          <w:rtl/>
        </w:rPr>
        <w:t>المسألة الثالثة : في بيان كيفية العمل في مسائل الخنثى المشكل مع الإيضاح بالأمثلة :</w:t>
      </w:r>
      <w:r w:rsidRPr="006C19B6">
        <w:rPr>
          <w:sz w:val="24"/>
          <w:szCs w:val="24"/>
        </w:rPr>
        <w:br/>
      </w:r>
      <w:r w:rsidRPr="006C19B6">
        <w:rPr>
          <w:sz w:val="24"/>
          <w:szCs w:val="24"/>
          <w:rtl/>
        </w:rPr>
        <w:t>تقدم أن للخنثى المشكل حالتين : حالة يرجى فيها اتضاح حاله , وحالة لا يرجى اتضاح حاله .</w:t>
      </w:r>
    </w:p>
    <w:p w:rsidR="006C19B6" w:rsidRDefault="006C19B6" w:rsidP="006C19B6">
      <w:pPr>
        <w:rPr>
          <w:rFonts w:hint="cs"/>
          <w:sz w:val="24"/>
          <w:szCs w:val="24"/>
          <w:rtl/>
        </w:rPr>
      </w:pPr>
    </w:p>
    <w:p w:rsidR="006C19B6" w:rsidRDefault="006C19B6" w:rsidP="006C19B6">
      <w:pPr>
        <w:rPr>
          <w:rFonts w:hint="cs"/>
          <w:sz w:val="24"/>
          <w:szCs w:val="24"/>
          <w:rtl/>
        </w:rPr>
      </w:pPr>
      <w:r w:rsidRPr="006C19B6">
        <w:rPr>
          <w:b/>
          <w:bCs/>
          <w:sz w:val="24"/>
          <w:szCs w:val="24"/>
          <w:rtl/>
        </w:rPr>
        <w:t xml:space="preserve">ففي الحالة الأولى : </w:t>
      </w:r>
      <w:r w:rsidRPr="006C19B6">
        <w:rPr>
          <w:sz w:val="24"/>
          <w:szCs w:val="24"/>
          <w:rtl/>
        </w:rPr>
        <w:t>إذا طلب الورثة تعجيل القسمة , تجعل له مسألتين : الأولى بتقدير ذكورته , والثانية بتقدير أنوثته , وتنظر بين المسألتين بالنسب الأربع , وتحصل أقل عدد ينقسم على كل من المسألتين , وهذا العدد يسمى بالجامعة للمسألتين , ثم تعطي كل واحد من الورثة اليقين , وتقف الباقي حتى يتضح أمره .</w:t>
      </w:r>
      <w:r w:rsidRPr="006C19B6">
        <w:rPr>
          <w:sz w:val="24"/>
          <w:szCs w:val="24"/>
        </w:rPr>
        <w:br/>
      </w:r>
      <w:r w:rsidRPr="006C19B6">
        <w:rPr>
          <w:b/>
          <w:bCs/>
          <w:sz w:val="24"/>
          <w:szCs w:val="24"/>
          <w:rtl/>
        </w:rPr>
        <w:t xml:space="preserve">مثال ذلك : </w:t>
      </w:r>
      <w:r w:rsidRPr="006C19B6">
        <w:rPr>
          <w:sz w:val="24"/>
          <w:szCs w:val="24"/>
          <w:rtl/>
        </w:rPr>
        <w:t>أن يموت شخص عن ابن وبنت وولد خنثى صغير , فمسألة الذكورية من خمسة , للابن : اثنان , وللبنت : واحد , والخنثى : واحد , ومسألة الذكورة من خمسة , ومسألة الأنوثة من أربعة , بينهما مباينة , فتضرب إحداهما في الأخرى , فيحصل : عشرون , وهي الجامعة للمسألتين , ثم من له شيء من مسألة الذكورة , أخذه مضروباً في مسألة الأنوثة , ومن له شيء من مسألة الأنوثة , أخذه مضروباً في مسألة الذكورة ,</w:t>
      </w:r>
    </w:p>
    <w:p w:rsidR="006C19B6" w:rsidRDefault="006C19B6" w:rsidP="006C19B6">
      <w:pPr>
        <w:rPr>
          <w:rFonts w:hint="cs"/>
          <w:sz w:val="24"/>
          <w:szCs w:val="24"/>
          <w:rtl/>
        </w:rPr>
      </w:pPr>
    </w:p>
    <w:p w:rsidR="006C19B6" w:rsidRDefault="006C19B6" w:rsidP="006C19B6">
      <w:pPr>
        <w:rPr>
          <w:rFonts w:hint="cs"/>
          <w:sz w:val="24"/>
          <w:szCs w:val="24"/>
          <w:rtl/>
        </w:rPr>
      </w:pPr>
      <w:r w:rsidRPr="006C19B6">
        <w:rPr>
          <w:sz w:val="24"/>
          <w:szCs w:val="24"/>
          <w:rtl/>
        </w:rPr>
        <w:lastRenderedPageBreak/>
        <w:t>فالأضر في حق الابن الواضح والبنت : أن يكون الخنثى ذكراً , فتعطيهما من مسألة الذكورة , فللابن منها : اثنان في مسألة الأنوثية : أربعة بثمانية , وللبنت منها : واحد مضروباً في مسألة الأنوثة : أربعة بأربعة , والأضر في حق الخنثى : كونه أنثى , فتعطيه من مسألة الأنوثة : واحداً مضروباً في مسألة الذكورية : خمسة بخمسة , ويبقى : ثلاثة , توقف حتى يتضح أمره , فإن بان أنه ذكر ردت عليه , وإن بان أنه أنثى رد على الابن منها : اثنان , وعلى البنت : واحد.</w:t>
      </w:r>
      <w:r w:rsidRPr="006C19B6">
        <w:rPr>
          <w:sz w:val="24"/>
          <w:szCs w:val="24"/>
        </w:rPr>
        <w:br/>
      </w:r>
      <w:r w:rsidRPr="006C19B6">
        <w:rPr>
          <w:sz w:val="24"/>
          <w:szCs w:val="24"/>
          <w:rtl/>
        </w:rPr>
        <w:t>وهذه صورتها :</w:t>
      </w:r>
    </w:p>
    <w:p w:rsidR="006C19B6" w:rsidRDefault="006C19B6" w:rsidP="006C19B6">
      <w:pPr>
        <w:jc w:val="center"/>
        <w:rPr>
          <w:rFonts w:hint="cs"/>
          <w:sz w:val="24"/>
          <w:szCs w:val="24"/>
          <w:rtl/>
        </w:rPr>
      </w:pPr>
      <w:r>
        <w:rPr>
          <w:noProof/>
          <w:sz w:val="24"/>
          <w:szCs w:val="24"/>
        </w:rPr>
        <w:drawing>
          <wp:inline distT="0" distB="0" distL="0" distR="0" wp14:anchorId="76FC845B">
            <wp:extent cx="3772485" cy="1112808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5175" cy="11136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C19B6" w:rsidRDefault="006C19B6" w:rsidP="006C19B6">
      <w:pPr>
        <w:rPr>
          <w:rFonts w:hint="cs"/>
          <w:sz w:val="24"/>
          <w:szCs w:val="24"/>
          <w:rtl/>
        </w:rPr>
      </w:pPr>
      <w:r w:rsidRPr="006C19B6">
        <w:rPr>
          <w:b/>
          <w:bCs/>
          <w:sz w:val="24"/>
          <w:szCs w:val="24"/>
          <w:rtl/>
        </w:rPr>
        <w:t xml:space="preserve">وفي الحالة الثانية : </w:t>
      </w:r>
      <w:r w:rsidRPr="006C19B6">
        <w:rPr>
          <w:sz w:val="24"/>
          <w:szCs w:val="24"/>
          <w:rtl/>
        </w:rPr>
        <w:t>وهي أن لا يرجى اتضاح حاله بأن مات وهو صغير , أو بلغ ولم يتضح أمره , تجعل له مسألتين أيضاً كما في الحالة الأولى , ثم تنظر بينهما بالنسب الأربع , فما حصل نضربه في حالتي الخنثى , وحاصل الضرب هو الجامعة , نقسمه على المسألتين , وخارج القسمة على كل مسألة تضعه فوقها كجزء سهم لها تضرب به سهام كل وارث منها , فما حصل فهو نصيبه منها , تقسمه على الحالتين , فما خرج , فهو نصيبه , ومن يرث من المسألتين تجمع حصصه منهما وتقسمه على الحالتين , فما حصل , فهو نصيبه .</w:t>
      </w:r>
    </w:p>
    <w:p w:rsidR="006C19B6" w:rsidRDefault="006C19B6" w:rsidP="006C19B6">
      <w:pPr>
        <w:rPr>
          <w:rFonts w:hint="cs"/>
          <w:sz w:val="24"/>
          <w:szCs w:val="24"/>
          <w:rtl/>
        </w:rPr>
      </w:pPr>
      <w:r w:rsidRPr="006C19B6">
        <w:rPr>
          <w:b/>
          <w:bCs/>
          <w:sz w:val="24"/>
          <w:szCs w:val="24"/>
          <w:rtl/>
        </w:rPr>
        <w:t>الأمثلة :</w:t>
      </w:r>
      <w:r w:rsidRPr="006C19B6">
        <w:rPr>
          <w:sz w:val="24"/>
          <w:szCs w:val="24"/>
        </w:rPr>
        <w:br/>
      </w:r>
      <w:r w:rsidRPr="006C19B6">
        <w:rPr>
          <w:sz w:val="24"/>
          <w:szCs w:val="24"/>
          <w:rtl/>
        </w:rPr>
        <w:t>1- مثال إرثه بالذكورية و الأنوثية متفاضلاً :</w:t>
      </w:r>
      <w:r w:rsidRPr="006C19B6">
        <w:rPr>
          <w:sz w:val="24"/>
          <w:szCs w:val="24"/>
        </w:rPr>
        <w:br/>
      </w:r>
      <w:r w:rsidRPr="006C19B6">
        <w:rPr>
          <w:sz w:val="24"/>
          <w:szCs w:val="24"/>
          <w:rtl/>
        </w:rPr>
        <w:t>ابن وولد خنثى , مسألة الذكورية من اثنين , لكل واحد : واحد . ومسألة الأنوثية من ثلاثة , للابن الواضح : اثنان , وللخنثى : واحد , وبين المسألتين مباينة , تضرب إحداهما بالأخرى يحصل : ستة تضربها في حالتي الخنثى يحصل : اثنا عشر , وهي الجامعة , تقسمها على مسألة الذكورة : اثنين . يحصل : ستة , وهي جزء سهمها , وعلى مسألة الأنوثة : ثلاثة يحصل : أربعة وهي جزء سهمها , للابن الواضح من مسألة الذكورية : واحد في جزء سهمها : ستة بستة , وله من مسألة الأنوثية : اثنان في جزء سهمها : أربعة بثمانية , فيجتمع له من المسألتين : أربعة عشر , تقسم على الحالتين , يحصل : سبعة , وهي نصيبه . وللخنثى من مسألة الذكورة : واحد في جزء سهمها : ستة بستة , وله من مسألة الأنوثة : واحد في جزء سهمها : أربعة بأربعة , فيجتمع له من المسألتين : عشرة , تقسم على الحالتين , يحصل له : خمسة .</w:t>
      </w:r>
    </w:p>
    <w:p w:rsidR="006C19B6" w:rsidRDefault="006C19B6" w:rsidP="006C19B6">
      <w:pPr>
        <w:jc w:val="center"/>
        <w:rPr>
          <w:rFonts w:hint="cs"/>
          <w:sz w:val="24"/>
          <w:szCs w:val="24"/>
          <w:rtl/>
        </w:rPr>
      </w:pPr>
      <w:r>
        <w:rPr>
          <w:noProof/>
          <w:sz w:val="24"/>
          <w:szCs w:val="24"/>
        </w:rPr>
        <w:drawing>
          <wp:inline distT="0" distB="0" distL="0" distR="0" wp14:anchorId="589008FE">
            <wp:extent cx="4364966" cy="1385874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0784" cy="13877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C19B6" w:rsidRDefault="006C19B6" w:rsidP="006C19B6">
      <w:pPr>
        <w:rPr>
          <w:rFonts w:hint="cs"/>
          <w:sz w:val="24"/>
          <w:szCs w:val="24"/>
          <w:rtl/>
        </w:rPr>
      </w:pPr>
      <w:r w:rsidRPr="006C19B6">
        <w:rPr>
          <w:sz w:val="24"/>
          <w:szCs w:val="24"/>
          <w:rtl/>
        </w:rPr>
        <w:t>2- ومثال إرث الخنثة بالذكورية فقط :</w:t>
      </w:r>
      <w:r w:rsidRPr="006C19B6">
        <w:rPr>
          <w:sz w:val="24"/>
          <w:szCs w:val="24"/>
        </w:rPr>
        <w:br/>
      </w:r>
      <w:r w:rsidRPr="006C19B6">
        <w:rPr>
          <w:sz w:val="24"/>
          <w:szCs w:val="24"/>
          <w:rtl/>
        </w:rPr>
        <w:t xml:space="preserve">بنتان , وولد أخ خنثى , وابن عم لغير أم : فمسألة الذكورية من ثلاثة , للبنتين : الثلثان : اثنان , والباقي ك لابن الأخ الخنثى : واحد , ومسألة الأنوثة من ثلاثة أيضاً , للبنتين : الثلثان : اثنان , والباقي : لابن العم . وبين المسألتين مماثلة , فيكتفى بإحداهما , فيضرب في حالتي الخنثى بستة , وهي الجامعة , نقسمها على مسألة الذكورة , يحصل : اثنان , وهي جزء سهمها , ونقسمها على مسألة الأنوثة كذلك , يحصل : اثنان , هي جزء سهمها , للبنتين من مسألة الذكورة : اثنان في جزء سهمها : اثنين بأربعة , ولهما من مسألة الأنوثة كذلك . المجموع : ثمانية , تقسم على حالتي الخنثى , يحصل : أربعة , لكل واحدة : اثنان , وللخنثى من مسألة الذكورة </w:t>
      </w:r>
      <w:r w:rsidRPr="006C19B6">
        <w:rPr>
          <w:sz w:val="24"/>
          <w:szCs w:val="24"/>
          <w:rtl/>
        </w:rPr>
        <w:lastRenderedPageBreak/>
        <w:t>: واحد في جزء سهمها : اثنين باثنين , تقسم على الحالتين , يحصل : واحد , وهو نصيبه , ولا شيء له من مسألة الأنوثة , ولابن العم من مسألة الأنوثة : واحد يضرب في جزء سهمها : اثنين باثنين يقسمان على الحالتين , يحصل : واحد , وهو نصيبه , ولا شيء له من مسألة الذكورة .</w:t>
      </w:r>
    </w:p>
    <w:p w:rsidR="006C19B6" w:rsidRDefault="006C19B6" w:rsidP="006C19B6">
      <w:pPr>
        <w:jc w:val="center"/>
        <w:rPr>
          <w:rFonts w:hint="cs"/>
          <w:sz w:val="24"/>
          <w:szCs w:val="24"/>
          <w:rtl/>
        </w:rPr>
      </w:pPr>
      <w:r>
        <w:rPr>
          <w:noProof/>
          <w:sz w:val="24"/>
          <w:szCs w:val="24"/>
        </w:rPr>
        <w:drawing>
          <wp:inline distT="0" distB="0" distL="0" distR="0" wp14:anchorId="03D48C18">
            <wp:extent cx="4088921" cy="1685253"/>
            <wp:effectExtent l="0" t="0" r="698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371" cy="16842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C19B6" w:rsidRDefault="006C19B6" w:rsidP="006C19B6">
      <w:pPr>
        <w:rPr>
          <w:rFonts w:hint="cs"/>
          <w:sz w:val="24"/>
          <w:szCs w:val="24"/>
          <w:rtl/>
        </w:rPr>
      </w:pPr>
      <w:r w:rsidRPr="006C19B6">
        <w:rPr>
          <w:sz w:val="24"/>
          <w:szCs w:val="24"/>
          <w:rtl/>
        </w:rPr>
        <w:t>3- ومثال إرثه بالأنوثية فقط :</w:t>
      </w:r>
      <w:r w:rsidRPr="006C19B6">
        <w:rPr>
          <w:sz w:val="24"/>
          <w:szCs w:val="24"/>
        </w:rPr>
        <w:br/>
      </w:r>
      <w:r w:rsidRPr="006C19B6">
        <w:rPr>
          <w:sz w:val="24"/>
          <w:szCs w:val="24"/>
          <w:rtl/>
        </w:rPr>
        <w:t>زوج , وشقيقة , وولد أب خنثى : مسألة الذكورية من اثنين , للزوج : النصف : واحد , وللأخت الشقيقة : النصف : واحد , ولا شيء للخنثى لاستغراق الفروض , ومسألة الأنوثية من ستة , وتعول إلى سبعة : للزوج : النصف : ثلاثة , وللأخت الشقيقة : النصف : ثلاثة , وللخنثى : السدس : واحد تكمله الثلثين , وبين المسألتين مباينه , نضرب إحداهما بالأخرى , يحصل : أربعة عشر , يضربان في حالتي الخنثى , يحصل : ثمانية وعشرون , وهي الجامعة , تقسمها على مسألة الذكورة , يحصل : أربعة عشر , هي جزء سهمها , للزوج من مسألة الذكورة : واحد في جزء سهمها : أربعة عشر بأربعة عشر , وله من مسألة الأنوثة : ثلاثة في جزء سهمها : أربعة باثني عشر , يجمع له من المسألتين : ستة وعشرون تقسم على الحالتين , يحصل له : ثلاثة عشر , وللأخت الشقيقة كذلك , وللخنثى من مسألة الأنوثية : واحد في جزء سهمها : أربعة بأربعة , تقسم على الحالتين , يحصل له : اثنان .</w:t>
      </w:r>
    </w:p>
    <w:p w:rsidR="006C19B6" w:rsidRDefault="006C19B6" w:rsidP="006C19B6">
      <w:pPr>
        <w:jc w:val="center"/>
        <w:rPr>
          <w:rFonts w:hint="cs"/>
          <w:sz w:val="24"/>
          <w:szCs w:val="24"/>
          <w:rtl/>
        </w:rPr>
      </w:pPr>
      <w:r>
        <w:rPr>
          <w:noProof/>
          <w:sz w:val="24"/>
          <w:szCs w:val="24"/>
        </w:rPr>
        <w:drawing>
          <wp:inline distT="0" distB="0" distL="0" distR="0" wp14:anchorId="56B0C22D">
            <wp:extent cx="4416725" cy="1611592"/>
            <wp:effectExtent l="0" t="0" r="317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6805" cy="16116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C19B6" w:rsidRDefault="006C19B6" w:rsidP="006C19B6">
      <w:pPr>
        <w:rPr>
          <w:rFonts w:hint="cs"/>
          <w:sz w:val="24"/>
          <w:szCs w:val="24"/>
          <w:rtl/>
        </w:rPr>
      </w:pPr>
    </w:p>
    <w:p w:rsidR="006C19B6" w:rsidRDefault="006C19B6" w:rsidP="006C19B6">
      <w:pPr>
        <w:rPr>
          <w:rFonts w:hint="cs"/>
          <w:sz w:val="24"/>
          <w:szCs w:val="24"/>
          <w:rtl/>
        </w:rPr>
      </w:pPr>
    </w:p>
    <w:p w:rsidR="006C19B6" w:rsidRDefault="006C19B6" w:rsidP="006C19B6">
      <w:pPr>
        <w:rPr>
          <w:rFonts w:hint="cs"/>
          <w:sz w:val="24"/>
          <w:szCs w:val="24"/>
          <w:rtl/>
        </w:rPr>
      </w:pPr>
    </w:p>
    <w:p w:rsidR="006C19B6" w:rsidRDefault="009B2566" w:rsidP="009B2566">
      <w:pPr>
        <w:jc w:val="center"/>
        <w:rPr>
          <w:rFonts w:ascii="Arial" w:hAnsi="Arial" w:cs="Arial" w:hint="cs"/>
          <w:sz w:val="36"/>
          <w:szCs w:val="36"/>
          <w:rtl/>
        </w:rPr>
      </w:pPr>
      <w:r w:rsidRPr="009B2566">
        <w:rPr>
          <w:rFonts w:ascii="Arial" w:hAnsi="Arial" w:cs="Arial"/>
          <w:sz w:val="36"/>
          <w:szCs w:val="36"/>
          <w:rtl/>
        </w:rPr>
        <w:t>أسأل الله لي ولكم التوفيق والنجاح</w:t>
      </w:r>
    </w:p>
    <w:p w:rsidR="009B2566" w:rsidRPr="009B2566" w:rsidRDefault="009B2566" w:rsidP="009B2566">
      <w:pPr>
        <w:jc w:val="center"/>
        <w:rPr>
          <w:rFonts w:ascii="Jokerman" w:hAnsi="Jokerman" w:cs="Arial"/>
          <w:sz w:val="36"/>
          <w:szCs w:val="36"/>
        </w:rPr>
      </w:pPr>
      <w:r w:rsidRPr="009B2566">
        <w:rPr>
          <w:rFonts w:ascii="Jokerman" w:hAnsi="Jokerman" w:cs="Arial"/>
          <w:sz w:val="36"/>
          <w:szCs w:val="36"/>
        </w:rPr>
        <w:t>3oO$han</w:t>
      </w:r>
    </w:p>
    <w:p w:rsidR="006C19B6" w:rsidRPr="00C74E8C" w:rsidRDefault="006C19B6" w:rsidP="006C19B6">
      <w:pPr>
        <w:rPr>
          <w:rFonts w:hint="cs"/>
          <w:sz w:val="24"/>
          <w:szCs w:val="24"/>
        </w:rPr>
      </w:pPr>
      <w:bookmarkStart w:id="0" w:name="_GoBack"/>
      <w:bookmarkEnd w:id="0"/>
    </w:p>
    <w:sectPr w:rsidR="006C19B6" w:rsidRPr="00C74E8C" w:rsidSect="00437D76">
      <w:footerReference w:type="default" r:id="rId11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30A" w:rsidRDefault="000A430A" w:rsidP="009B2566">
      <w:pPr>
        <w:spacing w:after="0" w:line="240" w:lineRule="auto"/>
      </w:pPr>
      <w:r>
        <w:separator/>
      </w:r>
    </w:p>
  </w:endnote>
  <w:endnote w:type="continuationSeparator" w:id="0">
    <w:p w:rsidR="000A430A" w:rsidRDefault="000A430A" w:rsidP="009B25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208955544"/>
      <w:docPartObj>
        <w:docPartGallery w:val="Page Numbers (Bottom of Page)"/>
        <w:docPartUnique/>
      </w:docPartObj>
    </w:sdtPr>
    <w:sdtContent>
      <w:p w:rsidR="009B2566" w:rsidRDefault="009B256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B2566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9B2566" w:rsidRDefault="009B256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30A" w:rsidRDefault="000A430A" w:rsidP="009B2566">
      <w:pPr>
        <w:spacing w:after="0" w:line="240" w:lineRule="auto"/>
      </w:pPr>
      <w:r>
        <w:separator/>
      </w:r>
    </w:p>
  </w:footnote>
  <w:footnote w:type="continuationSeparator" w:id="0">
    <w:p w:rsidR="000A430A" w:rsidRDefault="000A430A" w:rsidP="009B25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24F"/>
    <w:rsid w:val="000A430A"/>
    <w:rsid w:val="00437D76"/>
    <w:rsid w:val="00473770"/>
    <w:rsid w:val="006C19B6"/>
    <w:rsid w:val="0076724F"/>
    <w:rsid w:val="009B2566"/>
    <w:rsid w:val="00C74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C1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C19B6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9B256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9B2566"/>
  </w:style>
  <w:style w:type="paragraph" w:styleId="a5">
    <w:name w:val="footer"/>
    <w:basedOn w:val="a"/>
    <w:link w:val="Char1"/>
    <w:uiPriority w:val="99"/>
    <w:unhideWhenUsed/>
    <w:rsid w:val="009B256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9B25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C1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C19B6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9B256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9B2566"/>
  </w:style>
  <w:style w:type="paragraph" w:styleId="a5">
    <w:name w:val="footer"/>
    <w:basedOn w:val="a"/>
    <w:link w:val="Char1"/>
    <w:uiPriority w:val="99"/>
    <w:unhideWhenUsed/>
    <w:rsid w:val="009B256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9B25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1726</Words>
  <Characters>9843</Characters>
  <Application>Microsoft Office Word</Application>
  <DocSecurity>0</DocSecurity>
  <Lines>82</Lines>
  <Paragraphs>23</Paragraphs>
  <ScaleCrop>false</ScaleCrop>
  <Company/>
  <LinksUpToDate>false</LinksUpToDate>
  <CharactersWithSpaces>11546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2015-03-31T17:55:00Z</dcterms:created>
  <dcterms:modified xsi:type="dcterms:W3CDTF">2015-03-31T18:04:00Z</dcterms:modified>
</cp:coreProperties>
</file>