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2B87" w:rsidRPr="00FB2B87" w:rsidRDefault="00FB2B87" w:rsidP="00414F49">
      <w:pPr>
        <w:rPr>
          <w:rFonts w:hint="cs"/>
          <w:sz w:val="24"/>
          <w:szCs w:val="24"/>
          <w:rtl/>
        </w:rPr>
      </w:pPr>
      <w:bookmarkStart w:id="0" w:name="_GoBack"/>
      <w:r w:rsidRPr="00FB2B87">
        <w:rPr>
          <w:rFonts w:hint="cs"/>
          <w:sz w:val="24"/>
          <w:szCs w:val="24"/>
          <w:rtl/>
        </w:rPr>
        <w:t xml:space="preserve">مرفق ومحلق للمحاضرة الــ  7 </w:t>
      </w:r>
    </w:p>
    <w:p w:rsidR="00414F49" w:rsidRDefault="00FB2B87" w:rsidP="00FB2B87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لمقرر </w:t>
      </w:r>
      <w:r w:rsidRPr="00FB2B87">
        <w:rPr>
          <w:rFonts w:hint="cs"/>
          <w:sz w:val="24"/>
          <w:szCs w:val="24"/>
          <w:rtl/>
        </w:rPr>
        <w:t xml:space="preserve">الأسانيد </w:t>
      </w:r>
      <w:r w:rsidR="00414F49" w:rsidRPr="00FB2B87">
        <w:rPr>
          <w:rFonts w:hint="cs"/>
          <w:sz w:val="24"/>
          <w:szCs w:val="24"/>
          <w:rtl/>
        </w:rPr>
        <w:t xml:space="preserve"> </w:t>
      </w:r>
    </w:p>
    <w:bookmarkEnd w:id="0"/>
    <w:p w:rsidR="00FB2B87" w:rsidRPr="00FB2B87" w:rsidRDefault="00FB2B87" w:rsidP="00414F49">
      <w:pPr>
        <w:rPr>
          <w:rFonts w:hint="cs"/>
          <w:b/>
          <w:bCs/>
          <w:color w:val="FF0000"/>
          <w:sz w:val="24"/>
          <w:szCs w:val="24"/>
          <w:rtl/>
        </w:rPr>
      </w:pPr>
      <w:r w:rsidRPr="00FB2B87">
        <w:rPr>
          <w:rFonts w:hint="cs"/>
          <w:b/>
          <w:bCs/>
          <w:color w:val="FF0000"/>
          <w:sz w:val="24"/>
          <w:szCs w:val="24"/>
          <w:rtl/>
        </w:rPr>
        <w:t>( طبقات ابن حجر في التقريب )</w:t>
      </w:r>
    </w:p>
    <w:p w:rsidR="00414F49" w:rsidRPr="00FB2B87" w:rsidRDefault="00414F49" w:rsidP="00414F49">
      <w:pPr>
        <w:rPr>
          <w:sz w:val="24"/>
          <w:szCs w:val="24"/>
        </w:rPr>
      </w:pPr>
      <w:r w:rsidRPr="00FB2B87">
        <w:rPr>
          <w:sz w:val="24"/>
          <w:szCs w:val="24"/>
          <w:rtl/>
        </w:rPr>
        <w:t>قال:</w:t>
      </w:r>
    </w:p>
    <w:p w:rsidR="00414F49" w:rsidRPr="00FB2B87" w:rsidRDefault="00414F49" w:rsidP="00414F49">
      <w:pPr>
        <w:rPr>
          <w:sz w:val="24"/>
          <w:szCs w:val="24"/>
          <w:rtl/>
        </w:rPr>
      </w:pPr>
      <w:r w:rsidRPr="00FB2B87">
        <w:rPr>
          <w:sz w:val="24"/>
          <w:szCs w:val="24"/>
          <w:rtl/>
        </w:rPr>
        <w:t>(وأما الطبقات‏:‏</w:t>
      </w:r>
    </w:p>
    <w:p w:rsidR="00414F49" w:rsidRPr="00FB2B87" w:rsidRDefault="00414F49" w:rsidP="00414F49">
      <w:pPr>
        <w:rPr>
          <w:sz w:val="24"/>
          <w:szCs w:val="24"/>
          <w:rtl/>
        </w:rPr>
      </w:pPr>
      <w:r w:rsidRPr="00FB2B87">
        <w:rPr>
          <w:b/>
          <w:bCs/>
          <w:sz w:val="24"/>
          <w:szCs w:val="24"/>
          <w:rtl/>
        </w:rPr>
        <w:t>فالأولى</w:t>
      </w:r>
      <w:r w:rsidRPr="00FB2B87">
        <w:rPr>
          <w:sz w:val="24"/>
          <w:szCs w:val="24"/>
          <w:rtl/>
        </w:rPr>
        <w:t>: الصحابة، على اختلاف مراتبهم، وتمييز من ليس له منهم إلا مجرد الرؤية من غيره‏.‏</w:t>
      </w:r>
    </w:p>
    <w:p w:rsidR="00414F49" w:rsidRPr="00FB2B87" w:rsidRDefault="00414F49" w:rsidP="00414F49">
      <w:pPr>
        <w:rPr>
          <w:sz w:val="24"/>
          <w:szCs w:val="24"/>
          <w:rtl/>
        </w:rPr>
      </w:pPr>
      <w:r w:rsidRPr="00FB2B87">
        <w:rPr>
          <w:b/>
          <w:bCs/>
          <w:sz w:val="24"/>
          <w:szCs w:val="24"/>
          <w:rtl/>
        </w:rPr>
        <w:t>الثانية</w:t>
      </w:r>
      <w:r w:rsidRPr="00FB2B87">
        <w:rPr>
          <w:sz w:val="24"/>
          <w:szCs w:val="24"/>
          <w:rtl/>
        </w:rPr>
        <w:t>‏:‏ طبقة كبار التابعين، كابن المسيب، فإن كان مخضرما صرحت بذلك‏.‏</w:t>
      </w:r>
    </w:p>
    <w:p w:rsidR="00414F49" w:rsidRPr="00FB2B87" w:rsidRDefault="00414F49" w:rsidP="00414F49">
      <w:pPr>
        <w:rPr>
          <w:sz w:val="24"/>
          <w:szCs w:val="24"/>
          <w:rtl/>
        </w:rPr>
      </w:pPr>
      <w:r w:rsidRPr="00FB2B87">
        <w:rPr>
          <w:b/>
          <w:bCs/>
          <w:sz w:val="24"/>
          <w:szCs w:val="24"/>
          <w:rtl/>
        </w:rPr>
        <w:t>الثالثة</w:t>
      </w:r>
      <w:r w:rsidRPr="00FB2B87">
        <w:rPr>
          <w:sz w:val="24"/>
          <w:szCs w:val="24"/>
          <w:rtl/>
        </w:rPr>
        <w:t>‏:‏ الطبقة الوسطى من التابعين، كالحسن وابن سيرين‏.‏</w:t>
      </w:r>
    </w:p>
    <w:p w:rsidR="00414F49" w:rsidRPr="00FB2B87" w:rsidRDefault="00414F49" w:rsidP="00414F49">
      <w:pPr>
        <w:rPr>
          <w:sz w:val="24"/>
          <w:szCs w:val="24"/>
          <w:rtl/>
        </w:rPr>
      </w:pPr>
      <w:r w:rsidRPr="00FB2B87">
        <w:rPr>
          <w:b/>
          <w:bCs/>
          <w:sz w:val="24"/>
          <w:szCs w:val="24"/>
          <w:rtl/>
        </w:rPr>
        <w:t>الرابعة</w:t>
      </w:r>
      <w:r w:rsidRPr="00FB2B87">
        <w:rPr>
          <w:sz w:val="24"/>
          <w:szCs w:val="24"/>
          <w:rtl/>
        </w:rPr>
        <w:t>‏:‏ طبقة تليها‏:‏ جُلُّ روايتهم عن كبار التابعين، كالزهري وقتادة‏.‏</w:t>
      </w:r>
    </w:p>
    <w:p w:rsidR="00414F49" w:rsidRPr="00FB2B87" w:rsidRDefault="00414F49" w:rsidP="00414F49">
      <w:pPr>
        <w:rPr>
          <w:sz w:val="24"/>
          <w:szCs w:val="24"/>
          <w:rtl/>
        </w:rPr>
      </w:pPr>
      <w:r w:rsidRPr="00FB2B87">
        <w:rPr>
          <w:b/>
          <w:bCs/>
          <w:sz w:val="24"/>
          <w:szCs w:val="24"/>
          <w:rtl/>
        </w:rPr>
        <w:t>الخامسة</w:t>
      </w:r>
      <w:r w:rsidRPr="00FB2B87">
        <w:rPr>
          <w:sz w:val="24"/>
          <w:szCs w:val="24"/>
          <w:rtl/>
        </w:rPr>
        <w:t>: الطبعة الصغرى منهم، الذين رأوا الواحد والاثنين، ولم يثبت لبعضهم السَّماع من الصحابة، كالأعمش‏.‏</w:t>
      </w:r>
    </w:p>
    <w:p w:rsidR="00414F49" w:rsidRPr="00FB2B87" w:rsidRDefault="00414F49" w:rsidP="00414F49">
      <w:pPr>
        <w:rPr>
          <w:sz w:val="24"/>
          <w:szCs w:val="24"/>
          <w:rtl/>
        </w:rPr>
      </w:pPr>
      <w:r w:rsidRPr="00FB2B87">
        <w:rPr>
          <w:b/>
          <w:bCs/>
          <w:sz w:val="24"/>
          <w:szCs w:val="24"/>
          <w:rtl/>
        </w:rPr>
        <w:t>السادسة</w:t>
      </w:r>
      <w:r w:rsidRPr="00FB2B87">
        <w:rPr>
          <w:sz w:val="24"/>
          <w:szCs w:val="24"/>
          <w:rtl/>
        </w:rPr>
        <w:t>‏:‏ طبقة عاصروا الخامسة، لكن لم يثبت لهم لقاء أحد من الصحابة، كابن جريج‏.‏</w:t>
      </w:r>
    </w:p>
    <w:p w:rsidR="00414F49" w:rsidRPr="00FB2B87" w:rsidRDefault="00414F49" w:rsidP="00414F49">
      <w:pPr>
        <w:rPr>
          <w:sz w:val="24"/>
          <w:szCs w:val="24"/>
        </w:rPr>
      </w:pPr>
      <w:r w:rsidRPr="00FB2B87">
        <w:rPr>
          <w:b/>
          <w:bCs/>
          <w:sz w:val="24"/>
          <w:szCs w:val="24"/>
          <w:rtl/>
        </w:rPr>
        <w:t>السابعة</w:t>
      </w:r>
      <w:r w:rsidRPr="00FB2B87">
        <w:rPr>
          <w:sz w:val="24"/>
          <w:szCs w:val="24"/>
          <w:rtl/>
        </w:rPr>
        <w:t>‏:‏ طبقة كبار أتباع التابعين، كمالك والثوري‏.‏</w:t>
      </w:r>
    </w:p>
    <w:p w:rsidR="00414F49" w:rsidRPr="00FB2B87" w:rsidRDefault="00414F49" w:rsidP="00414F49">
      <w:pPr>
        <w:rPr>
          <w:sz w:val="24"/>
          <w:szCs w:val="24"/>
          <w:rtl/>
        </w:rPr>
      </w:pPr>
      <w:r w:rsidRPr="00FB2B87">
        <w:rPr>
          <w:b/>
          <w:bCs/>
          <w:sz w:val="24"/>
          <w:szCs w:val="24"/>
          <w:rtl/>
        </w:rPr>
        <w:t>الثامنة</w:t>
      </w:r>
      <w:r w:rsidRPr="00FB2B87">
        <w:rPr>
          <w:sz w:val="24"/>
          <w:szCs w:val="24"/>
          <w:rtl/>
        </w:rPr>
        <w:t xml:space="preserve">‏:‏ الطبقة الوسطى منهم، كابن </w:t>
      </w:r>
      <w:proofErr w:type="spellStart"/>
      <w:r w:rsidRPr="00FB2B87">
        <w:rPr>
          <w:sz w:val="24"/>
          <w:szCs w:val="24"/>
          <w:rtl/>
        </w:rPr>
        <w:t>عيينة</w:t>
      </w:r>
      <w:proofErr w:type="spellEnd"/>
      <w:r w:rsidRPr="00FB2B87">
        <w:rPr>
          <w:sz w:val="24"/>
          <w:szCs w:val="24"/>
          <w:rtl/>
        </w:rPr>
        <w:t xml:space="preserve"> وابن علية‏.‏</w:t>
      </w:r>
    </w:p>
    <w:p w:rsidR="00414F49" w:rsidRPr="00FB2B87" w:rsidRDefault="00414F49" w:rsidP="00414F49">
      <w:pPr>
        <w:rPr>
          <w:sz w:val="24"/>
          <w:szCs w:val="24"/>
          <w:rtl/>
        </w:rPr>
      </w:pPr>
      <w:r w:rsidRPr="00FB2B87">
        <w:rPr>
          <w:b/>
          <w:bCs/>
          <w:sz w:val="24"/>
          <w:szCs w:val="24"/>
          <w:rtl/>
        </w:rPr>
        <w:t>التاسعة</w:t>
      </w:r>
      <w:r w:rsidRPr="00FB2B87">
        <w:rPr>
          <w:sz w:val="24"/>
          <w:szCs w:val="24"/>
          <w:rtl/>
        </w:rPr>
        <w:t xml:space="preserve">‏:‏ الطبقة الصغرى من أتباع التابعين‏:‏ كيزيد بن هارون، والشافعي، وأبي داود </w:t>
      </w:r>
      <w:proofErr w:type="spellStart"/>
      <w:r w:rsidRPr="00FB2B87">
        <w:rPr>
          <w:sz w:val="24"/>
          <w:szCs w:val="24"/>
          <w:rtl/>
        </w:rPr>
        <w:t>الطيالسي</w:t>
      </w:r>
      <w:proofErr w:type="spellEnd"/>
      <w:r w:rsidRPr="00FB2B87">
        <w:rPr>
          <w:sz w:val="24"/>
          <w:szCs w:val="24"/>
          <w:rtl/>
        </w:rPr>
        <w:t>، وعبد الرزاق‏.‏</w:t>
      </w:r>
    </w:p>
    <w:p w:rsidR="00414F49" w:rsidRPr="00FB2B87" w:rsidRDefault="00414F49" w:rsidP="00414F49">
      <w:pPr>
        <w:rPr>
          <w:sz w:val="24"/>
          <w:szCs w:val="24"/>
          <w:rtl/>
        </w:rPr>
      </w:pPr>
      <w:r w:rsidRPr="00FB2B87">
        <w:rPr>
          <w:b/>
          <w:bCs/>
          <w:sz w:val="24"/>
          <w:szCs w:val="24"/>
          <w:rtl/>
        </w:rPr>
        <w:t>العاشرة</w:t>
      </w:r>
      <w:r w:rsidRPr="00FB2B87">
        <w:rPr>
          <w:sz w:val="24"/>
          <w:szCs w:val="24"/>
          <w:rtl/>
        </w:rPr>
        <w:t>‏:‏ كبار الآخذين عن تبع الأتباع، ممن لم يلق التابعين، كأحمد بن حنبل‏.‏</w:t>
      </w:r>
    </w:p>
    <w:p w:rsidR="00414F49" w:rsidRPr="00FB2B87" w:rsidRDefault="00414F49" w:rsidP="00414F49">
      <w:pPr>
        <w:rPr>
          <w:sz w:val="24"/>
          <w:szCs w:val="24"/>
          <w:rtl/>
        </w:rPr>
      </w:pPr>
      <w:r w:rsidRPr="00FB2B87">
        <w:rPr>
          <w:b/>
          <w:bCs/>
          <w:sz w:val="24"/>
          <w:szCs w:val="24"/>
          <w:rtl/>
        </w:rPr>
        <w:t>الحادية عشرة‏</w:t>
      </w:r>
      <w:r w:rsidRPr="00FB2B87">
        <w:rPr>
          <w:sz w:val="24"/>
          <w:szCs w:val="24"/>
          <w:rtl/>
        </w:rPr>
        <w:t>:‏ الطبقة الوسطى من ذلك، كالذهلي والبخاري‏.‏</w:t>
      </w:r>
    </w:p>
    <w:p w:rsidR="00414F49" w:rsidRPr="00FB2B87" w:rsidRDefault="00414F49" w:rsidP="00414F49">
      <w:pPr>
        <w:rPr>
          <w:sz w:val="24"/>
          <w:szCs w:val="24"/>
          <w:rtl/>
        </w:rPr>
      </w:pPr>
      <w:r w:rsidRPr="00FB2B87">
        <w:rPr>
          <w:b/>
          <w:bCs/>
          <w:sz w:val="24"/>
          <w:szCs w:val="24"/>
          <w:rtl/>
        </w:rPr>
        <w:t>الطبقة الثانية عشرة</w:t>
      </w:r>
      <w:r w:rsidRPr="00FB2B87">
        <w:rPr>
          <w:sz w:val="24"/>
          <w:szCs w:val="24"/>
          <w:rtl/>
        </w:rPr>
        <w:t>‏:‏ صغار الآخذين عن تبع الأتباع، كالترمذي، وألحقت بها باقي شيوخ الأئمة الستة، الذين تأخرت وفاتهم قليلا، كبعض شيوخ النسائي‏.‏</w:t>
      </w:r>
    </w:p>
    <w:p w:rsidR="00414F49" w:rsidRPr="00FB2B87" w:rsidRDefault="00414F49" w:rsidP="00414F49">
      <w:pPr>
        <w:rPr>
          <w:sz w:val="24"/>
          <w:szCs w:val="24"/>
        </w:rPr>
      </w:pPr>
      <w:r w:rsidRPr="00FB2B87">
        <w:rPr>
          <w:sz w:val="24"/>
          <w:szCs w:val="24"/>
          <w:rtl/>
        </w:rPr>
        <w:t xml:space="preserve">وذكرت وفاة من عرفت سنة وفاته منهم، </w:t>
      </w:r>
    </w:p>
    <w:p w:rsidR="00414F49" w:rsidRPr="00FB2B87" w:rsidRDefault="00414F49" w:rsidP="00414F49">
      <w:pPr>
        <w:rPr>
          <w:sz w:val="24"/>
          <w:szCs w:val="24"/>
          <w:rtl/>
        </w:rPr>
      </w:pPr>
      <w:r w:rsidRPr="00FB2B87">
        <w:rPr>
          <w:sz w:val="24"/>
          <w:szCs w:val="24"/>
          <w:rtl/>
        </w:rPr>
        <w:t xml:space="preserve">فإن كان من الأولى والثانية‏:‏ فهم قبل المائة، </w:t>
      </w:r>
    </w:p>
    <w:p w:rsidR="00414F49" w:rsidRPr="00FB2B87" w:rsidRDefault="00414F49" w:rsidP="00414F49">
      <w:pPr>
        <w:rPr>
          <w:sz w:val="24"/>
          <w:szCs w:val="24"/>
          <w:rtl/>
        </w:rPr>
      </w:pPr>
      <w:r w:rsidRPr="00FB2B87">
        <w:rPr>
          <w:sz w:val="24"/>
          <w:szCs w:val="24"/>
          <w:rtl/>
        </w:rPr>
        <w:t xml:space="preserve">وإن كان من الثالثة إلى آخر الثامنة‏:‏ فهم بعد المائة، </w:t>
      </w:r>
    </w:p>
    <w:p w:rsidR="00414F49" w:rsidRPr="00FB2B87" w:rsidRDefault="00414F49" w:rsidP="00414F49">
      <w:pPr>
        <w:rPr>
          <w:sz w:val="24"/>
          <w:szCs w:val="24"/>
          <w:rtl/>
        </w:rPr>
      </w:pPr>
      <w:r w:rsidRPr="00FB2B87">
        <w:rPr>
          <w:sz w:val="24"/>
          <w:szCs w:val="24"/>
          <w:rtl/>
        </w:rPr>
        <w:t xml:space="preserve">وإن كان من التاسعة إلى آخر الطبقات‏:‏ فهم بعد المائتين، </w:t>
      </w:r>
    </w:p>
    <w:p w:rsidR="00414F49" w:rsidRPr="00FB2B87" w:rsidRDefault="00414F49" w:rsidP="00414F49">
      <w:pPr>
        <w:rPr>
          <w:sz w:val="24"/>
          <w:szCs w:val="24"/>
          <w:rtl/>
        </w:rPr>
      </w:pPr>
      <w:r w:rsidRPr="00FB2B87">
        <w:rPr>
          <w:sz w:val="24"/>
          <w:szCs w:val="24"/>
          <w:rtl/>
        </w:rPr>
        <w:t>ومن ندر عن ذلك بينته‏).‏</w:t>
      </w:r>
    </w:p>
    <w:p w:rsidR="00414F49" w:rsidRPr="00FB2B87" w:rsidRDefault="00414F49" w:rsidP="00414F49">
      <w:pPr>
        <w:rPr>
          <w:rFonts w:ascii="Helvetica" w:hAnsi="Helvetica" w:cs="Helvetica" w:hint="cs"/>
          <w:b/>
          <w:bCs/>
          <w:color w:val="FF0000"/>
          <w:sz w:val="24"/>
          <w:szCs w:val="24"/>
          <w:bdr w:val="none" w:sz="0" w:space="0" w:color="auto" w:frame="1"/>
          <w:shd w:val="clear" w:color="auto" w:fill="FFFFFF"/>
          <w:rtl/>
        </w:rPr>
      </w:pPr>
      <w:r w:rsidRPr="00FB2B87">
        <w:rPr>
          <w:rFonts w:hint="cs"/>
          <w:b/>
          <w:bCs/>
          <w:color w:val="FF0000"/>
          <w:sz w:val="24"/>
          <w:szCs w:val="24"/>
          <w:rtl/>
        </w:rPr>
        <w:t xml:space="preserve"> (</w:t>
      </w:r>
      <w:hyperlink r:id="rId5" w:tgtFrame="_blank" w:history="1">
        <w:r w:rsidRPr="00FB2B87">
          <w:rPr>
            <w:rStyle w:val="Hyperlink"/>
            <w:rFonts w:ascii="Helvetica" w:hAnsi="Helvetica" w:cs="Helvetica"/>
            <w:b/>
            <w:bCs/>
            <w:color w:val="FF0000"/>
            <w:sz w:val="24"/>
            <w:szCs w:val="24"/>
            <w:u w:val="none"/>
            <w:bdr w:val="none" w:sz="0" w:space="0" w:color="auto" w:frame="1"/>
            <w:shd w:val="clear" w:color="auto" w:fill="FFFFFF"/>
          </w:rPr>
          <w:t> </w:t>
        </w:r>
        <w:dir w:val="rtl">
          <w:dir w:val="rtl">
            <w:dir w:val="rtl">
              <w:dir w:val="rtl">
                <w:dir w:val="rtl">
                  <w:dir w:val="rtl">
                    <w:dir w:val="rtl">
                      <w:dir w:val="rtl">
                        <w:dir w:val="rtl">
                          <w:dir w:val="rtl">
                            <w:r w:rsidRPr="00FB2B87">
                              <w:rPr>
                                <w:rStyle w:val="Hyperlink"/>
                                <w:rFonts w:ascii="Helvetica" w:hAnsi="Helvetica" w:cs="Helvetica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u w:val="none"/>
                                <w:bdr w:val="none" w:sz="0" w:space="0" w:color="auto" w:frame="1"/>
                                <w:shd w:val="clear" w:color="auto" w:fill="FFFFFF"/>
                                <w:rtl/>
                              </w:rPr>
                              <w:t>مراتب ابن حجر في التقريب.</w:t>
                            </w:r>
                          </w:dir>
                        </w:dir>
                      </w:dir>
                    </w:dir>
                  </w:dir>
                </w:dir>
              </w:dir>
            </w:dir>
          </w:dir>
        </w:dir>
      </w:hyperlink>
      <w:r w:rsidRPr="00FB2B87">
        <w:rPr>
          <w:rStyle w:val="apple-converted-space"/>
          <w:rFonts w:ascii="Helvetica" w:hAnsi="Helvetica" w:cs="Helvetica"/>
          <w:b/>
          <w:bCs/>
          <w:color w:val="FF0000"/>
          <w:sz w:val="24"/>
          <w:szCs w:val="24"/>
          <w:shd w:val="clear" w:color="auto" w:fill="FFFFFF"/>
        </w:rPr>
        <w:t> </w:t>
      </w:r>
      <w:r w:rsidRPr="00FB2B87">
        <w:rPr>
          <w:rFonts w:ascii="Helvetica" w:hAnsi="Helvetica" w:cs="Helvetica"/>
          <w:b/>
          <w:bCs/>
          <w:color w:val="FF0000"/>
          <w:sz w:val="24"/>
          <w:szCs w:val="24"/>
          <w:shd w:val="clear" w:color="auto" w:fill="FFFFFF"/>
        </w:rPr>
        <w:t>(</w:t>
      </w:r>
    </w:p>
    <w:p w:rsidR="00414F49" w:rsidRPr="00FB2B87" w:rsidRDefault="00414F49" w:rsidP="00414F49">
      <w:pPr>
        <w:rPr>
          <w:rFonts w:ascii="Helvetica" w:hAnsi="Helvetica" w:cs="Helvetica" w:hint="cs"/>
          <w:sz w:val="24"/>
          <w:szCs w:val="24"/>
          <w:bdr w:val="none" w:sz="0" w:space="0" w:color="auto" w:frame="1"/>
          <w:shd w:val="clear" w:color="auto" w:fill="FFFFFF"/>
          <w:rtl/>
        </w:rPr>
      </w:pPr>
    </w:p>
    <w:p w:rsidR="00414F49" w:rsidRPr="00FB2B87" w:rsidRDefault="00414F49" w:rsidP="00414F49">
      <w:pPr>
        <w:rPr>
          <w:sz w:val="24"/>
          <w:szCs w:val="24"/>
        </w:rPr>
      </w:pPr>
      <w:r w:rsidRPr="00FB2B87">
        <w:rPr>
          <w:sz w:val="24"/>
          <w:szCs w:val="24"/>
          <w:rtl/>
        </w:rPr>
        <w:t>قال: (فأما المراتب‏:‏</w:t>
      </w:r>
    </w:p>
    <w:p w:rsidR="00414F49" w:rsidRPr="00FB2B87" w:rsidRDefault="00414F49" w:rsidP="00414F49">
      <w:pPr>
        <w:rPr>
          <w:sz w:val="24"/>
          <w:szCs w:val="24"/>
          <w:rtl/>
        </w:rPr>
      </w:pPr>
      <w:r w:rsidRPr="00FB2B87">
        <w:rPr>
          <w:b/>
          <w:bCs/>
          <w:sz w:val="24"/>
          <w:szCs w:val="24"/>
          <w:rtl/>
        </w:rPr>
        <w:t>فأولها</w:t>
      </w:r>
      <w:r w:rsidRPr="00FB2B87">
        <w:rPr>
          <w:sz w:val="24"/>
          <w:szCs w:val="24"/>
          <w:rtl/>
        </w:rPr>
        <w:t>: الصحابة‏:‏ فأصرح بذلك لشرفهم‏.‏</w:t>
      </w:r>
    </w:p>
    <w:p w:rsidR="00414F49" w:rsidRPr="00FB2B87" w:rsidRDefault="00414F49" w:rsidP="00414F49">
      <w:pPr>
        <w:rPr>
          <w:sz w:val="24"/>
          <w:szCs w:val="24"/>
          <w:rtl/>
        </w:rPr>
      </w:pPr>
      <w:r w:rsidRPr="00FB2B87">
        <w:rPr>
          <w:b/>
          <w:bCs/>
          <w:sz w:val="24"/>
          <w:szCs w:val="24"/>
          <w:rtl/>
        </w:rPr>
        <w:lastRenderedPageBreak/>
        <w:t>الثانية</w:t>
      </w:r>
      <w:r w:rsidRPr="00FB2B87">
        <w:rPr>
          <w:sz w:val="24"/>
          <w:szCs w:val="24"/>
          <w:rtl/>
        </w:rPr>
        <w:t xml:space="preserve">: من أُكد مدحه،‏ إما </w:t>
      </w:r>
      <w:proofErr w:type="spellStart"/>
      <w:r w:rsidRPr="00FB2B87">
        <w:rPr>
          <w:sz w:val="24"/>
          <w:szCs w:val="24"/>
          <w:rtl/>
        </w:rPr>
        <w:t>بأفعل</w:t>
      </w:r>
      <w:proofErr w:type="spellEnd"/>
      <w:r w:rsidRPr="00FB2B87">
        <w:rPr>
          <w:sz w:val="24"/>
          <w:szCs w:val="24"/>
          <w:rtl/>
        </w:rPr>
        <w:t xml:space="preserve">: كأوثق الناس، </w:t>
      </w:r>
    </w:p>
    <w:p w:rsidR="00414F49" w:rsidRPr="00FB2B87" w:rsidRDefault="00414F49" w:rsidP="00414F49">
      <w:pPr>
        <w:rPr>
          <w:sz w:val="24"/>
          <w:szCs w:val="24"/>
          <w:rtl/>
        </w:rPr>
      </w:pPr>
      <w:r w:rsidRPr="00FB2B87">
        <w:rPr>
          <w:sz w:val="24"/>
          <w:szCs w:val="24"/>
          <w:rtl/>
        </w:rPr>
        <w:t>أو بتكرير الصفة لفظا‏:‏ كثقة ثقة، أو معنى: كثقة حافظ ‏.‏</w:t>
      </w:r>
    </w:p>
    <w:p w:rsidR="00414F49" w:rsidRPr="00FB2B87" w:rsidRDefault="00414F49" w:rsidP="00414F49">
      <w:pPr>
        <w:rPr>
          <w:sz w:val="24"/>
          <w:szCs w:val="24"/>
          <w:rtl/>
        </w:rPr>
      </w:pPr>
      <w:r w:rsidRPr="00FB2B87">
        <w:rPr>
          <w:b/>
          <w:bCs/>
          <w:sz w:val="24"/>
          <w:szCs w:val="24"/>
          <w:rtl/>
        </w:rPr>
        <w:t>الثالثة</w:t>
      </w:r>
      <w:r w:rsidRPr="00FB2B87">
        <w:rPr>
          <w:sz w:val="24"/>
          <w:szCs w:val="24"/>
          <w:rtl/>
        </w:rPr>
        <w:t>‏:‏ من أفرد بصفة، كثقة، أو متقن، أو ثَبْت، أو عدل‏.</w:t>
      </w:r>
    </w:p>
    <w:p w:rsidR="00414F49" w:rsidRPr="00FB2B87" w:rsidRDefault="00414F49" w:rsidP="00414F49">
      <w:pPr>
        <w:rPr>
          <w:rFonts w:hint="cs"/>
          <w:sz w:val="24"/>
          <w:szCs w:val="24"/>
          <w:rtl/>
        </w:rPr>
      </w:pPr>
      <w:r w:rsidRPr="00FB2B87">
        <w:rPr>
          <w:b/>
          <w:bCs/>
          <w:sz w:val="24"/>
          <w:szCs w:val="24"/>
          <w:rtl/>
        </w:rPr>
        <w:t>الرابعة</w:t>
      </w:r>
      <w:r w:rsidRPr="00FB2B87">
        <w:rPr>
          <w:sz w:val="24"/>
          <w:szCs w:val="24"/>
          <w:rtl/>
        </w:rPr>
        <w:t>‏:‏ من قصر عن درجة الثالثة قليلا، وإليه الإشارة‏ بـ: صدوق، أو لا بأس به، أو ليس به بأس‏.</w:t>
      </w:r>
    </w:p>
    <w:p w:rsidR="00414F49" w:rsidRPr="00FB2B87" w:rsidRDefault="00414F49" w:rsidP="00414F49">
      <w:pPr>
        <w:rPr>
          <w:sz w:val="24"/>
          <w:szCs w:val="24"/>
        </w:rPr>
      </w:pPr>
      <w:r w:rsidRPr="00FB2B87">
        <w:rPr>
          <w:b/>
          <w:bCs/>
          <w:sz w:val="24"/>
          <w:szCs w:val="24"/>
          <w:rtl/>
        </w:rPr>
        <w:t>الخامسة</w:t>
      </w:r>
      <w:r w:rsidRPr="00FB2B87">
        <w:rPr>
          <w:sz w:val="24"/>
          <w:szCs w:val="24"/>
          <w:rtl/>
        </w:rPr>
        <w:t xml:space="preserve">‏:‏ من قصر عن الرابعة قليلا، وإليه الإشارة بـ: صدوق </w:t>
      </w:r>
      <w:proofErr w:type="spellStart"/>
      <w:r w:rsidRPr="00FB2B87">
        <w:rPr>
          <w:sz w:val="24"/>
          <w:szCs w:val="24"/>
          <w:rtl/>
        </w:rPr>
        <w:t>سيىء</w:t>
      </w:r>
      <w:proofErr w:type="spellEnd"/>
      <w:r w:rsidRPr="00FB2B87">
        <w:rPr>
          <w:sz w:val="24"/>
          <w:szCs w:val="24"/>
          <w:rtl/>
        </w:rPr>
        <w:t xml:space="preserve"> الحفظ، أو صدوق يهم، أو له أوهام، أو يخطئ، أو تغير بأخرة ،</w:t>
      </w:r>
    </w:p>
    <w:p w:rsidR="00414F49" w:rsidRPr="00FB2B87" w:rsidRDefault="00414F49" w:rsidP="00414F49">
      <w:pPr>
        <w:rPr>
          <w:sz w:val="24"/>
          <w:szCs w:val="24"/>
          <w:rtl/>
        </w:rPr>
      </w:pPr>
      <w:r w:rsidRPr="00FB2B87">
        <w:rPr>
          <w:sz w:val="24"/>
          <w:szCs w:val="24"/>
          <w:rtl/>
        </w:rPr>
        <w:t>ويلتحق بذلك من رمي بنوع من البدعة، كالتشيع والقدر، والنصب، والإرجاء، والتجهم، مع بيان الداعية من غيره‏.‏</w:t>
      </w:r>
    </w:p>
    <w:p w:rsidR="00414F49" w:rsidRPr="00FB2B87" w:rsidRDefault="00414F49" w:rsidP="00414F49">
      <w:pPr>
        <w:rPr>
          <w:sz w:val="24"/>
          <w:szCs w:val="24"/>
          <w:rtl/>
        </w:rPr>
      </w:pPr>
      <w:r w:rsidRPr="00FB2B87">
        <w:rPr>
          <w:sz w:val="24"/>
          <w:szCs w:val="24"/>
          <w:rtl/>
        </w:rPr>
        <w:t>‏</w:t>
      </w:r>
      <w:r w:rsidRPr="00FB2B87">
        <w:rPr>
          <w:b/>
          <w:bCs/>
          <w:sz w:val="24"/>
          <w:szCs w:val="24"/>
          <w:rtl/>
        </w:rPr>
        <w:t xml:space="preserve"> السادسة</w:t>
      </w:r>
      <w:r w:rsidRPr="00FB2B87">
        <w:rPr>
          <w:sz w:val="24"/>
          <w:szCs w:val="24"/>
          <w:rtl/>
        </w:rPr>
        <w:t>‏:‏ من ليس له من الحديث إلا القليل، ولم يثبت فيه ما يترك حديثه من أجله، وإليه الإشارة بلفظ‏:‏ مقبول، حيث يتابع، وإلا فلين الحديث‏.‏</w:t>
      </w:r>
    </w:p>
    <w:p w:rsidR="00414F49" w:rsidRPr="00FB2B87" w:rsidRDefault="00414F49" w:rsidP="00414F49">
      <w:pPr>
        <w:rPr>
          <w:sz w:val="24"/>
          <w:szCs w:val="24"/>
          <w:rtl/>
        </w:rPr>
      </w:pPr>
      <w:r w:rsidRPr="00FB2B87">
        <w:rPr>
          <w:b/>
          <w:bCs/>
          <w:sz w:val="24"/>
          <w:szCs w:val="24"/>
          <w:rtl/>
        </w:rPr>
        <w:t>السابعة</w:t>
      </w:r>
      <w:r w:rsidRPr="00FB2B87">
        <w:rPr>
          <w:sz w:val="24"/>
          <w:szCs w:val="24"/>
          <w:rtl/>
        </w:rPr>
        <w:t>: من روى عنه أكثر من واحد ولم يوثق، وإليه الإشارة بلفظ‏:‏ مستور، أو مجهول الحال‏.‏</w:t>
      </w:r>
    </w:p>
    <w:p w:rsidR="00414F49" w:rsidRPr="00FB2B87" w:rsidRDefault="00414F49" w:rsidP="00414F49">
      <w:pPr>
        <w:rPr>
          <w:sz w:val="24"/>
          <w:szCs w:val="24"/>
        </w:rPr>
      </w:pPr>
      <w:r w:rsidRPr="00FB2B87">
        <w:rPr>
          <w:b/>
          <w:bCs/>
          <w:sz w:val="24"/>
          <w:szCs w:val="24"/>
          <w:rtl/>
        </w:rPr>
        <w:t>الثامنة</w:t>
      </w:r>
      <w:r w:rsidRPr="00FB2B87">
        <w:rPr>
          <w:sz w:val="24"/>
          <w:szCs w:val="24"/>
          <w:rtl/>
        </w:rPr>
        <w:t>‏:‏ من لم يوجد فيه توثيق لمعتبر، ووجد فيه إطلاق الضعف، ولو لم يفسر، وإليه الإشارة بلفظ‏:‏ ضعيف‏.‏</w:t>
      </w:r>
    </w:p>
    <w:p w:rsidR="00414F49" w:rsidRPr="00FB2B87" w:rsidRDefault="00414F49" w:rsidP="00414F49">
      <w:pPr>
        <w:rPr>
          <w:sz w:val="24"/>
          <w:szCs w:val="24"/>
          <w:rtl/>
        </w:rPr>
      </w:pPr>
      <w:r w:rsidRPr="00FB2B87">
        <w:rPr>
          <w:b/>
          <w:bCs/>
          <w:sz w:val="24"/>
          <w:szCs w:val="24"/>
          <w:rtl/>
        </w:rPr>
        <w:t>التاسعة</w:t>
      </w:r>
      <w:r w:rsidRPr="00FB2B87">
        <w:rPr>
          <w:sz w:val="24"/>
          <w:szCs w:val="24"/>
          <w:rtl/>
        </w:rPr>
        <w:t>‏:‏ من لم يرو عنه غير واحد، ولم يوثق، وإليه الإشارة بلفظ‏:‏ مجهول‏.‏</w:t>
      </w:r>
    </w:p>
    <w:p w:rsidR="00414F49" w:rsidRPr="00FB2B87" w:rsidRDefault="00414F49" w:rsidP="00414F49">
      <w:pPr>
        <w:rPr>
          <w:sz w:val="24"/>
          <w:szCs w:val="24"/>
          <w:rtl/>
        </w:rPr>
      </w:pPr>
      <w:r w:rsidRPr="00FB2B87">
        <w:rPr>
          <w:b/>
          <w:bCs/>
          <w:sz w:val="24"/>
          <w:szCs w:val="24"/>
          <w:rtl/>
        </w:rPr>
        <w:t>العاشرة</w:t>
      </w:r>
      <w:r w:rsidRPr="00FB2B87">
        <w:rPr>
          <w:sz w:val="24"/>
          <w:szCs w:val="24"/>
          <w:rtl/>
        </w:rPr>
        <w:t>‏:‏ من لم يوثق البتة، وضعف مع ذلك بقادح، وإليه الإشارة‏:‏ بمتروك، أو متروك الحديث، أو واهي الحديث، أو ساقط‏.‏</w:t>
      </w:r>
    </w:p>
    <w:p w:rsidR="00414F49" w:rsidRPr="00FB2B87" w:rsidRDefault="00414F49" w:rsidP="00414F49">
      <w:pPr>
        <w:rPr>
          <w:sz w:val="24"/>
          <w:szCs w:val="24"/>
          <w:rtl/>
        </w:rPr>
      </w:pPr>
      <w:r w:rsidRPr="00FB2B87">
        <w:rPr>
          <w:b/>
          <w:bCs/>
          <w:sz w:val="24"/>
          <w:szCs w:val="24"/>
          <w:rtl/>
        </w:rPr>
        <w:t>الحادية</w:t>
      </w:r>
      <w:r w:rsidRPr="00FB2B87">
        <w:rPr>
          <w:sz w:val="24"/>
          <w:szCs w:val="24"/>
          <w:rtl/>
        </w:rPr>
        <w:t xml:space="preserve"> </w:t>
      </w:r>
      <w:r w:rsidRPr="00FB2B87">
        <w:rPr>
          <w:b/>
          <w:bCs/>
          <w:sz w:val="24"/>
          <w:szCs w:val="24"/>
          <w:rtl/>
        </w:rPr>
        <w:t>عشرة</w:t>
      </w:r>
      <w:r w:rsidRPr="00FB2B87">
        <w:rPr>
          <w:sz w:val="24"/>
          <w:szCs w:val="24"/>
          <w:rtl/>
        </w:rPr>
        <w:t>‏:‏ من اتهم بالكذب.‏</w:t>
      </w:r>
    </w:p>
    <w:p w:rsidR="00414F49" w:rsidRPr="00FB2B87" w:rsidRDefault="00414F49" w:rsidP="00414F49">
      <w:pPr>
        <w:rPr>
          <w:sz w:val="24"/>
          <w:szCs w:val="24"/>
          <w:rtl/>
        </w:rPr>
      </w:pPr>
      <w:r w:rsidRPr="00FB2B87">
        <w:rPr>
          <w:b/>
          <w:bCs/>
          <w:sz w:val="24"/>
          <w:szCs w:val="24"/>
          <w:rtl/>
        </w:rPr>
        <w:t>الثانية</w:t>
      </w:r>
      <w:r w:rsidRPr="00FB2B87">
        <w:rPr>
          <w:sz w:val="24"/>
          <w:szCs w:val="24"/>
          <w:rtl/>
        </w:rPr>
        <w:t xml:space="preserve"> </w:t>
      </w:r>
      <w:r w:rsidRPr="00FB2B87">
        <w:rPr>
          <w:b/>
          <w:bCs/>
          <w:sz w:val="24"/>
          <w:szCs w:val="24"/>
          <w:rtl/>
        </w:rPr>
        <w:t>عشرة</w:t>
      </w:r>
      <w:r w:rsidRPr="00FB2B87">
        <w:rPr>
          <w:sz w:val="24"/>
          <w:szCs w:val="24"/>
          <w:rtl/>
        </w:rPr>
        <w:t>‏:‏ من أطلق عليه اسم الكذب، والوضع‏).‏</w:t>
      </w:r>
    </w:p>
    <w:p w:rsidR="00414F49" w:rsidRPr="00FB2B87" w:rsidRDefault="00414F49" w:rsidP="00414F49">
      <w:pPr>
        <w:rPr>
          <w:rFonts w:hint="cs"/>
          <w:sz w:val="24"/>
          <w:szCs w:val="24"/>
          <w:rtl/>
        </w:rPr>
      </w:pPr>
    </w:p>
    <w:p w:rsidR="00FB2B87" w:rsidRPr="00FB2B87" w:rsidRDefault="00FB2B87" w:rsidP="00FB2B87">
      <w:pPr>
        <w:pStyle w:val="a4"/>
        <w:shd w:val="clear" w:color="auto" w:fill="FFFFFF"/>
        <w:spacing w:before="0" w:beforeAutospacing="0" w:after="0" w:afterAutospacing="0"/>
        <w:jc w:val="center"/>
        <w:rPr>
          <w:rFonts w:ascii="Helvetica" w:hAnsi="Helvetica" w:cs="Helvetica"/>
        </w:rPr>
      </w:pPr>
      <w:r w:rsidRPr="00FB2B87">
        <w:rPr>
          <w:rStyle w:val="a5"/>
          <w:rFonts w:ascii="inherit" w:hAnsi="inherit" w:cs="Helvetica"/>
          <w:u w:val="single"/>
          <w:bdr w:val="none" w:sz="0" w:space="0" w:color="auto" w:frame="1"/>
          <w:rtl/>
        </w:rPr>
        <w:t>تنبيه</w:t>
      </w:r>
      <w:r w:rsidRPr="00FB2B87">
        <w:rPr>
          <w:rStyle w:val="a5"/>
          <w:rFonts w:ascii="inherit" w:hAnsi="inherit" w:cs="Helvetica"/>
          <w:u w:val="single"/>
          <w:bdr w:val="none" w:sz="0" w:space="0" w:color="auto" w:frame="1"/>
        </w:rPr>
        <w:t>:</w:t>
      </w:r>
    </w:p>
    <w:p w:rsidR="00FB2B87" w:rsidRDefault="00FB2B87" w:rsidP="00FB2B87">
      <w:pPr>
        <w:pStyle w:val="a4"/>
        <w:shd w:val="clear" w:color="auto" w:fill="FFFFFF"/>
        <w:spacing w:before="0" w:beforeAutospacing="0" w:after="0" w:afterAutospacing="0"/>
        <w:jc w:val="right"/>
        <w:rPr>
          <w:rStyle w:val="a5"/>
          <w:rFonts w:ascii="inherit" w:hAnsi="inherit" w:cs="Helvetica" w:hint="cs"/>
          <w:bdr w:val="none" w:sz="0" w:space="0" w:color="auto" w:frame="1"/>
          <w:rtl/>
        </w:rPr>
      </w:pPr>
      <w:r w:rsidRPr="00FB2B87">
        <w:rPr>
          <w:rStyle w:val="a5"/>
          <w:rFonts w:ascii="inherit" w:hAnsi="inherit" w:cs="Helvetica"/>
          <w:bdr w:val="none" w:sz="0" w:space="0" w:color="auto" w:frame="1"/>
          <w:rtl/>
        </w:rPr>
        <w:t>مع المحاضرة ملحقان، بعد تنزيل الكل لابد من جعل الجميع في ملف واحد؛ لكي يستفاد بالمرفقين</w:t>
      </w:r>
    </w:p>
    <w:p w:rsidR="00FB2B87" w:rsidRDefault="00FB2B87" w:rsidP="00FB2B87">
      <w:pPr>
        <w:pStyle w:val="a4"/>
        <w:shd w:val="clear" w:color="auto" w:fill="FFFFFF"/>
        <w:spacing w:before="0" w:beforeAutospacing="0" w:after="0" w:afterAutospacing="0"/>
        <w:jc w:val="right"/>
        <w:rPr>
          <w:rStyle w:val="a5"/>
          <w:rFonts w:ascii="inherit" w:hAnsi="inherit" w:cs="Helvetica"/>
          <w:bdr w:val="none" w:sz="0" w:space="0" w:color="auto" w:frame="1"/>
          <w:rtl/>
        </w:rPr>
      </w:pPr>
    </w:p>
    <w:p w:rsidR="00414F49" w:rsidRPr="00FB2B87" w:rsidRDefault="00FB2B87" w:rsidP="00414F49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وبتوفيق للجميع : عداد خالد </w:t>
      </w:r>
    </w:p>
    <w:sectPr w:rsidR="00414F49" w:rsidRPr="00FB2B87" w:rsidSect="00FB2B87">
      <w:pgSz w:w="11906" w:h="16838"/>
      <w:pgMar w:top="1440" w:right="1800" w:bottom="1440" w:left="1800" w:header="708" w:footer="708" w:gutter="0"/>
      <w:pgBorders w:offsetFrom="page">
        <w:top w:val="inset" w:sz="6" w:space="24" w:color="auto"/>
        <w:left w:val="inset" w:sz="6" w:space="24" w:color="auto"/>
        <w:bottom w:val="outset" w:sz="6" w:space="24" w:color="auto"/>
        <w:right w:val="outset" w:sz="6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4F49"/>
    <w:rsid w:val="00414F49"/>
    <w:rsid w:val="00432790"/>
    <w:rsid w:val="004C36AF"/>
    <w:rsid w:val="00FB2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414F49"/>
    <w:rPr>
      <w:color w:val="0000FF"/>
      <w:u w:val="single"/>
    </w:rPr>
  </w:style>
  <w:style w:type="character" w:customStyle="1" w:styleId="apple-converted-space">
    <w:name w:val="apple-converted-space"/>
    <w:basedOn w:val="a0"/>
    <w:rsid w:val="00414F49"/>
  </w:style>
  <w:style w:type="character" w:styleId="a3">
    <w:name w:val="FollowedHyperlink"/>
    <w:basedOn w:val="a0"/>
    <w:uiPriority w:val="99"/>
    <w:semiHidden/>
    <w:unhideWhenUsed/>
    <w:rsid w:val="00414F49"/>
    <w:rPr>
      <w:color w:val="800080" w:themeColor="followedHyperlink"/>
      <w:u w:val="single"/>
    </w:rPr>
  </w:style>
  <w:style w:type="paragraph" w:styleId="a4">
    <w:name w:val="Normal (Web)"/>
    <w:basedOn w:val="a"/>
    <w:uiPriority w:val="99"/>
    <w:semiHidden/>
    <w:unhideWhenUsed/>
    <w:rsid w:val="00FB2B87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FB2B8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414F49"/>
    <w:rPr>
      <w:color w:val="0000FF"/>
      <w:u w:val="single"/>
    </w:rPr>
  </w:style>
  <w:style w:type="character" w:customStyle="1" w:styleId="apple-converted-space">
    <w:name w:val="apple-converted-space"/>
    <w:basedOn w:val="a0"/>
    <w:rsid w:val="00414F49"/>
  </w:style>
  <w:style w:type="character" w:styleId="a3">
    <w:name w:val="FollowedHyperlink"/>
    <w:basedOn w:val="a0"/>
    <w:uiPriority w:val="99"/>
    <w:semiHidden/>
    <w:unhideWhenUsed/>
    <w:rsid w:val="00414F49"/>
    <w:rPr>
      <w:color w:val="800080" w:themeColor="followedHyperlink"/>
      <w:u w:val="single"/>
    </w:rPr>
  </w:style>
  <w:style w:type="paragraph" w:styleId="a4">
    <w:name w:val="Normal (Web)"/>
    <w:basedOn w:val="a"/>
    <w:uiPriority w:val="99"/>
    <w:semiHidden/>
    <w:unhideWhenUsed/>
    <w:rsid w:val="00FB2B87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FB2B8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431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6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8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94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47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5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vle.uod.edu.sa/bbcswebdav/pid-740626-dt-content-rid-1835051_1/xid-1835051_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408</Words>
  <Characters>2327</Characters>
  <Application>Microsoft Office Word</Application>
  <DocSecurity>0</DocSecurity>
  <Lines>19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خالد</dc:creator>
  <cp:lastModifiedBy>خالد</cp:lastModifiedBy>
  <cp:revision>1</cp:revision>
  <dcterms:created xsi:type="dcterms:W3CDTF">2015-04-03T06:15:00Z</dcterms:created>
  <dcterms:modified xsi:type="dcterms:W3CDTF">2015-04-03T06:34:00Z</dcterms:modified>
</cp:coreProperties>
</file>