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4797" w:rsidRDefault="00B94797" w:rsidP="00B94797">
      <w:pPr>
        <w:rPr>
          <w:rFonts w:hint="cs"/>
          <w:b/>
          <w:bCs/>
          <w:rtl/>
        </w:rPr>
      </w:pPr>
      <w:bookmarkStart w:id="0" w:name="_GoBack"/>
      <w:bookmarkEnd w:id="0"/>
      <w:r>
        <w:rPr>
          <w:rFonts w:hint="cs"/>
          <w:b/>
          <w:bCs/>
          <w:rtl/>
        </w:rPr>
        <w:t xml:space="preserve"> </w:t>
      </w:r>
    </w:p>
    <w:p w:rsidR="00135B8A" w:rsidRPr="00B94797" w:rsidRDefault="00135B8A" w:rsidP="00B94797">
      <w:pPr>
        <w:rPr>
          <w:b/>
          <w:bCs/>
        </w:rPr>
      </w:pPr>
      <w:r w:rsidRPr="00B94797">
        <w:rPr>
          <w:b/>
          <w:bCs/>
          <w:rtl/>
        </w:rPr>
        <w:t>الإعجاز في الكتاب والسنة</w:t>
      </w:r>
    </w:p>
    <w:p w:rsidR="00135B8A" w:rsidRPr="00B94797" w:rsidRDefault="00135B8A" w:rsidP="00B94797">
      <w:pPr>
        <w:rPr>
          <w:rFonts w:hint="cs"/>
          <w:b/>
          <w:bCs/>
          <w:rtl/>
        </w:rPr>
      </w:pPr>
      <w:r w:rsidRPr="00B94797">
        <w:rPr>
          <w:b/>
          <w:bCs/>
          <w:rtl/>
        </w:rPr>
        <w:t>المحاضرة العاشرة</w:t>
      </w:r>
    </w:p>
    <w:p w:rsidR="00135B8A" w:rsidRPr="00B94797" w:rsidRDefault="00135B8A" w:rsidP="00B94797">
      <w:pPr>
        <w:rPr>
          <w:b/>
          <w:bCs/>
        </w:rPr>
      </w:pPr>
      <w:r w:rsidRPr="00B94797">
        <w:rPr>
          <w:b/>
          <w:bCs/>
          <w:rtl/>
        </w:rPr>
        <w:t>عنوان هذه المحاضرة :</w:t>
      </w:r>
    </w:p>
    <w:p w:rsidR="00135B8A" w:rsidRPr="00B94797" w:rsidRDefault="00135B8A" w:rsidP="00B94797">
      <w:pPr>
        <w:rPr>
          <w:b/>
          <w:bCs/>
          <w:rtl/>
        </w:rPr>
      </w:pPr>
      <w:r w:rsidRPr="00B94797">
        <w:rPr>
          <w:b/>
          <w:bCs/>
          <w:rtl/>
        </w:rPr>
        <w:t xml:space="preserve">بلاغة الرسول </w:t>
      </w:r>
      <w:r w:rsidRPr="00B94797">
        <w:rPr>
          <w:b/>
          <w:bCs/>
        </w:rPr>
        <w:sym w:font="AGA Arabesque" w:char="F072"/>
      </w:r>
      <w:r w:rsidRPr="00B94797">
        <w:rPr>
          <w:b/>
          <w:bCs/>
          <w:rtl/>
        </w:rPr>
        <w:t xml:space="preserve">  </w:t>
      </w:r>
    </w:p>
    <w:p w:rsidR="00135B8A" w:rsidRPr="00B94797" w:rsidRDefault="00135B8A" w:rsidP="00B94797">
      <w:pPr>
        <w:rPr>
          <w:b/>
          <w:bCs/>
          <w:rtl/>
        </w:rPr>
      </w:pPr>
      <w:r w:rsidRPr="00B94797">
        <w:rPr>
          <w:b/>
          <w:bCs/>
          <w:rtl/>
        </w:rPr>
        <w:t>1</w:t>
      </w:r>
    </w:p>
    <w:p w:rsidR="00135B8A" w:rsidRPr="00B94797" w:rsidRDefault="00135B8A" w:rsidP="00B94797">
      <w:pPr>
        <w:rPr>
          <w:b/>
          <w:bCs/>
        </w:rPr>
      </w:pPr>
      <w:r w:rsidRPr="00B94797">
        <w:rPr>
          <w:b/>
          <w:bCs/>
          <w:u w:val="single"/>
          <w:rtl/>
        </w:rPr>
        <w:t>وفيها ما يلي:</w:t>
      </w:r>
    </w:p>
    <w:p w:rsidR="00135B8A" w:rsidRPr="00B94797" w:rsidRDefault="00135B8A" w:rsidP="00B94797">
      <w:pPr>
        <w:rPr>
          <w:b/>
          <w:bCs/>
          <w:rtl/>
        </w:rPr>
      </w:pPr>
      <w:r w:rsidRPr="00B94797">
        <w:rPr>
          <w:b/>
          <w:bCs/>
          <w:rtl/>
        </w:rPr>
        <w:t>تمهيد.</w:t>
      </w:r>
    </w:p>
    <w:p w:rsidR="00135B8A" w:rsidRPr="00B94797" w:rsidRDefault="00135B8A" w:rsidP="00B94797">
      <w:pPr>
        <w:rPr>
          <w:b/>
          <w:bCs/>
          <w:rtl/>
        </w:rPr>
      </w:pPr>
      <w:r w:rsidRPr="00B94797">
        <w:rPr>
          <w:b/>
          <w:bCs/>
          <w:rtl/>
        </w:rPr>
        <w:t xml:space="preserve">(أولًا) تعريف </w:t>
      </w:r>
      <w:r w:rsidRPr="00B94797">
        <w:rPr>
          <w:b/>
          <w:bCs/>
          <w:rtl/>
          <w:lang w:bidi="ar-MA"/>
        </w:rPr>
        <w:t>البلاغة</w:t>
      </w:r>
      <w:r w:rsidRPr="00B94797">
        <w:rPr>
          <w:b/>
          <w:bCs/>
          <w:rtl/>
        </w:rPr>
        <w:t>.</w:t>
      </w:r>
    </w:p>
    <w:p w:rsidR="00135B8A" w:rsidRPr="00B94797" w:rsidRDefault="00135B8A" w:rsidP="00B94797">
      <w:pPr>
        <w:rPr>
          <w:b/>
          <w:bCs/>
          <w:rtl/>
        </w:rPr>
      </w:pPr>
      <w:r w:rsidRPr="00B94797">
        <w:rPr>
          <w:b/>
          <w:bCs/>
          <w:rtl/>
        </w:rPr>
        <w:t>(ثانيًا) برهان البلاغة النبوية.</w:t>
      </w:r>
    </w:p>
    <w:p w:rsidR="00135B8A" w:rsidRPr="00B94797" w:rsidRDefault="00135B8A" w:rsidP="00B94797">
      <w:pPr>
        <w:rPr>
          <w:b/>
          <w:bCs/>
          <w:rtl/>
        </w:rPr>
      </w:pPr>
      <w:r w:rsidRPr="00B94797">
        <w:rPr>
          <w:b/>
          <w:bCs/>
          <w:rtl/>
        </w:rPr>
        <w:t>(ثالثًا) سر البلاغة النبوية.</w:t>
      </w:r>
    </w:p>
    <w:p w:rsidR="00135B8A" w:rsidRPr="00B94797" w:rsidRDefault="00135B8A" w:rsidP="00B94797">
      <w:pPr>
        <w:rPr>
          <w:b/>
          <w:bCs/>
          <w:rtl/>
        </w:rPr>
      </w:pPr>
      <w:r w:rsidRPr="00B94797">
        <w:rPr>
          <w:b/>
          <w:bCs/>
          <w:rtl/>
        </w:rPr>
        <w:t>(رابعًا) أصول البلاغة النبوية.</w:t>
      </w:r>
    </w:p>
    <w:p w:rsidR="00135B8A" w:rsidRPr="00B94797" w:rsidRDefault="00135B8A" w:rsidP="00B94797">
      <w:pPr>
        <w:rPr>
          <w:b/>
          <w:bCs/>
        </w:rPr>
      </w:pPr>
      <w:r w:rsidRPr="00B94797">
        <w:rPr>
          <w:b/>
          <w:bCs/>
          <w:rtl/>
        </w:rPr>
        <w:t>تمهيد:</w:t>
      </w:r>
    </w:p>
    <w:p w:rsidR="00135B8A" w:rsidRPr="00B94797" w:rsidRDefault="00135B8A" w:rsidP="00B94797">
      <w:pPr>
        <w:rPr>
          <w:b/>
          <w:bCs/>
          <w:rtl/>
        </w:rPr>
      </w:pPr>
      <w:r w:rsidRPr="00B94797">
        <w:rPr>
          <w:b/>
          <w:bCs/>
          <w:rtl/>
          <w:lang w:bidi="ar-MA"/>
        </w:rPr>
        <w:t xml:space="preserve">الفرق بين البلاغة النبوية والإعجاز القرآني ثابت ظاهر. </w:t>
      </w:r>
    </w:p>
    <w:p w:rsidR="00135B8A" w:rsidRPr="00B94797" w:rsidRDefault="00135B8A" w:rsidP="00B94797">
      <w:pPr>
        <w:rPr>
          <w:b/>
          <w:bCs/>
          <w:rtl/>
        </w:rPr>
      </w:pPr>
      <w:r w:rsidRPr="00B94797">
        <w:rPr>
          <w:b/>
          <w:bCs/>
          <w:rtl/>
          <w:lang w:bidi="ar-MA"/>
        </w:rPr>
        <w:t xml:space="preserve">وهو ذاتُه الفرق بين المعجز وغير المعجز، والفاصل بين كلام الخالق وكلام المخلوق. </w:t>
      </w:r>
    </w:p>
    <w:p w:rsidR="00135B8A" w:rsidRPr="00B94797" w:rsidRDefault="00135B8A" w:rsidP="00B94797">
      <w:pPr>
        <w:rPr>
          <w:b/>
          <w:bCs/>
          <w:rtl/>
        </w:rPr>
      </w:pPr>
      <w:r w:rsidRPr="00B94797">
        <w:rPr>
          <w:b/>
          <w:bCs/>
          <w:rtl/>
          <w:lang w:bidi="ar-MA"/>
        </w:rPr>
        <w:t>وذلك أن كلام النبي الكريم صلى الله عليه وسلم مهما ارتقى في درجات البلاغة، وتسامى إلى سماء الفصاحة، يبقى كلاما بشريا، تلفه مسحة الإنسانية.</w:t>
      </w:r>
    </w:p>
    <w:p w:rsidR="00135B8A" w:rsidRPr="00B94797" w:rsidRDefault="00135B8A" w:rsidP="00B94797">
      <w:pPr>
        <w:rPr>
          <w:b/>
          <w:bCs/>
          <w:rtl/>
        </w:rPr>
      </w:pPr>
      <w:r w:rsidRPr="00B94797">
        <w:rPr>
          <w:b/>
          <w:bCs/>
          <w:rtl/>
        </w:rPr>
        <w:t xml:space="preserve">وهذا </w:t>
      </w:r>
      <w:r w:rsidRPr="00B94797">
        <w:rPr>
          <w:b/>
          <w:bCs/>
          <w:rtl/>
          <w:lang w:bidi="ar-MA"/>
        </w:rPr>
        <w:t>ما جعل البلغاء يطمعون في محاكاته، لما يلمسونه من الصلة البشرية بينهم وبينه.</w:t>
      </w:r>
    </w:p>
    <w:p w:rsidR="00135B8A" w:rsidRPr="00B94797" w:rsidRDefault="00135B8A" w:rsidP="00B94797">
      <w:pPr>
        <w:rPr>
          <w:b/>
          <w:bCs/>
          <w:rtl/>
        </w:rPr>
      </w:pPr>
      <w:r w:rsidRPr="00B94797">
        <w:rPr>
          <w:b/>
          <w:bCs/>
          <w:rtl/>
        </w:rPr>
        <w:t xml:space="preserve">ومع ذلك فالبلاغة النبوية -رغم قصورها عن درجة الإعجاز القرآني- ليست </w:t>
      </w:r>
      <w:proofErr w:type="spellStart"/>
      <w:r w:rsidRPr="00B94797">
        <w:rPr>
          <w:b/>
          <w:bCs/>
          <w:rtl/>
        </w:rPr>
        <w:t>متمحضة</w:t>
      </w:r>
      <w:proofErr w:type="spellEnd"/>
      <w:r w:rsidRPr="00B94797">
        <w:rPr>
          <w:b/>
          <w:bCs/>
          <w:rtl/>
        </w:rPr>
        <w:t xml:space="preserve"> في الإنسانية، لأنها قبس من الوحي الإلهي.</w:t>
      </w:r>
    </w:p>
    <w:p w:rsidR="00135B8A" w:rsidRPr="00B94797" w:rsidRDefault="00135B8A" w:rsidP="00B94797">
      <w:pPr>
        <w:rPr>
          <w:b/>
          <w:bCs/>
        </w:rPr>
      </w:pPr>
      <w:r w:rsidRPr="00B94797">
        <w:rPr>
          <w:b/>
          <w:bCs/>
          <w:rtl/>
        </w:rPr>
        <w:t xml:space="preserve">والحديث النبوي نص أدبي في الذروة من البيان، ولا يرتفع فوقه في مجال الأدب الرفيع إلا كتاب الله؛ بلاغة، وفصاحة، وروعة. </w:t>
      </w:r>
    </w:p>
    <w:p w:rsidR="00135B8A" w:rsidRPr="00B94797" w:rsidRDefault="00135B8A" w:rsidP="00B94797">
      <w:pPr>
        <w:rPr>
          <w:b/>
          <w:bCs/>
          <w:rtl/>
        </w:rPr>
      </w:pPr>
      <w:r w:rsidRPr="00B94797">
        <w:rPr>
          <w:b/>
          <w:bCs/>
          <w:rtl/>
        </w:rPr>
        <w:t>وقد اتصفت معاني الكلام النبوي بصفات قل أن تجتمع في كلام سواه. ومن هذه الصفات: الغنى في الأفكار، والعمق، والجدة، والإحكام، والانسجام، والتسلسل، والغوص في أغوار النفس الإنسانية، وملامسة حنايا هذه النفس.</w:t>
      </w:r>
    </w:p>
    <w:p w:rsidR="00135B8A" w:rsidRPr="00B94797" w:rsidRDefault="00135B8A" w:rsidP="00B94797">
      <w:pPr>
        <w:rPr>
          <w:b/>
          <w:bCs/>
          <w:rtl/>
        </w:rPr>
      </w:pPr>
      <w:r w:rsidRPr="00B94797">
        <w:rPr>
          <w:b/>
          <w:bCs/>
          <w:rtl/>
        </w:rPr>
        <w:t>كما زخرت هذه المعاني بالمثل الإنسانية العليا</w:t>
      </w:r>
      <w:r w:rsidRPr="00B94797">
        <w:rPr>
          <w:b/>
          <w:bCs/>
        </w:rPr>
        <w:t> </w:t>
      </w:r>
      <w:r w:rsidRPr="00B94797">
        <w:rPr>
          <w:b/>
          <w:bCs/>
          <w:rtl/>
        </w:rPr>
        <w:t>من وحدانية خالصة، وعدالة مطلقة، ومساواة تامة، وسعي جادٍ لاستئصال الشر، وحرب للفقر والظلم.</w:t>
      </w:r>
    </w:p>
    <w:p w:rsidR="00135B8A" w:rsidRPr="00B94797" w:rsidRDefault="00135B8A" w:rsidP="00B94797">
      <w:pPr>
        <w:rPr>
          <w:b/>
          <w:bCs/>
          <w:rtl/>
        </w:rPr>
      </w:pPr>
      <w:r w:rsidRPr="00B94797">
        <w:rPr>
          <w:b/>
          <w:bCs/>
          <w:rtl/>
        </w:rPr>
        <w:t>كما اتصف أسلوب الحديث بالجمال في السبك، والجزالة في الديباجة، والدقة في الوصف والتعبير.</w:t>
      </w:r>
    </w:p>
    <w:p w:rsidR="00135B8A" w:rsidRPr="00B94797" w:rsidRDefault="00135B8A" w:rsidP="00B94797">
      <w:pPr>
        <w:rPr>
          <w:b/>
          <w:bCs/>
          <w:rtl/>
        </w:rPr>
      </w:pPr>
      <w:r w:rsidRPr="00B94797">
        <w:rPr>
          <w:b/>
          <w:bCs/>
          <w:rtl/>
        </w:rPr>
        <w:t xml:space="preserve">نجد ذلك كله مبللاً بندى العاطفة المرهفة، مكتسباً رونق البهاء من شخصية قائله </w:t>
      </w:r>
      <w:r w:rsidRPr="00B94797">
        <w:rPr>
          <w:b/>
          <w:bCs/>
        </w:rPr>
        <w:sym w:font="AGA Arabesque" w:char="F072"/>
      </w:r>
      <w:r w:rsidRPr="00B94797">
        <w:rPr>
          <w:b/>
          <w:bCs/>
          <w:rtl/>
        </w:rPr>
        <w:t xml:space="preserve">. </w:t>
      </w:r>
    </w:p>
    <w:p w:rsidR="00135B8A" w:rsidRPr="00B94797" w:rsidRDefault="00135B8A" w:rsidP="00B94797">
      <w:pPr>
        <w:rPr>
          <w:b/>
          <w:bCs/>
        </w:rPr>
      </w:pPr>
      <w:r w:rsidRPr="00B94797">
        <w:rPr>
          <w:b/>
          <w:bCs/>
          <w:u w:val="single"/>
          <w:rtl/>
        </w:rPr>
        <w:t xml:space="preserve">(أولًا) تعريف </w:t>
      </w:r>
      <w:r w:rsidRPr="00B94797">
        <w:rPr>
          <w:b/>
          <w:bCs/>
          <w:u w:val="single"/>
          <w:rtl/>
          <w:lang w:bidi="ar-MA"/>
        </w:rPr>
        <w:t>البلاغة</w:t>
      </w:r>
    </w:p>
    <w:p w:rsidR="00135B8A" w:rsidRPr="00B94797" w:rsidRDefault="00135B8A" w:rsidP="00B94797">
      <w:pPr>
        <w:rPr>
          <w:b/>
          <w:bCs/>
          <w:rtl/>
        </w:rPr>
      </w:pPr>
      <w:r w:rsidRPr="00B94797">
        <w:rPr>
          <w:b/>
          <w:bCs/>
          <w:rtl/>
        </w:rPr>
        <w:t xml:space="preserve">البلاغة في اللغة: </w:t>
      </w:r>
    </w:p>
    <w:p w:rsidR="00135B8A" w:rsidRPr="00B94797" w:rsidRDefault="00135B8A" w:rsidP="00B94797">
      <w:pPr>
        <w:rPr>
          <w:b/>
          <w:bCs/>
          <w:rtl/>
        </w:rPr>
      </w:pPr>
      <w:r w:rsidRPr="00B94797">
        <w:rPr>
          <w:b/>
          <w:bCs/>
          <w:rtl/>
        </w:rPr>
        <w:lastRenderedPageBreak/>
        <w:t>مصدر الفعل: بلُغ –بضم اللام-، يقال: بَلُغَ الرجل: فَصُحَ وحَسُن بيانه ، فهو بَلِيغٌ.</w:t>
      </w:r>
    </w:p>
    <w:p w:rsidR="00135B8A" w:rsidRPr="00B94797" w:rsidRDefault="00135B8A" w:rsidP="00B94797">
      <w:pPr>
        <w:rPr>
          <w:b/>
          <w:bCs/>
          <w:rtl/>
        </w:rPr>
      </w:pPr>
      <w:r w:rsidRPr="00B94797">
        <w:rPr>
          <w:b/>
          <w:bCs/>
          <w:rtl/>
        </w:rPr>
        <w:t xml:space="preserve">والبلاغة في الاصطلاح: </w:t>
      </w:r>
    </w:p>
    <w:p w:rsidR="00135B8A" w:rsidRPr="00B94797" w:rsidRDefault="00135B8A" w:rsidP="00B94797">
      <w:pPr>
        <w:rPr>
          <w:b/>
          <w:bCs/>
          <w:rtl/>
        </w:rPr>
      </w:pPr>
      <w:r w:rsidRPr="00B94797">
        <w:rPr>
          <w:b/>
          <w:bCs/>
          <w:rtl/>
        </w:rPr>
        <w:t xml:space="preserve">لها تعريفات متعددة، من أحسنها وأجمعها تعريف الخطيب القزويني، وهو أن البلاغة: </w:t>
      </w:r>
    </w:p>
    <w:p w:rsidR="00135B8A" w:rsidRPr="00B94797" w:rsidRDefault="00135B8A" w:rsidP="00B94797">
      <w:pPr>
        <w:rPr>
          <w:b/>
          <w:bCs/>
          <w:rtl/>
        </w:rPr>
      </w:pPr>
      <w:r w:rsidRPr="00B94797">
        <w:rPr>
          <w:b/>
          <w:bCs/>
          <w:rtl/>
        </w:rPr>
        <w:t>هي مطابقة الكلام لمقتضى الحال، مع فصاحة ألفاظه.</w:t>
      </w:r>
    </w:p>
    <w:p w:rsidR="00135B8A" w:rsidRPr="00B94797" w:rsidRDefault="00135B8A" w:rsidP="00B94797">
      <w:pPr>
        <w:rPr>
          <w:b/>
          <w:bCs/>
          <w:rtl/>
        </w:rPr>
      </w:pPr>
      <w:r w:rsidRPr="00B94797">
        <w:rPr>
          <w:b/>
          <w:bCs/>
          <w:rtl/>
        </w:rPr>
        <w:t xml:space="preserve">وقد نبه القزويني في تعريفه على شرط أساسي، وهو فصاحة الألفاظ مفردة ومركبة، وخلوها من العيوب القادحة, </w:t>
      </w:r>
    </w:p>
    <w:p w:rsidR="00135B8A" w:rsidRPr="00B94797" w:rsidRDefault="00135B8A" w:rsidP="00B94797">
      <w:pPr>
        <w:rPr>
          <w:b/>
          <w:bCs/>
          <w:rtl/>
        </w:rPr>
      </w:pPr>
      <w:r w:rsidRPr="00B94797">
        <w:rPr>
          <w:b/>
          <w:bCs/>
          <w:rtl/>
        </w:rPr>
        <w:t>فإذا كان كذلك ووظفها المتكلم في المقام أصبح كلامه الفصيح بليغاً.</w:t>
      </w:r>
    </w:p>
    <w:p w:rsidR="00135B8A" w:rsidRPr="00B94797" w:rsidRDefault="00135B8A" w:rsidP="00B94797">
      <w:pPr>
        <w:rPr>
          <w:b/>
          <w:bCs/>
        </w:rPr>
      </w:pPr>
      <w:r w:rsidRPr="00B94797">
        <w:rPr>
          <w:b/>
          <w:bCs/>
          <w:rtl/>
        </w:rPr>
        <w:t>وتوظيف المتكلم كلامه حسب المقام تعني أنه إذا اقتضى المقام إيجازًا فإن البلاغة في الإيجاز، وإذا اقتضى المقام إطنابًا فإن البلاغة في الإطناب، وهكذا، فالمقام هو الحكم والفيصل.</w:t>
      </w:r>
    </w:p>
    <w:p w:rsidR="00135B8A" w:rsidRPr="00B94797" w:rsidRDefault="00135B8A" w:rsidP="00B94797">
      <w:pPr>
        <w:rPr>
          <w:b/>
          <w:bCs/>
          <w:rtl/>
        </w:rPr>
      </w:pPr>
      <w:r w:rsidRPr="00B94797">
        <w:rPr>
          <w:b/>
          <w:bCs/>
          <w:rtl/>
          <w:lang w:bidi="ar-MA"/>
        </w:rPr>
        <w:t xml:space="preserve">وفصاحة </w:t>
      </w:r>
      <w:r w:rsidRPr="00B94797">
        <w:rPr>
          <w:b/>
          <w:bCs/>
          <w:rtl/>
        </w:rPr>
        <w:t>الكلمة</w:t>
      </w:r>
      <w:r w:rsidRPr="00B94797">
        <w:rPr>
          <w:b/>
          <w:bCs/>
          <w:rtl/>
          <w:lang w:bidi="ar-MA"/>
        </w:rPr>
        <w:t>، هي خلوصه</w:t>
      </w:r>
      <w:r w:rsidRPr="00B94797">
        <w:rPr>
          <w:b/>
          <w:bCs/>
          <w:rtl/>
        </w:rPr>
        <w:t>ا</w:t>
      </w:r>
      <w:r w:rsidRPr="00B94797">
        <w:rPr>
          <w:b/>
          <w:bCs/>
          <w:rtl/>
          <w:lang w:bidi="ar-MA"/>
        </w:rPr>
        <w:t xml:space="preserve"> من عيوب ثلاثة:</w:t>
      </w:r>
    </w:p>
    <w:p w:rsidR="00135B8A" w:rsidRPr="00B94797" w:rsidRDefault="00135B8A" w:rsidP="00B94797">
      <w:pPr>
        <w:rPr>
          <w:b/>
          <w:bCs/>
          <w:rtl/>
        </w:rPr>
      </w:pPr>
      <w:r w:rsidRPr="00B94797">
        <w:rPr>
          <w:b/>
          <w:bCs/>
          <w:rtl/>
        </w:rPr>
        <w:t xml:space="preserve">1- </w:t>
      </w:r>
      <w:r w:rsidRPr="00B94797">
        <w:rPr>
          <w:b/>
          <w:bCs/>
          <w:rtl/>
          <w:lang w:bidi="ar-MA"/>
        </w:rPr>
        <w:t>تنافر الحروف: وينشأ عنه ثقلها في اللسان، وصعوبة النطق بها</w:t>
      </w:r>
      <w:r w:rsidRPr="00B94797">
        <w:rPr>
          <w:b/>
          <w:bCs/>
          <w:rtl/>
        </w:rPr>
        <w:t>.</w:t>
      </w:r>
    </w:p>
    <w:p w:rsidR="00135B8A" w:rsidRPr="00B94797" w:rsidRDefault="00135B8A" w:rsidP="00B94797">
      <w:pPr>
        <w:rPr>
          <w:b/>
          <w:bCs/>
          <w:rtl/>
        </w:rPr>
      </w:pPr>
      <w:r w:rsidRPr="00B94797">
        <w:rPr>
          <w:b/>
          <w:bCs/>
          <w:rtl/>
        </w:rPr>
        <w:t xml:space="preserve">2- </w:t>
      </w:r>
      <w:r w:rsidRPr="00B94797">
        <w:rPr>
          <w:b/>
          <w:bCs/>
          <w:rtl/>
          <w:lang w:bidi="ar-MA"/>
        </w:rPr>
        <w:t>الغرابة: بأن تكون الكلمة غير ظاهرة الدلالة على المعنى</w:t>
      </w:r>
      <w:r w:rsidRPr="00B94797">
        <w:rPr>
          <w:b/>
          <w:bCs/>
          <w:rtl/>
        </w:rPr>
        <w:t>.</w:t>
      </w:r>
    </w:p>
    <w:p w:rsidR="00135B8A" w:rsidRPr="00B94797" w:rsidRDefault="00135B8A" w:rsidP="00B94797">
      <w:pPr>
        <w:rPr>
          <w:b/>
          <w:bCs/>
          <w:rtl/>
        </w:rPr>
      </w:pPr>
      <w:r w:rsidRPr="00B94797">
        <w:rPr>
          <w:b/>
          <w:bCs/>
          <w:rtl/>
        </w:rPr>
        <w:t xml:space="preserve">3- </w:t>
      </w:r>
      <w:r w:rsidRPr="00B94797">
        <w:rPr>
          <w:b/>
          <w:bCs/>
          <w:rtl/>
          <w:lang w:bidi="ar-MA"/>
        </w:rPr>
        <w:t>مخالفة الوضع: بأن تكون الكلمة مخالفة لما ثبت عن الواضع، كقول القائل</w:t>
      </w:r>
      <w:r w:rsidRPr="00B94797">
        <w:rPr>
          <w:b/>
          <w:bCs/>
          <w:rtl/>
        </w:rPr>
        <w:t>:</w:t>
      </w:r>
      <w:r w:rsidRPr="00B94797">
        <w:rPr>
          <w:b/>
          <w:bCs/>
          <w:rtl/>
          <w:lang w:bidi="ar-MA"/>
        </w:rPr>
        <w:t xml:space="preserve"> (</w:t>
      </w:r>
      <w:proofErr w:type="spellStart"/>
      <w:r w:rsidRPr="00B94797">
        <w:rPr>
          <w:b/>
          <w:bCs/>
          <w:rtl/>
          <w:lang w:bidi="ar-MA"/>
        </w:rPr>
        <w:t>الأجلل</w:t>
      </w:r>
      <w:proofErr w:type="spellEnd"/>
      <w:r w:rsidRPr="00B94797">
        <w:rPr>
          <w:b/>
          <w:bCs/>
          <w:rtl/>
          <w:lang w:bidi="ar-MA"/>
        </w:rPr>
        <w:t>)</w:t>
      </w:r>
      <w:r w:rsidRPr="00B94797">
        <w:rPr>
          <w:b/>
          <w:bCs/>
          <w:rtl/>
        </w:rPr>
        <w:t>؛</w:t>
      </w:r>
      <w:r w:rsidRPr="00B94797">
        <w:rPr>
          <w:b/>
          <w:bCs/>
          <w:rtl/>
          <w:lang w:bidi="ar-MA"/>
        </w:rPr>
        <w:t xml:space="preserve"> يريد (الأجل)</w:t>
      </w:r>
      <w:r w:rsidRPr="00B94797">
        <w:rPr>
          <w:b/>
          <w:bCs/>
          <w:rtl/>
        </w:rPr>
        <w:t>،</w:t>
      </w:r>
      <w:r w:rsidRPr="00B94797">
        <w:rPr>
          <w:b/>
          <w:bCs/>
          <w:rtl/>
          <w:lang w:bidi="ar-MA"/>
        </w:rPr>
        <w:t xml:space="preserve"> ففك الإدغام مخالفا للقياس الصرفي.</w:t>
      </w:r>
    </w:p>
    <w:p w:rsidR="00135B8A" w:rsidRPr="00B94797" w:rsidRDefault="00135B8A" w:rsidP="00B94797">
      <w:pPr>
        <w:rPr>
          <w:b/>
          <w:bCs/>
        </w:rPr>
      </w:pPr>
      <w:r w:rsidRPr="00B94797">
        <w:rPr>
          <w:b/>
          <w:bCs/>
          <w:rtl/>
        </w:rPr>
        <w:t>وأما فصاحة الكلام، ففي براءته من عيوب ثلاثة أيضا:</w:t>
      </w:r>
    </w:p>
    <w:p w:rsidR="00135B8A" w:rsidRPr="00B94797" w:rsidRDefault="00135B8A" w:rsidP="00B94797">
      <w:pPr>
        <w:rPr>
          <w:b/>
          <w:bCs/>
          <w:rtl/>
        </w:rPr>
      </w:pPr>
      <w:r w:rsidRPr="00B94797">
        <w:rPr>
          <w:b/>
          <w:bCs/>
          <w:rtl/>
        </w:rPr>
        <w:t>1- تنافر الكلمات: يوجب ثقلها على اللسان، وعسر النطق بها.</w:t>
      </w:r>
    </w:p>
    <w:p w:rsidR="00135B8A" w:rsidRPr="00B94797" w:rsidRDefault="00135B8A" w:rsidP="00B94797">
      <w:pPr>
        <w:rPr>
          <w:b/>
          <w:bCs/>
          <w:rtl/>
        </w:rPr>
      </w:pPr>
      <w:r w:rsidRPr="00B94797">
        <w:rPr>
          <w:b/>
          <w:bCs/>
          <w:rtl/>
        </w:rPr>
        <w:t>2- ضعف التأليف: وهو أن يكون الكلام مخالفا في تركيبه المشهور من قواعد النحو.</w:t>
      </w:r>
    </w:p>
    <w:p w:rsidR="00135B8A" w:rsidRPr="00B94797" w:rsidRDefault="00135B8A" w:rsidP="00B94797">
      <w:pPr>
        <w:rPr>
          <w:b/>
          <w:bCs/>
          <w:rtl/>
        </w:rPr>
      </w:pPr>
      <w:r w:rsidRPr="00B94797">
        <w:rPr>
          <w:b/>
          <w:bCs/>
          <w:rtl/>
        </w:rPr>
        <w:t>3- التعقيد: وهو أن يكون الكلام غير ظاهر الدلالة على المعنى المراد؛ لخلل واقع فيه.</w:t>
      </w:r>
    </w:p>
    <w:p w:rsidR="00135B8A" w:rsidRPr="00B94797" w:rsidRDefault="00135B8A" w:rsidP="00B94797">
      <w:pPr>
        <w:rPr>
          <w:b/>
          <w:bCs/>
        </w:rPr>
      </w:pPr>
      <w:r w:rsidRPr="00B94797">
        <w:rPr>
          <w:b/>
          <w:bCs/>
          <w:rtl/>
        </w:rPr>
        <w:t>هذا ملخص ما ذكره البلاغيون في هذا المبحث.</w:t>
      </w:r>
    </w:p>
    <w:p w:rsidR="00135B8A" w:rsidRPr="00B94797" w:rsidRDefault="00135B8A" w:rsidP="00B94797">
      <w:pPr>
        <w:rPr>
          <w:b/>
          <w:bCs/>
          <w:rtl/>
        </w:rPr>
      </w:pPr>
      <w:r w:rsidRPr="00B94797">
        <w:rPr>
          <w:b/>
          <w:bCs/>
          <w:rtl/>
        </w:rPr>
        <w:t xml:space="preserve">وقد كان العرب الأقحاح في </w:t>
      </w:r>
      <w:proofErr w:type="spellStart"/>
      <w:r w:rsidRPr="00B94797">
        <w:rPr>
          <w:b/>
          <w:bCs/>
          <w:rtl/>
        </w:rPr>
        <w:t>الأعصار</w:t>
      </w:r>
      <w:proofErr w:type="spellEnd"/>
      <w:r w:rsidRPr="00B94797">
        <w:rPr>
          <w:b/>
          <w:bCs/>
          <w:rtl/>
        </w:rPr>
        <w:t xml:space="preserve"> المتقدمة يرسلون الكلام على سجيتهم، فيجيء منه كلام بليغ تارة، وأقل بلاغة تارة أخرى. </w:t>
      </w:r>
    </w:p>
    <w:p w:rsidR="00135B8A" w:rsidRPr="00B94797" w:rsidRDefault="00135B8A" w:rsidP="00B94797">
      <w:pPr>
        <w:rPr>
          <w:b/>
          <w:bCs/>
          <w:rtl/>
        </w:rPr>
      </w:pPr>
      <w:r w:rsidRPr="00B94797">
        <w:rPr>
          <w:b/>
          <w:bCs/>
          <w:rtl/>
        </w:rPr>
        <w:t>وكان الذوق العربي سليما من عوارض الهجنة، وآثار العجمة. فكان الاعتماد عليه في تمييز البليغ الفصيح من غيره.</w:t>
      </w:r>
    </w:p>
    <w:p w:rsidR="00135B8A" w:rsidRPr="00B94797" w:rsidRDefault="00135B8A" w:rsidP="00B94797">
      <w:pPr>
        <w:rPr>
          <w:b/>
          <w:bCs/>
          <w:rtl/>
        </w:rPr>
      </w:pPr>
      <w:r w:rsidRPr="00B94797">
        <w:rPr>
          <w:b/>
          <w:bCs/>
          <w:rtl/>
        </w:rPr>
        <w:t>ثم جاء من بعدهم فقعّدوا وأصلوا، وكان في ذلك خير كثير.</w:t>
      </w:r>
    </w:p>
    <w:p w:rsidR="00135B8A" w:rsidRPr="00B94797" w:rsidRDefault="00135B8A" w:rsidP="00B94797">
      <w:pPr>
        <w:rPr>
          <w:b/>
          <w:bCs/>
          <w:rtl/>
        </w:rPr>
      </w:pPr>
      <w:r w:rsidRPr="00B94797">
        <w:rPr>
          <w:b/>
          <w:bCs/>
          <w:rtl/>
        </w:rPr>
        <w:t>لكن بالغ المتأخرون في تتبع القواعد النظرية، والجمود على القوانين الجاهزة، وأهملوا التطبيق العملي، وإعمال الذوق اللساني البليغ.</w:t>
      </w:r>
    </w:p>
    <w:p w:rsidR="00135B8A" w:rsidRPr="00B94797" w:rsidRDefault="00135B8A" w:rsidP="00B94797">
      <w:pPr>
        <w:rPr>
          <w:b/>
          <w:bCs/>
        </w:rPr>
      </w:pPr>
      <w:r w:rsidRPr="00B94797">
        <w:rPr>
          <w:b/>
          <w:bCs/>
          <w:u w:val="single"/>
          <w:rtl/>
        </w:rPr>
        <w:t>(ثانيًا) برهان البلاغة النبوية</w:t>
      </w:r>
    </w:p>
    <w:p w:rsidR="00135B8A" w:rsidRPr="00B94797" w:rsidRDefault="00135B8A" w:rsidP="00B94797">
      <w:pPr>
        <w:rPr>
          <w:b/>
          <w:bCs/>
          <w:rtl/>
        </w:rPr>
      </w:pPr>
      <w:r w:rsidRPr="00B94797">
        <w:rPr>
          <w:b/>
          <w:bCs/>
          <w:rtl/>
        </w:rPr>
        <w:t xml:space="preserve">ويتبين </w:t>
      </w:r>
      <w:r w:rsidRPr="00B94797">
        <w:rPr>
          <w:b/>
          <w:bCs/>
          <w:rtl/>
          <w:lang w:bidi="ar-MA"/>
        </w:rPr>
        <w:t xml:space="preserve">من أوجه </w:t>
      </w:r>
      <w:r w:rsidRPr="00B94797">
        <w:rPr>
          <w:b/>
          <w:bCs/>
          <w:rtl/>
        </w:rPr>
        <w:t xml:space="preserve">عدة، أهمها </w:t>
      </w:r>
      <w:r w:rsidRPr="00B94797">
        <w:rPr>
          <w:b/>
          <w:bCs/>
          <w:rtl/>
          <w:lang w:bidi="ar-MA"/>
        </w:rPr>
        <w:t>ما يلي:</w:t>
      </w:r>
    </w:p>
    <w:p w:rsidR="00135B8A" w:rsidRPr="00B94797" w:rsidRDefault="00135B8A" w:rsidP="00B94797">
      <w:pPr>
        <w:rPr>
          <w:b/>
          <w:bCs/>
          <w:rtl/>
        </w:rPr>
      </w:pPr>
      <w:r w:rsidRPr="00B94797">
        <w:rPr>
          <w:b/>
          <w:bCs/>
          <w:rtl/>
        </w:rPr>
        <w:t xml:space="preserve">(1) </w:t>
      </w:r>
      <w:r w:rsidRPr="00B94797">
        <w:rPr>
          <w:b/>
          <w:bCs/>
          <w:rtl/>
          <w:lang w:bidi="ar-MA"/>
        </w:rPr>
        <w:t>أن النبي صلى الله عليه وسلم قد أخبر عن نفسه بذلك، فقال (بُعِثْتُ بِجَوَامِعِ الْكَلِمِ، وَنُصِرْتُ بِالرُّعْبِ وَبَيْنَا أَنَا نَائِمٌ أُتِيتُ بِمَفَاتِيحِ خَزَائِنِ الْأَرْضِ فَوُضِعَتْ فِي يَدِي)</w:t>
      </w:r>
      <w:r w:rsidRPr="00B94797">
        <w:rPr>
          <w:b/>
          <w:bCs/>
          <w:rtl/>
        </w:rPr>
        <w:t xml:space="preserve"> أخرجه البخاري ومسلم.</w:t>
      </w:r>
    </w:p>
    <w:p w:rsidR="00135B8A" w:rsidRPr="00B94797" w:rsidRDefault="00135B8A" w:rsidP="00B94797">
      <w:pPr>
        <w:rPr>
          <w:b/>
          <w:bCs/>
          <w:rtl/>
        </w:rPr>
      </w:pPr>
      <w:r w:rsidRPr="00B94797">
        <w:rPr>
          <w:b/>
          <w:bCs/>
          <w:rtl/>
          <w:lang w:bidi="ar-MA"/>
        </w:rPr>
        <w:t>قَالَ الزهري: (وَبَلَغَنِي أَنَّ جَوَامِعَ الْكَلِمِ أَنَّ الل</w:t>
      </w:r>
      <w:r w:rsidRPr="00B94797">
        <w:rPr>
          <w:b/>
          <w:bCs/>
          <w:rtl/>
        </w:rPr>
        <w:t>ه</w:t>
      </w:r>
      <w:r w:rsidRPr="00B94797">
        <w:rPr>
          <w:b/>
          <w:bCs/>
          <w:rtl/>
          <w:lang w:bidi="ar-MA"/>
        </w:rPr>
        <w:t xml:space="preserve"> يَجْمَعُ الْأُمُورَ الْكَثِيرَةَ الَّتِي كَانَتْ تُكْتَبُ فِي الْكُتُبِ قَبْلَهُ فِي الْأَمْرِ الْوَاحِدِ وَالْأَمْرَيْنِ أَوْ نَحْوَ ذَلِكَ).</w:t>
      </w:r>
    </w:p>
    <w:p w:rsidR="00135B8A" w:rsidRPr="00B94797" w:rsidRDefault="00135B8A" w:rsidP="00B94797">
      <w:pPr>
        <w:rPr>
          <w:b/>
          <w:bCs/>
          <w:rtl/>
        </w:rPr>
      </w:pPr>
      <w:r w:rsidRPr="00B94797">
        <w:rPr>
          <w:b/>
          <w:bCs/>
          <w:rtl/>
          <w:lang w:bidi="ar-MA"/>
        </w:rPr>
        <w:t>وهل هذه البراعة في الجمع، والإعجاز في الإيجاز، وقلة اللفظ مع كثرة المعاني، إلا قمة ما تكون عليه بلاغة الكلام؟</w:t>
      </w:r>
    </w:p>
    <w:p w:rsidR="00135B8A" w:rsidRPr="00B94797" w:rsidRDefault="00135B8A" w:rsidP="00B94797">
      <w:pPr>
        <w:rPr>
          <w:b/>
          <w:bCs/>
        </w:rPr>
      </w:pPr>
      <w:r w:rsidRPr="00B94797">
        <w:rPr>
          <w:b/>
          <w:bCs/>
          <w:rtl/>
        </w:rPr>
        <w:lastRenderedPageBreak/>
        <w:t xml:space="preserve">(2) </w:t>
      </w:r>
      <w:r w:rsidRPr="00B94797">
        <w:rPr>
          <w:b/>
          <w:bCs/>
          <w:rtl/>
          <w:lang w:bidi="ar-MA"/>
        </w:rPr>
        <w:t xml:space="preserve">أن الصحابة الذين </w:t>
      </w:r>
      <w:r w:rsidRPr="00B94797">
        <w:rPr>
          <w:b/>
          <w:bCs/>
          <w:rtl/>
        </w:rPr>
        <w:t>وصفوا منطقه -</w:t>
      </w:r>
      <w:r w:rsidRPr="00B94797">
        <w:rPr>
          <w:b/>
          <w:bCs/>
          <w:rtl/>
          <w:lang w:bidi="ar-MA"/>
        </w:rPr>
        <w:t>صلى الله عليه وسلم</w:t>
      </w:r>
      <w:r w:rsidRPr="00B94797">
        <w:rPr>
          <w:b/>
          <w:bCs/>
          <w:rtl/>
        </w:rPr>
        <w:t xml:space="preserve">- شهدوا له </w:t>
      </w:r>
      <w:r w:rsidRPr="00B94797">
        <w:rPr>
          <w:b/>
          <w:bCs/>
          <w:rtl/>
          <w:lang w:bidi="ar-MA"/>
        </w:rPr>
        <w:t>بتقدمه في هذا المضمار</w:t>
      </w:r>
      <w:r w:rsidRPr="00B94797">
        <w:rPr>
          <w:b/>
          <w:bCs/>
          <w:rtl/>
        </w:rPr>
        <w:t xml:space="preserve">، </w:t>
      </w:r>
      <w:r w:rsidRPr="00B94797">
        <w:rPr>
          <w:b/>
          <w:bCs/>
          <w:rtl/>
          <w:lang w:bidi="ar-MA"/>
        </w:rPr>
        <w:t>بحيث لا يلحق غباره، ولا يدرك شأوُه</w:t>
      </w:r>
      <w:r w:rsidRPr="00B94797">
        <w:rPr>
          <w:b/>
          <w:bCs/>
          <w:rtl/>
        </w:rPr>
        <w:t>.</w:t>
      </w:r>
      <w:r w:rsidRPr="00B94797">
        <w:rPr>
          <w:b/>
          <w:bCs/>
          <w:rtl/>
          <w:lang w:bidi="ar-MA"/>
        </w:rPr>
        <w:t xml:space="preserve"> </w:t>
      </w:r>
      <w:r w:rsidRPr="00B94797">
        <w:rPr>
          <w:b/>
          <w:bCs/>
          <w:rtl/>
        </w:rPr>
        <w:t>والصحابة</w:t>
      </w:r>
      <w:r w:rsidRPr="00B94797">
        <w:rPr>
          <w:b/>
          <w:bCs/>
          <w:rtl/>
          <w:lang w:bidi="ar-MA"/>
        </w:rPr>
        <w:t xml:space="preserve"> هم سادات الفصحاء، ومن معدن البلاغة والأدب.</w:t>
      </w:r>
    </w:p>
    <w:p w:rsidR="00135B8A" w:rsidRPr="00B94797" w:rsidRDefault="00135B8A" w:rsidP="00B94797">
      <w:pPr>
        <w:rPr>
          <w:b/>
          <w:bCs/>
          <w:rtl/>
        </w:rPr>
      </w:pPr>
      <w:r w:rsidRPr="00B94797">
        <w:rPr>
          <w:b/>
          <w:bCs/>
          <w:rtl/>
          <w:lang w:bidi="ar-MA"/>
        </w:rPr>
        <w:t xml:space="preserve">من ذلك ما أخرجه النسائي والبيهقي عن عائشة </w:t>
      </w:r>
      <w:r w:rsidRPr="00B94797">
        <w:rPr>
          <w:b/>
          <w:bCs/>
          <w:rtl/>
        </w:rPr>
        <w:t>-</w:t>
      </w:r>
      <w:r w:rsidRPr="00B94797">
        <w:rPr>
          <w:b/>
          <w:bCs/>
          <w:rtl/>
          <w:lang w:bidi="ar-MA"/>
        </w:rPr>
        <w:t>رضي الله عنها</w:t>
      </w:r>
      <w:r w:rsidRPr="00B94797">
        <w:rPr>
          <w:b/>
          <w:bCs/>
          <w:rtl/>
        </w:rPr>
        <w:t>-</w:t>
      </w:r>
      <w:r w:rsidRPr="00B94797">
        <w:rPr>
          <w:b/>
          <w:bCs/>
          <w:rtl/>
          <w:lang w:bidi="ar-MA"/>
        </w:rPr>
        <w:t xml:space="preserve"> قالت: (كان النبي </w:t>
      </w:r>
      <w:r w:rsidRPr="00B94797">
        <w:rPr>
          <w:b/>
          <w:bCs/>
          <w:rtl/>
        </w:rPr>
        <w:t>-</w:t>
      </w:r>
      <w:r w:rsidRPr="00B94797">
        <w:rPr>
          <w:b/>
          <w:bCs/>
          <w:rtl/>
          <w:lang w:bidi="ar-MA"/>
        </w:rPr>
        <w:t>صلى الله عليه وسلم</w:t>
      </w:r>
      <w:r w:rsidRPr="00B94797">
        <w:rPr>
          <w:b/>
          <w:bCs/>
          <w:rtl/>
        </w:rPr>
        <w:t>-</w:t>
      </w:r>
      <w:r w:rsidRPr="00B94797">
        <w:rPr>
          <w:b/>
          <w:bCs/>
          <w:rtl/>
          <w:lang w:bidi="ar-MA"/>
        </w:rPr>
        <w:t xml:space="preserve"> لا يسرد الكلام كسردكم هذا، كان كلامه فصلا يبينه</w:t>
      </w:r>
      <w:r w:rsidRPr="00B94797">
        <w:rPr>
          <w:b/>
          <w:bCs/>
          <w:rtl/>
        </w:rPr>
        <w:t>،</w:t>
      </w:r>
      <w:r w:rsidRPr="00B94797">
        <w:rPr>
          <w:b/>
          <w:bCs/>
          <w:rtl/>
          <w:lang w:bidi="ar-MA"/>
        </w:rPr>
        <w:t xml:space="preserve"> يحفظه كل من سمعه).</w:t>
      </w:r>
    </w:p>
    <w:p w:rsidR="00135B8A" w:rsidRPr="00B94797" w:rsidRDefault="00135B8A" w:rsidP="00B94797">
      <w:pPr>
        <w:rPr>
          <w:b/>
          <w:bCs/>
        </w:rPr>
      </w:pPr>
      <w:r w:rsidRPr="00B94797">
        <w:rPr>
          <w:b/>
          <w:bCs/>
          <w:rtl/>
        </w:rPr>
        <w:t>(3) أن أكابر البلغاء أذعنوا للفصاحة النبوية، وجعلوها تاجا على رأس العربية، يشع نورها على أرجاء الكلام العربي كله.</w:t>
      </w:r>
    </w:p>
    <w:p w:rsidR="00135B8A" w:rsidRPr="00B94797" w:rsidRDefault="00135B8A" w:rsidP="00B94797">
      <w:pPr>
        <w:rPr>
          <w:b/>
          <w:bCs/>
          <w:rtl/>
        </w:rPr>
      </w:pPr>
      <w:r w:rsidRPr="00B94797">
        <w:rPr>
          <w:b/>
          <w:bCs/>
          <w:rtl/>
        </w:rPr>
        <w:t>بل اتخذوا كلام النبي -صلى الله عليه وسلم- معينا ثرا يقبسون منه في مكاتباتهم ومخاطباتهم.</w:t>
      </w:r>
    </w:p>
    <w:p w:rsidR="00135B8A" w:rsidRPr="00B94797" w:rsidRDefault="00135B8A" w:rsidP="00B94797">
      <w:pPr>
        <w:rPr>
          <w:b/>
          <w:bCs/>
          <w:rtl/>
        </w:rPr>
      </w:pPr>
      <w:r w:rsidRPr="00B94797">
        <w:rPr>
          <w:b/>
          <w:bCs/>
          <w:rtl/>
        </w:rPr>
        <w:t xml:space="preserve">يقول الأديب البليغ، مقدم أهل </w:t>
      </w:r>
      <w:proofErr w:type="spellStart"/>
      <w:r w:rsidRPr="00B94797">
        <w:rPr>
          <w:b/>
          <w:bCs/>
          <w:rtl/>
        </w:rPr>
        <w:t>الصنعة</w:t>
      </w:r>
      <w:proofErr w:type="spellEnd"/>
      <w:r w:rsidRPr="00B94797">
        <w:rPr>
          <w:b/>
          <w:bCs/>
          <w:rtl/>
        </w:rPr>
        <w:t xml:space="preserve">، عمرو بن بحر الجاحظ في كتابه (البيان والتبيين): «وأنا ذاكرٌ بعد هذا فَنّاً آخرَ من كلامه صلى الله عليه وسلم، وهو الكلام الذي قلّ عدد حروفه وكثر عدد معانيه، وجَلَّ عن </w:t>
      </w:r>
      <w:proofErr w:type="spellStart"/>
      <w:r w:rsidRPr="00B94797">
        <w:rPr>
          <w:b/>
          <w:bCs/>
          <w:rtl/>
        </w:rPr>
        <w:t>الصَّنعة</w:t>
      </w:r>
      <w:proofErr w:type="spellEnd"/>
      <w:r w:rsidRPr="00B94797">
        <w:rPr>
          <w:b/>
          <w:bCs/>
          <w:rtl/>
        </w:rPr>
        <w:t xml:space="preserve">، ونُزِّه عن التكلف، وكان كما قال الله تبارك وتعالى: قل يا محمد: "وما أنا مِنَ المتَكلِّفين "، فكيف؟ وقد عابَ </w:t>
      </w:r>
      <w:proofErr w:type="spellStart"/>
      <w:r w:rsidRPr="00B94797">
        <w:rPr>
          <w:b/>
          <w:bCs/>
          <w:rtl/>
        </w:rPr>
        <w:t>التشديق</w:t>
      </w:r>
      <w:proofErr w:type="spellEnd"/>
      <w:r w:rsidRPr="00B94797">
        <w:rPr>
          <w:b/>
          <w:bCs/>
          <w:rtl/>
        </w:rPr>
        <w:t xml:space="preserve">، وجانب أصحاب </w:t>
      </w:r>
      <w:proofErr w:type="spellStart"/>
      <w:r w:rsidRPr="00B94797">
        <w:rPr>
          <w:b/>
          <w:bCs/>
          <w:rtl/>
        </w:rPr>
        <w:t>التقعيب</w:t>
      </w:r>
      <w:proofErr w:type="spellEnd"/>
      <w:r w:rsidRPr="00B94797">
        <w:rPr>
          <w:b/>
          <w:bCs/>
          <w:rtl/>
        </w:rPr>
        <w:t xml:space="preserve">، واستعمل المبسوطَ في موضع البسط، والمقصورَ في موضع القصر، وهَجَر الغريبَ الوحشيَّ، ورغِبَ عن الهجين السُّوقيّ، فلم ينطِقْ إلا عن مِيراثِ حكمَةٍ، ولم يتكلَّم إلا بكلامٍ قد حُفَّ بالعصمة، </w:t>
      </w:r>
    </w:p>
    <w:p w:rsidR="00135B8A" w:rsidRPr="00B94797" w:rsidRDefault="00135B8A" w:rsidP="00B94797">
      <w:pPr>
        <w:rPr>
          <w:b/>
          <w:bCs/>
        </w:rPr>
      </w:pPr>
      <w:r w:rsidRPr="00B94797">
        <w:rPr>
          <w:b/>
          <w:bCs/>
          <w:rtl/>
        </w:rPr>
        <w:t xml:space="preserve">وشُيِّد بالتأييد، ويُسِّرَ بالتوفيق. </w:t>
      </w:r>
    </w:p>
    <w:p w:rsidR="00135B8A" w:rsidRPr="00B94797" w:rsidRDefault="00135B8A" w:rsidP="00B94797">
      <w:pPr>
        <w:rPr>
          <w:b/>
          <w:bCs/>
          <w:rtl/>
        </w:rPr>
      </w:pPr>
      <w:r w:rsidRPr="00B94797">
        <w:rPr>
          <w:b/>
          <w:bCs/>
          <w:rtl/>
        </w:rPr>
        <w:t xml:space="preserve">وهو الكلامُ الذي ألقَى الله عليه المحبّةَ، وغشَّاهُ بالقَبول، وجمع له بين المهابة والحلاوة، وبَيْن حُسنِ الإفهام، وقلّة عدد الكلام، مع استغنائه عن إعادته، وقِلّةِ حاجة السامع إلى معاوَدته. لم تسقط له كلمة، ولا زَلّت به قَدَم، ولا بارَتْ له حجَّة، ولم يَقُم له خَصم، ولا أفحمه خطيب، بل يبذُّ الخُطَبَ الطِّوال بالكلِم القِصار ولا يَلتمِس إسكاتَ الخصم إلا بما يعرفه الخصم، ولا يحتجُّ إلا بالصِّدق.... </w:t>
      </w:r>
    </w:p>
    <w:p w:rsidR="00135B8A" w:rsidRPr="00B94797" w:rsidRDefault="00135B8A" w:rsidP="00B94797">
      <w:pPr>
        <w:rPr>
          <w:b/>
          <w:bCs/>
          <w:rtl/>
        </w:rPr>
      </w:pPr>
      <w:r w:rsidRPr="00B94797">
        <w:rPr>
          <w:b/>
          <w:bCs/>
          <w:rtl/>
        </w:rPr>
        <w:t>ثم لم يَسْمع الناسُ بكلامٍ قَطّ أعمَّ نفعاً، ولا أقصَدَ لفظاً، ولا أعدلَ وزناً، ولا أجملَ مذهباً، ولا أكرَم مطلباً، ولا أحسنَ موقعاً، ولا أسهل مخرجاً، ولا أفصح معنًى، ولا أبين في فحوَى، من كلامه صلى الله عليه وسلم كثيراً».</w:t>
      </w:r>
    </w:p>
    <w:p w:rsidR="00B94797" w:rsidRPr="00B94797" w:rsidRDefault="00B94797" w:rsidP="00B94797">
      <w:pPr>
        <w:rPr>
          <w:b/>
          <w:bCs/>
        </w:rPr>
      </w:pPr>
      <w:r w:rsidRPr="00B94797">
        <w:rPr>
          <w:b/>
          <w:bCs/>
          <w:rtl/>
        </w:rPr>
        <w:t>(4)  أن رسول الله -صلى الله عليه وسلم- أقامه الله تعالى في موضع البيان لكتابه، وذلك إنما يناسب أعلى درجات البلاغة.</w:t>
      </w:r>
    </w:p>
    <w:p w:rsidR="00B94797" w:rsidRPr="00B94797" w:rsidRDefault="00B94797" w:rsidP="00B94797">
      <w:pPr>
        <w:rPr>
          <w:b/>
          <w:bCs/>
          <w:rtl/>
        </w:rPr>
      </w:pPr>
      <w:r w:rsidRPr="00B94797">
        <w:rPr>
          <w:b/>
          <w:bCs/>
          <w:rtl/>
        </w:rPr>
        <w:t xml:space="preserve">قال </w:t>
      </w:r>
      <w:proofErr w:type="spellStart"/>
      <w:r w:rsidRPr="00B94797">
        <w:rPr>
          <w:b/>
          <w:bCs/>
          <w:rtl/>
        </w:rPr>
        <w:t>الحليمي</w:t>
      </w:r>
      <w:proofErr w:type="spellEnd"/>
      <w:r w:rsidRPr="00B94797">
        <w:rPr>
          <w:b/>
          <w:bCs/>
          <w:rtl/>
        </w:rPr>
        <w:t xml:space="preserve"> في الكلام على بيان النبي -صلى الله عليه وسلم- وفصاحته: «ولو لم يكن على ذلك دلالة سوى أن الله نصبه منصب البيان لكتابه، فقال تعالى: (وأنزلنا إليك الذكر لتبين للناس ما نزل إليهم) لكان كافيا، فإنه لو لم يكن آتاه البيان، ولم يرقه فيه إلى أعلى الدرجات، لما رضيه لتبيين كتابه، والكشف عن معاني خطابه».</w:t>
      </w:r>
    </w:p>
    <w:p w:rsidR="00B94797" w:rsidRPr="00B94797" w:rsidRDefault="00B94797" w:rsidP="00B94797">
      <w:pPr>
        <w:rPr>
          <w:b/>
          <w:bCs/>
        </w:rPr>
      </w:pPr>
      <w:r w:rsidRPr="00B94797">
        <w:rPr>
          <w:b/>
          <w:bCs/>
          <w:rtl/>
        </w:rPr>
        <w:t xml:space="preserve">(5) أن العرب الخلص الذين عاش النبي -صلى الله عليه وسلم- بينهم، وبث دعوته بين </w:t>
      </w:r>
      <w:proofErr w:type="spellStart"/>
      <w:r w:rsidRPr="00B94797">
        <w:rPr>
          <w:b/>
          <w:bCs/>
          <w:rtl/>
        </w:rPr>
        <w:t>ظهرانيهم</w:t>
      </w:r>
      <w:proofErr w:type="spellEnd"/>
      <w:r w:rsidRPr="00B94797">
        <w:rPr>
          <w:b/>
          <w:bCs/>
          <w:rtl/>
        </w:rPr>
        <w:t xml:space="preserve">، لو علموا في فصاحته ما يعاب، أو ما يخالف أصول البيان والإعراب، لتعلقوا به، وبثوا ذلك في مجالسهم، </w:t>
      </w:r>
      <w:proofErr w:type="spellStart"/>
      <w:r w:rsidRPr="00B94797">
        <w:rPr>
          <w:b/>
          <w:bCs/>
          <w:rtl/>
        </w:rPr>
        <w:t>ولردوا</w:t>
      </w:r>
      <w:proofErr w:type="spellEnd"/>
      <w:r w:rsidRPr="00B94797">
        <w:rPr>
          <w:b/>
          <w:bCs/>
          <w:rtl/>
        </w:rPr>
        <w:t xml:space="preserve"> عليه دعوته بسبب من ذلك؛ لأنهم من العرب الأقحاح الذين لا يستجيبون إلا لأفصحهم لسانا، وأظهرهم بيانا.</w:t>
      </w:r>
    </w:p>
    <w:p w:rsidR="00B94797" w:rsidRPr="00B94797" w:rsidRDefault="00B94797" w:rsidP="00B94797">
      <w:pPr>
        <w:rPr>
          <w:b/>
          <w:bCs/>
          <w:rtl/>
        </w:rPr>
      </w:pPr>
      <w:r w:rsidRPr="00B94797">
        <w:rPr>
          <w:b/>
          <w:bCs/>
          <w:rtl/>
        </w:rPr>
        <w:t>فلما لم يوجد من ذلك شيء، ولو أقل من القليل، مع توفر الداعي، وقوة المقتضي، علمنا أنه -صلى الله عليه وسلم- كان أفصح العرب قاطبة، لا يخالج النفس في ذلك أدنى شك أو شبهة.</w:t>
      </w:r>
    </w:p>
    <w:p w:rsidR="00B94797" w:rsidRPr="00B94797" w:rsidRDefault="00B94797" w:rsidP="00B94797">
      <w:pPr>
        <w:rPr>
          <w:b/>
          <w:bCs/>
        </w:rPr>
      </w:pPr>
      <w:r w:rsidRPr="00B94797">
        <w:rPr>
          <w:b/>
          <w:bCs/>
          <w:rtl/>
        </w:rPr>
        <w:t>(6) أن القارئ لأحاديث النبي -صلى الله عليه وسلم- يجد من حلاوتها في نفسه، تصغر معها كل حلاوة أدركها طول عمره؛ ومِن نورها في قلبه، ما تنشرح له أرجاء صدره.</w:t>
      </w:r>
    </w:p>
    <w:p w:rsidR="00B94797" w:rsidRPr="00B94797" w:rsidRDefault="00B94797" w:rsidP="00B94797">
      <w:pPr>
        <w:rPr>
          <w:b/>
          <w:bCs/>
          <w:rtl/>
        </w:rPr>
      </w:pPr>
      <w:r w:rsidRPr="00B94797">
        <w:rPr>
          <w:b/>
          <w:bCs/>
          <w:rtl/>
        </w:rPr>
        <w:t>ومهما زدت من القراءة، وأكثرت من النظر في تلك الأحاديث، فإنك لن تجد في ذهنك ذرة من الملل أو السآمة، وإنما هو نور آخذ بحجزة نور، وضياء يتلوه ضياء.</w:t>
      </w:r>
    </w:p>
    <w:p w:rsidR="00B94797" w:rsidRPr="00B94797" w:rsidRDefault="00B94797" w:rsidP="00B94797">
      <w:pPr>
        <w:rPr>
          <w:b/>
          <w:bCs/>
          <w:rtl/>
        </w:rPr>
      </w:pPr>
      <w:r w:rsidRPr="00B94797">
        <w:rPr>
          <w:b/>
          <w:bCs/>
          <w:rtl/>
        </w:rPr>
        <w:t>ولن تجد -في غير القرآن والحديث- هذه الخاصية العجيبة في شيء من الكلام، كائنا من كان مبدعه.</w:t>
      </w:r>
    </w:p>
    <w:p w:rsidR="00B94797" w:rsidRPr="00B94797" w:rsidRDefault="00B94797" w:rsidP="00B94797">
      <w:pPr>
        <w:rPr>
          <w:b/>
          <w:bCs/>
        </w:rPr>
      </w:pPr>
      <w:r w:rsidRPr="00B94797">
        <w:rPr>
          <w:b/>
          <w:bCs/>
          <w:u w:val="single"/>
          <w:rtl/>
        </w:rPr>
        <w:t>(ثالثًا) سر البلاغة النبوية</w:t>
      </w:r>
    </w:p>
    <w:p w:rsidR="00B94797" w:rsidRPr="00B94797" w:rsidRDefault="00B94797" w:rsidP="00B94797">
      <w:pPr>
        <w:rPr>
          <w:b/>
          <w:bCs/>
          <w:rtl/>
        </w:rPr>
      </w:pPr>
      <w:r w:rsidRPr="00B94797">
        <w:rPr>
          <w:b/>
          <w:bCs/>
          <w:rtl/>
        </w:rPr>
        <w:t>الحق أن النبي -صلى الله عليه وسلم- قد اجتمعت فيه خلال كثيرة، ثقّفت لسانه، وزينت بيانه، وجعلته تاج الفصحاء، وسيد البلغاء، من أهمها:</w:t>
      </w:r>
    </w:p>
    <w:p w:rsidR="00B94797" w:rsidRPr="00B94797" w:rsidRDefault="00B94797" w:rsidP="00B94797">
      <w:pPr>
        <w:rPr>
          <w:b/>
          <w:bCs/>
          <w:rtl/>
        </w:rPr>
      </w:pPr>
      <w:r w:rsidRPr="00B94797">
        <w:rPr>
          <w:b/>
          <w:bCs/>
          <w:rtl/>
        </w:rPr>
        <w:lastRenderedPageBreak/>
        <w:t xml:space="preserve">(1) نسبه الكريم: فإن قبيلتَه قريشا كانوا أفصح العرب لسانا، وأرقهم لفظا، وأبعدهم عن تلك اللهجات الرديئة التي وصمت غيرهم من قبائل العرب. </w:t>
      </w:r>
    </w:p>
    <w:p w:rsidR="00135B8A" w:rsidRPr="00B94797" w:rsidRDefault="00B94797" w:rsidP="00B94797">
      <w:pPr>
        <w:rPr>
          <w:rFonts w:hint="cs"/>
          <w:b/>
          <w:bCs/>
          <w:rtl/>
        </w:rPr>
      </w:pPr>
      <w:r w:rsidRPr="00B94797">
        <w:rPr>
          <w:b/>
          <w:bCs/>
          <w:rtl/>
        </w:rPr>
        <w:t>(2) قلبه النقي التقي، المتجذر في الصفاء، والمتغلغل في الطهر: وهو قلب متصل بالله عز وجل، ينبض بأشرف المعاني، وأزكى الفكَر، فلا يزال يبعثها أرسالا بهية، إلى ذاك اللسان الفصيح، ليترجمها كلاما منمقا بديعا</w:t>
      </w:r>
    </w:p>
    <w:p w:rsidR="00B94797" w:rsidRPr="00B94797" w:rsidRDefault="00B94797" w:rsidP="00B94797">
      <w:pPr>
        <w:rPr>
          <w:b/>
          <w:bCs/>
        </w:rPr>
      </w:pPr>
      <w:r w:rsidRPr="00B94797">
        <w:rPr>
          <w:b/>
          <w:bCs/>
          <w:rtl/>
        </w:rPr>
        <w:t>(3) عقل ذكي متوقد، وذهن حاد متوهج، وبصيرة نفاذة إلى بواطن الأمور: فلا يمر على خاطره إلا معنى جليل قد امتلك ناصية الصحة، وترفع عن سفساف الأفكار.</w:t>
      </w:r>
    </w:p>
    <w:p w:rsidR="00B94797" w:rsidRPr="00B94797" w:rsidRDefault="00B94797" w:rsidP="00B94797">
      <w:pPr>
        <w:rPr>
          <w:b/>
          <w:bCs/>
          <w:rtl/>
        </w:rPr>
      </w:pPr>
      <w:r w:rsidRPr="00B94797">
        <w:rPr>
          <w:b/>
          <w:bCs/>
          <w:rtl/>
        </w:rPr>
        <w:t>(4) لسان صقلته روائع البيان القرآني: فصار ذربا بأنصع الألفاظ، وأرشق التراكيب، وأحكم المعاني. وأعظِم بلسان يُدارس جبريل عليه السلام عجائب آيات التنزيل، ونفائس القرآن الكريم.</w:t>
      </w:r>
    </w:p>
    <w:p w:rsidR="00B94797" w:rsidRPr="00B94797" w:rsidRDefault="00B94797" w:rsidP="00B94797">
      <w:pPr>
        <w:rPr>
          <w:b/>
          <w:bCs/>
          <w:rtl/>
        </w:rPr>
      </w:pPr>
      <w:r w:rsidRPr="00B94797">
        <w:rPr>
          <w:b/>
          <w:bCs/>
          <w:rtl/>
        </w:rPr>
        <w:t xml:space="preserve">(5) تأييد إلهي محكم، يعصمه من العيوب التي لا يخلو من الوقوع فيها غيره من الفصحاء: فتجد كلامه متناسقا في سموه، متوازيا في </w:t>
      </w:r>
      <w:proofErr w:type="spellStart"/>
      <w:r w:rsidRPr="00B94797">
        <w:rPr>
          <w:b/>
          <w:bCs/>
          <w:rtl/>
        </w:rPr>
        <w:t>عليائه</w:t>
      </w:r>
      <w:proofErr w:type="spellEnd"/>
      <w:r w:rsidRPr="00B94797">
        <w:rPr>
          <w:b/>
          <w:bCs/>
          <w:rtl/>
        </w:rPr>
        <w:t>، لا ينزل في لحظة ما عن أعالي رتب البيان. وهذا لا يكون إلا بمدد من الوحي.</w:t>
      </w:r>
    </w:p>
    <w:p w:rsidR="00B94797" w:rsidRPr="00B94797" w:rsidRDefault="00B94797" w:rsidP="00B94797">
      <w:pPr>
        <w:rPr>
          <w:b/>
          <w:bCs/>
          <w:rtl/>
        </w:rPr>
      </w:pPr>
      <w:r w:rsidRPr="00B94797">
        <w:rPr>
          <w:b/>
          <w:bCs/>
          <w:rtl/>
        </w:rPr>
        <w:t xml:space="preserve">ولذلك صح أن نقول بثقة وثبات إن البلاغة النبوية -رغم قصورها عن درجة الإعجاز القرآني- ليست </w:t>
      </w:r>
      <w:proofErr w:type="spellStart"/>
      <w:r w:rsidRPr="00B94797">
        <w:rPr>
          <w:b/>
          <w:bCs/>
          <w:rtl/>
        </w:rPr>
        <w:t>متمحضة</w:t>
      </w:r>
      <w:proofErr w:type="spellEnd"/>
      <w:r w:rsidRPr="00B94797">
        <w:rPr>
          <w:b/>
          <w:bCs/>
          <w:rtl/>
        </w:rPr>
        <w:t xml:space="preserve"> في الإنسانية، بل هي قبس من الوحي الإلهي.</w:t>
      </w:r>
    </w:p>
    <w:p w:rsidR="00B94797" w:rsidRPr="00B94797" w:rsidRDefault="00B94797" w:rsidP="00B94797">
      <w:pPr>
        <w:rPr>
          <w:b/>
          <w:bCs/>
        </w:rPr>
      </w:pPr>
      <w:r w:rsidRPr="00B94797">
        <w:rPr>
          <w:b/>
          <w:bCs/>
          <w:u w:val="single"/>
          <w:rtl/>
        </w:rPr>
        <w:t>(رابعًا) أصول البلاغة النبوية</w:t>
      </w:r>
    </w:p>
    <w:p w:rsidR="00B94797" w:rsidRPr="00B94797" w:rsidRDefault="00B94797" w:rsidP="00B94797">
      <w:pPr>
        <w:rPr>
          <w:b/>
          <w:bCs/>
          <w:rtl/>
        </w:rPr>
      </w:pPr>
      <w:r w:rsidRPr="00B94797">
        <w:rPr>
          <w:b/>
          <w:bCs/>
          <w:rtl/>
        </w:rPr>
        <w:t>(1) القصد والإيجاز:</w:t>
      </w:r>
    </w:p>
    <w:p w:rsidR="00B94797" w:rsidRPr="00B94797" w:rsidRDefault="00B94797" w:rsidP="00B94797">
      <w:pPr>
        <w:rPr>
          <w:b/>
          <w:bCs/>
          <w:rtl/>
        </w:rPr>
      </w:pPr>
      <w:r w:rsidRPr="00B94797">
        <w:rPr>
          <w:b/>
          <w:bCs/>
          <w:rtl/>
        </w:rPr>
        <w:t>ومعناه أن تجتمع المعاني الكثيرة المقصودة من الكلام في الألفاظ القليلة، التي تقل عن العدد المتعارف عليه بين الناس في عادات خطابهم؛ أي: إيضاح المعنى بأقل ما يمكن من اللفظ، فلابد أن تكون دلالة اللفظ على المعنى دلالة واضحة حتى لا يختلف الناس في فهمها.</w:t>
      </w:r>
    </w:p>
    <w:p w:rsidR="00B94797" w:rsidRPr="00B94797" w:rsidRDefault="00B94797" w:rsidP="00B94797">
      <w:pPr>
        <w:rPr>
          <w:b/>
          <w:bCs/>
          <w:rtl/>
        </w:rPr>
      </w:pPr>
      <w:r w:rsidRPr="00B94797">
        <w:rPr>
          <w:b/>
          <w:bCs/>
          <w:rtl/>
        </w:rPr>
        <w:t xml:space="preserve">وإذا كان طريقان يوصل أحدهما إلى المقصود على سواء </w:t>
      </w:r>
      <w:proofErr w:type="spellStart"/>
      <w:r w:rsidRPr="00B94797">
        <w:rPr>
          <w:b/>
          <w:bCs/>
          <w:rtl/>
        </w:rPr>
        <w:t>فى</w:t>
      </w:r>
      <w:proofErr w:type="spellEnd"/>
      <w:r w:rsidRPr="00B94797">
        <w:rPr>
          <w:b/>
          <w:bCs/>
          <w:rtl/>
        </w:rPr>
        <w:t xml:space="preserve"> السهولة إلا أن أحدهما أخصر وأقرب من الآخر، فلابد أن يكون المحمود منهما هو أخصرهما وأقربهما سلوكاً إلى المقصد. </w:t>
      </w:r>
    </w:p>
    <w:p w:rsidR="00B94797" w:rsidRPr="00B94797" w:rsidRDefault="00B94797" w:rsidP="00B94797">
      <w:pPr>
        <w:rPr>
          <w:b/>
          <w:bCs/>
          <w:rtl/>
        </w:rPr>
      </w:pPr>
      <w:r w:rsidRPr="00B94797">
        <w:rPr>
          <w:b/>
          <w:bCs/>
          <w:rtl/>
        </w:rPr>
        <w:t>وهذا كله من معنى قوله -صلى الله عليه وسلم-: «بعثت بجوامع الكلم».</w:t>
      </w:r>
    </w:p>
    <w:p w:rsidR="00B94797" w:rsidRPr="00B94797" w:rsidRDefault="00B94797" w:rsidP="00B94797">
      <w:pPr>
        <w:rPr>
          <w:b/>
          <w:bCs/>
        </w:rPr>
      </w:pPr>
      <w:r w:rsidRPr="00B94797">
        <w:rPr>
          <w:b/>
          <w:bCs/>
          <w:rtl/>
        </w:rPr>
        <w:t>وقد سلم كلام رسول الله -صلى الله عليه وسلم- بهذا القصد والإيجاز، من الاختصار المفضي إلى العي والخطل، ومن الإطناب المؤدي بالسامع إلى السآمة والملل.</w:t>
      </w:r>
    </w:p>
    <w:p w:rsidR="00B94797" w:rsidRPr="00B94797" w:rsidRDefault="00B94797" w:rsidP="00B94797">
      <w:pPr>
        <w:rPr>
          <w:b/>
          <w:bCs/>
          <w:rtl/>
        </w:rPr>
      </w:pPr>
      <w:r w:rsidRPr="00B94797">
        <w:rPr>
          <w:b/>
          <w:bCs/>
          <w:rtl/>
        </w:rPr>
        <w:t>ولا يسلم أحد من البلغاء من اللجوء إلى فنون من الإطناب والإطالة، وتشقيق الكلام، يستعين بها على بسط ما يبثه من المعنى.</w:t>
      </w:r>
    </w:p>
    <w:p w:rsidR="00B94797" w:rsidRPr="00B94797" w:rsidRDefault="00B94797" w:rsidP="00B94797">
      <w:pPr>
        <w:rPr>
          <w:b/>
          <w:bCs/>
          <w:rtl/>
        </w:rPr>
      </w:pPr>
      <w:r w:rsidRPr="00B94797">
        <w:rPr>
          <w:b/>
          <w:bCs/>
          <w:rtl/>
        </w:rPr>
        <w:t>ولن تجد في كلام النبي -صلى الله عليه وسلم- من ذلك شيئا. وإنما هو القصد الذي يحير الألباب، ويبهر العقول.</w:t>
      </w:r>
    </w:p>
    <w:p w:rsidR="00B94797" w:rsidRPr="00B94797" w:rsidRDefault="00B94797" w:rsidP="00B94797">
      <w:pPr>
        <w:rPr>
          <w:b/>
          <w:bCs/>
        </w:rPr>
      </w:pPr>
      <w:r w:rsidRPr="00B94797">
        <w:rPr>
          <w:b/>
          <w:bCs/>
          <w:rtl/>
        </w:rPr>
        <w:t>ومن الأمثلة على ذلك:</w:t>
      </w:r>
    </w:p>
    <w:p w:rsidR="00B94797" w:rsidRPr="00B94797" w:rsidRDefault="00B94797" w:rsidP="00B94797">
      <w:pPr>
        <w:rPr>
          <w:b/>
          <w:bCs/>
          <w:rtl/>
        </w:rPr>
      </w:pPr>
      <w:r w:rsidRPr="00B94797">
        <w:rPr>
          <w:b/>
          <w:bCs/>
          <w:rtl/>
        </w:rPr>
        <w:t>أ- قوله -صلى الله عليه وسلم-: «إنما الأعمال بالنيات». ستجد في هذه الكلمات الثلاثة المختصرة في هذا التركيب اللطيف، ألوانا من العلوم، وأصنافا من المعاني، يحار أهل الفهم في استنباطها.</w:t>
      </w:r>
    </w:p>
    <w:p w:rsidR="00B94797" w:rsidRPr="00B94797" w:rsidRDefault="00B94797" w:rsidP="00B94797">
      <w:pPr>
        <w:rPr>
          <w:b/>
          <w:bCs/>
          <w:rtl/>
        </w:rPr>
      </w:pPr>
      <w:r w:rsidRPr="00B94797">
        <w:rPr>
          <w:b/>
          <w:bCs/>
          <w:rtl/>
        </w:rPr>
        <w:t>ب- ومثله في الإيجاز والجمع، أحاديث أخرى كثيرة، منها:</w:t>
      </w:r>
    </w:p>
    <w:p w:rsidR="00B94797" w:rsidRPr="00B94797" w:rsidRDefault="00B94797" w:rsidP="00B94797">
      <w:pPr>
        <w:rPr>
          <w:b/>
          <w:bCs/>
          <w:rtl/>
        </w:rPr>
      </w:pPr>
      <w:r w:rsidRPr="00B94797">
        <w:rPr>
          <w:b/>
          <w:bCs/>
          <w:rtl/>
        </w:rPr>
        <w:t xml:space="preserve">«الدين النصيحة»، «الحلال بين، والحرام بين، وبينهما أمور مشتبهات»، «إنما الصبر عند الصدمة الأولى»، «المرء مع من أحب»، «الظلم ظلمات يوم القيامة»، «كل معروف صدقة»، «هو الطهور ماؤه، الحل </w:t>
      </w:r>
      <w:proofErr w:type="spellStart"/>
      <w:r w:rsidRPr="00B94797">
        <w:rPr>
          <w:b/>
          <w:bCs/>
          <w:rtl/>
        </w:rPr>
        <w:t>ميتته</w:t>
      </w:r>
      <w:proofErr w:type="spellEnd"/>
      <w:r w:rsidRPr="00B94797">
        <w:rPr>
          <w:b/>
          <w:bCs/>
          <w:rtl/>
        </w:rPr>
        <w:t>»، «قل: آمنت بالله ثم استقم»، وغيرها.</w:t>
      </w:r>
    </w:p>
    <w:p w:rsidR="00B94797" w:rsidRPr="00B94797" w:rsidRDefault="00B94797" w:rsidP="00B94797">
      <w:pPr>
        <w:rPr>
          <w:b/>
          <w:bCs/>
        </w:rPr>
      </w:pPr>
      <w:r w:rsidRPr="00B94797">
        <w:rPr>
          <w:b/>
          <w:bCs/>
          <w:rtl/>
        </w:rPr>
        <w:t>(2) استيفاء المعنى:</w:t>
      </w:r>
    </w:p>
    <w:p w:rsidR="00B94797" w:rsidRPr="00B94797" w:rsidRDefault="00B94797" w:rsidP="00B94797">
      <w:pPr>
        <w:rPr>
          <w:b/>
          <w:bCs/>
          <w:rtl/>
        </w:rPr>
      </w:pPr>
      <w:r w:rsidRPr="00B94797">
        <w:rPr>
          <w:b/>
          <w:bCs/>
          <w:rtl/>
        </w:rPr>
        <w:t xml:space="preserve">وإذا كان الإيجاز مطلبا بلاغيا ساميا، فإن تعمده الدائم كثيرا ما يفضي بأرباب الأدب والفصاحة، إلى لون من النقص والاضطراب، يخرج به الكلام سقيما </w:t>
      </w:r>
      <w:proofErr w:type="spellStart"/>
      <w:r w:rsidRPr="00B94797">
        <w:rPr>
          <w:b/>
          <w:bCs/>
          <w:rtl/>
        </w:rPr>
        <w:t>مخدجا</w:t>
      </w:r>
      <w:proofErr w:type="spellEnd"/>
      <w:r w:rsidRPr="00B94797">
        <w:rPr>
          <w:b/>
          <w:bCs/>
          <w:rtl/>
        </w:rPr>
        <w:t>.</w:t>
      </w:r>
    </w:p>
    <w:p w:rsidR="00B94797" w:rsidRPr="00B94797" w:rsidRDefault="00B94797" w:rsidP="00B94797">
      <w:pPr>
        <w:rPr>
          <w:b/>
          <w:bCs/>
          <w:rtl/>
        </w:rPr>
      </w:pPr>
      <w:r w:rsidRPr="00B94797">
        <w:rPr>
          <w:b/>
          <w:bCs/>
          <w:rtl/>
        </w:rPr>
        <w:lastRenderedPageBreak/>
        <w:t>وأما في كلام سيد الفصحاء -صلى الله عليه وسلم- فإن الإيجاز ليس مخلا بالمعنى، وإنما هو ضرب من البراعة اللفظية، فيخرج الكلام حسن التركيب والمظهر، تام المضمون والمخبر.</w:t>
      </w:r>
    </w:p>
    <w:p w:rsidR="00B94797" w:rsidRPr="00B94797" w:rsidRDefault="00B94797" w:rsidP="00B94797">
      <w:pPr>
        <w:rPr>
          <w:rFonts w:hint="cs"/>
          <w:b/>
          <w:bCs/>
          <w:rtl/>
        </w:rPr>
      </w:pPr>
      <w:r w:rsidRPr="00B94797">
        <w:rPr>
          <w:b/>
          <w:bCs/>
          <w:rtl/>
        </w:rPr>
        <w:t>وهذا أصل عظيم جدا، هو لب البيان النبوي، المعصوم من التقصير في الهداية والإرشاد. ولولاه لما كانت السنة النبوية الشريفة بهذه المثابة في تقرير الشرائع، وتحرير القواعد، ووضع الأصول والضوابط.</w:t>
      </w:r>
    </w:p>
    <w:p w:rsidR="00B94797" w:rsidRPr="00B94797" w:rsidRDefault="00B94797" w:rsidP="00B94797">
      <w:pPr>
        <w:rPr>
          <w:b/>
          <w:bCs/>
        </w:rPr>
      </w:pPr>
      <w:r w:rsidRPr="00B94797">
        <w:rPr>
          <w:b/>
          <w:bCs/>
          <w:rtl/>
        </w:rPr>
        <w:t>ومن الأمثلة على ذلك:</w:t>
      </w:r>
    </w:p>
    <w:p w:rsidR="00B94797" w:rsidRPr="00B94797" w:rsidRDefault="00B94797" w:rsidP="00B94797">
      <w:pPr>
        <w:rPr>
          <w:b/>
          <w:bCs/>
          <w:rtl/>
        </w:rPr>
      </w:pPr>
      <w:r w:rsidRPr="00B94797">
        <w:rPr>
          <w:b/>
          <w:bCs/>
          <w:rtl/>
        </w:rPr>
        <w:t xml:space="preserve">أ- قول النبي -صلى الله عليه وسلم- في تعريف الإحسان: «أن تعبد الله كأنك تراه، فإن لم تكن تراه فإنه يراك». </w:t>
      </w:r>
    </w:p>
    <w:p w:rsidR="00B94797" w:rsidRPr="00B94797" w:rsidRDefault="00B94797" w:rsidP="00B94797">
      <w:pPr>
        <w:rPr>
          <w:b/>
          <w:bCs/>
          <w:rtl/>
        </w:rPr>
      </w:pPr>
      <w:r w:rsidRPr="00B94797">
        <w:rPr>
          <w:b/>
          <w:bCs/>
          <w:rtl/>
        </w:rPr>
        <w:t>وأنت لو شئت أن تبدل في هذه الكلمات المتناسقة، بزيادة أو نقص، لتكميل المعنى أو بسطه، لما تأتى لك ذلك إلا بحيث تخرج من حدود البيان العربي البليغ، إلى نوع من الثرثرة الممقوتة. فالمعنى – كما ترى – كامل منسجم، واللفظ ناصع مورق.</w:t>
      </w:r>
    </w:p>
    <w:p w:rsidR="00B94797" w:rsidRPr="00B94797" w:rsidRDefault="00B94797" w:rsidP="00B94797">
      <w:pPr>
        <w:rPr>
          <w:b/>
          <w:bCs/>
          <w:rtl/>
        </w:rPr>
      </w:pPr>
      <w:r w:rsidRPr="00B94797">
        <w:rPr>
          <w:b/>
          <w:bCs/>
          <w:rtl/>
        </w:rPr>
        <w:t xml:space="preserve">ب- وقوله -صلى الله عليه وسلم-: «من أحدث في أمرنا هذا ما ليس منه فهو رد». </w:t>
      </w:r>
    </w:p>
    <w:p w:rsidR="00B94797" w:rsidRPr="00B94797" w:rsidRDefault="00B94797" w:rsidP="00B94797">
      <w:pPr>
        <w:rPr>
          <w:b/>
          <w:bCs/>
          <w:rtl/>
        </w:rPr>
      </w:pPr>
      <w:proofErr w:type="spellStart"/>
      <w:r w:rsidRPr="00B94797">
        <w:rPr>
          <w:b/>
          <w:bCs/>
          <w:rtl/>
        </w:rPr>
        <w:t>وهوتأصيل</w:t>
      </w:r>
      <w:proofErr w:type="spellEnd"/>
      <w:r w:rsidRPr="00B94797">
        <w:rPr>
          <w:b/>
          <w:bCs/>
          <w:rtl/>
        </w:rPr>
        <w:t xml:space="preserve"> عظيم لباب من أبواب الشرع جليل. ولست ترى فيه -على وجازته وحذف فضوله- نقصا في المعنى المقصود.</w:t>
      </w:r>
    </w:p>
    <w:p w:rsidR="00B94797" w:rsidRPr="00B94797" w:rsidRDefault="00B94797" w:rsidP="00B94797">
      <w:pPr>
        <w:rPr>
          <w:b/>
          <w:bCs/>
        </w:rPr>
      </w:pPr>
      <w:r w:rsidRPr="00B94797">
        <w:rPr>
          <w:b/>
          <w:bCs/>
          <w:rtl/>
        </w:rPr>
        <w:t>(3) نصاعة الألفاظ:</w:t>
      </w:r>
    </w:p>
    <w:p w:rsidR="00B94797" w:rsidRPr="00B94797" w:rsidRDefault="00B94797" w:rsidP="00B94797">
      <w:pPr>
        <w:rPr>
          <w:b/>
          <w:bCs/>
          <w:rtl/>
        </w:rPr>
      </w:pPr>
      <w:r w:rsidRPr="00B94797">
        <w:rPr>
          <w:b/>
          <w:bCs/>
          <w:rtl/>
        </w:rPr>
        <w:t xml:space="preserve">ألفاظُ الحديث النبوي واضحة لكل أحد، خالصة من كل بشاعة، مبرأة من كل عيب وهجنة. </w:t>
      </w:r>
    </w:p>
    <w:p w:rsidR="00B94797" w:rsidRPr="00B94797" w:rsidRDefault="00B94797" w:rsidP="00B94797">
      <w:pPr>
        <w:rPr>
          <w:b/>
          <w:bCs/>
          <w:rtl/>
        </w:rPr>
      </w:pPr>
      <w:r w:rsidRPr="00B94797">
        <w:rPr>
          <w:b/>
          <w:bCs/>
          <w:rtl/>
        </w:rPr>
        <w:t>اجتمع فيها ما أوردناه آنفا من شروط الفصاحة في المفرد، وزادت على ذلك، حتى استوت على عرش البيان، وتبوأت من البلاغة المحل الأسمى.</w:t>
      </w:r>
    </w:p>
    <w:p w:rsidR="00B94797" w:rsidRPr="00B94797" w:rsidRDefault="00B94797" w:rsidP="00B94797">
      <w:pPr>
        <w:rPr>
          <w:b/>
          <w:bCs/>
          <w:rtl/>
        </w:rPr>
      </w:pPr>
      <w:r w:rsidRPr="00B94797">
        <w:rPr>
          <w:b/>
          <w:bCs/>
          <w:rtl/>
        </w:rPr>
        <w:t>ولا يناقض ذلك بعض ما يورده أهل الغريب من الألفاظ الوحشية المستعصية على الفهم؛ وذلك لسببين:</w:t>
      </w:r>
    </w:p>
    <w:p w:rsidR="00B94797" w:rsidRPr="00B94797" w:rsidRDefault="00B94797" w:rsidP="00B94797">
      <w:pPr>
        <w:rPr>
          <w:b/>
          <w:bCs/>
          <w:rtl/>
        </w:rPr>
      </w:pPr>
      <w:r w:rsidRPr="00B94797">
        <w:rPr>
          <w:b/>
          <w:bCs/>
          <w:rtl/>
        </w:rPr>
        <w:t xml:space="preserve">الأول: أن كثيرا من هذه الألفاظ لم تصح نسبتها إلى النبي -صلى الله عليه وسلم-، وإنما وردت في الأحاديث المرفوعة المروية في كتب السنة بالإسناد، فتتبعها أهل الغريب بالشرح البيان، ولم يتكلفوا عناء التثبت من صحتها، إذ لم يكن ذلك من </w:t>
      </w:r>
      <w:proofErr w:type="spellStart"/>
      <w:r w:rsidRPr="00B94797">
        <w:rPr>
          <w:b/>
          <w:bCs/>
          <w:rtl/>
        </w:rPr>
        <w:t>مقصودهم</w:t>
      </w:r>
      <w:proofErr w:type="spellEnd"/>
      <w:r w:rsidRPr="00B94797">
        <w:rPr>
          <w:b/>
          <w:bCs/>
          <w:rtl/>
        </w:rPr>
        <w:t>.</w:t>
      </w:r>
    </w:p>
    <w:p w:rsidR="00B94797" w:rsidRPr="00B94797" w:rsidRDefault="00B94797" w:rsidP="00B94797">
      <w:pPr>
        <w:rPr>
          <w:b/>
          <w:bCs/>
        </w:rPr>
      </w:pPr>
      <w:r w:rsidRPr="00B94797">
        <w:rPr>
          <w:b/>
          <w:bCs/>
          <w:rtl/>
        </w:rPr>
        <w:t>والثاني: أن قسمًا آخر من هذه الألفاظ الصعبة، تكلم النبي -صلى الله عليه وسلم- بها، بسبب من اختلاف أحوال المخاطبين. فقد كان منهم أعراب موغلون في البداوة، وأصحاب منعمون في رقة الحضارة، وكان منهم ملوك وسوقة، وصغار وكبار، ونساء ورجال. فخاطب كل طائفة من هؤلاء بما يوافق حاله.</w:t>
      </w:r>
    </w:p>
    <w:p w:rsidR="00B94797" w:rsidRPr="00B94797" w:rsidRDefault="00B94797" w:rsidP="00B94797">
      <w:pPr>
        <w:rPr>
          <w:b/>
          <w:bCs/>
          <w:rtl/>
        </w:rPr>
      </w:pPr>
      <w:r w:rsidRPr="00B94797">
        <w:rPr>
          <w:b/>
          <w:bCs/>
          <w:rtl/>
        </w:rPr>
        <w:t>وهل البلاغة إلا مراعاة حال المخاطَب، لتحصل أعلى درجات الإفهام؟</w:t>
      </w:r>
    </w:p>
    <w:p w:rsidR="00B94797" w:rsidRPr="00B94797" w:rsidRDefault="00B94797" w:rsidP="00B94797">
      <w:pPr>
        <w:rPr>
          <w:b/>
          <w:bCs/>
          <w:rtl/>
        </w:rPr>
      </w:pPr>
      <w:r w:rsidRPr="00B94797">
        <w:rPr>
          <w:b/>
          <w:bCs/>
          <w:rtl/>
        </w:rPr>
        <w:t>لكنه -صلى الله عليه وسلم- لم يخرج قط عن انتقاء الحر من اللفظ، الذي يتقبله السمع، ويستسيغه الذوق.</w:t>
      </w:r>
    </w:p>
    <w:p w:rsidR="00B94797" w:rsidRPr="00B94797" w:rsidRDefault="00B94797" w:rsidP="00B94797">
      <w:pPr>
        <w:rPr>
          <w:b/>
          <w:bCs/>
        </w:rPr>
      </w:pPr>
      <w:r w:rsidRPr="00B94797">
        <w:rPr>
          <w:b/>
          <w:bCs/>
          <w:rtl/>
        </w:rPr>
        <w:t xml:space="preserve">وتأمل في هذا الباب قوله -صلى الله عليه وسلم-: «المسلمون </w:t>
      </w:r>
      <w:proofErr w:type="spellStart"/>
      <w:r w:rsidRPr="00B94797">
        <w:rPr>
          <w:b/>
          <w:bCs/>
          <w:rtl/>
        </w:rPr>
        <w:t>تتكافأ</w:t>
      </w:r>
      <w:proofErr w:type="spellEnd"/>
      <w:r w:rsidRPr="00B94797">
        <w:rPr>
          <w:b/>
          <w:bCs/>
          <w:rtl/>
        </w:rPr>
        <w:t xml:space="preserve"> دماؤهم، ويسعى بذمتهم أدناهم، وهم يد على من سواهم».</w:t>
      </w:r>
    </w:p>
    <w:p w:rsidR="00B94797" w:rsidRPr="00B94797" w:rsidRDefault="00B94797" w:rsidP="00B94797">
      <w:pPr>
        <w:rPr>
          <w:b/>
          <w:bCs/>
          <w:rtl/>
        </w:rPr>
      </w:pPr>
      <w:r w:rsidRPr="00B94797">
        <w:rPr>
          <w:b/>
          <w:bCs/>
          <w:rtl/>
        </w:rPr>
        <w:t>ألست تجد وقع هذه الألفاظ وهي تدغدغ سمعك، وتلامس شغاف قلبك، مع إيغالها برفق في وضوح المعنى، وسلاسة التركيب؟</w:t>
      </w:r>
    </w:p>
    <w:p w:rsidR="00B94797" w:rsidRPr="00B94797" w:rsidRDefault="00B94797" w:rsidP="00B94797">
      <w:pPr>
        <w:rPr>
          <w:b/>
          <w:bCs/>
        </w:rPr>
      </w:pPr>
      <w:r w:rsidRPr="00B94797">
        <w:rPr>
          <w:b/>
          <w:bCs/>
          <w:rtl/>
        </w:rPr>
        <w:t>(4) مراعاة حال المخاطب:</w:t>
      </w:r>
    </w:p>
    <w:p w:rsidR="00B94797" w:rsidRPr="00B94797" w:rsidRDefault="00B94797" w:rsidP="00B94797">
      <w:pPr>
        <w:rPr>
          <w:b/>
          <w:bCs/>
          <w:rtl/>
        </w:rPr>
      </w:pPr>
      <w:r w:rsidRPr="00B94797">
        <w:rPr>
          <w:b/>
          <w:bCs/>
          <w:rtl/>
        </w:rPr>
        <w:t>فالكلام النبوي كان يتأقلم مع أحوال المخاطبين به، مع الاحتفاظ بالأصول الثابتة الأخرى.</w:t>
      </w:r>
    </w:p>
    <w:p w:rsidR="00B94797" w:rsidRPr="00B94797" w:rsidRDefault="00B94797" w:rsidP="00B94797">
      <w:pPr>
        <w:rPr>
          <w:b/>
          <w:bCs/>
          <w:rtl/>
        </w:rPr>
      </w:pPr>
      <w:r w:rsidRPr="00B94797">
        <w:rPr>
          <w:b/>
          <w:bCs/>
          <w:rtl/>
        </w:rPr>
        <w:t>ومن الأمثلة على ذلك:</w:t>
      </w:r>
    </w:p>
    <w:p w:rsidR="00B94797" w:rsidRPr="00B94797" w:rsidRDefault="00B94797" w:rsidP="00B94797">
      <w:pPr>
        <w:rPr>
          <w:b/>
          <w:bCs/>
          <w:rtl/>
        </w:rPr>
      </w:pPr>
      <w:r w:rsidRPr="00B94797">
        <w:rPr>
          <w:b/>
          <w:bCs/>
          <w:rtl/>
        </w:rPr>
        <w:t>أ- حين يخاطب -صلى الله عليه وسلم- ملكا من ملوك الأرض، تجده يقول: «سلام على من اتبع الهدى. أما بعد، فإني أدعوك بدعاية الإسلام: أسلم تسلم، يؤتك الله أجرك مرتين، فإن توليت فإن عليك إثم الأريسيين».</w:t>
      </w:r>
    </w:p>
    <w:p w:rsidR="00B94797" w:rsidRPr="00B94797" w:rsidRDefault="00B94797" w:rsidP="00B94797">
      <w:pPr>
        <w:rPr>
          <w:b/>
          <w:bCs/>
          <w:rtl/>
        </w:rPr>
      </w:pPr>
      <w:r w:rsidRPr="00B94797">
        <w:rPr>
          <w:b/>
          <w:bCs/>
          <w:rtl/>
        </w:rPr>
        <w:lastRenderedPageBreak/>
        <w:t>فتدبر ما في هذا الحديث من الفخامة والجزالة، حتى لكأن كلماته صواعق منزلة، تقرع رأس عظيم الروم.</w:t>
      </w:r>
    </w:p>
    <w:p w:rsidR="00B94797" w:rsidRPr="00B94797" w:rsidRDefault="00B94797" w:rsidP="00B94797">
      <w:pPr>
        <w:rPr>
          <w:b/>
          <w:bCs/>
        </w:rPr>
      </w:pPr>
      <w:r w:rsidRPr="00B94797">
        <w:rPr>
          <w:b/>
          <w:bCs/>
          <w:rtl/>
        </w:rPr>
        <w:t>ب- وحين يخاطب -صلى الله عليه وسلم- بعض أطفال المسلمين يقول: «يا أبا عمير ما فعل النغير».</w:t>
      </w:r>
    </w:p>
    <w:p w:rsidR="00B94797" w:rsidRPr="00B94797" w:rsidRDefault="00B94797" w:rsidP="00B94797">
      <w:pPr>
        <w:rPr>
          <w:b/>
          <w:bCs/>
          <w:rtl/>
        </w:rPr>
      </w:pPr>
      <w:r w:rsidRPr="00B94797">
        <w:rPr>
          <w:b/>
          <w:bCs/>
          <w:rtl/>
        </w:rPr>
        <w:t>فتدبر ما في هذا الحديث من الرقة والحنان، حتى لكأنها تطرب فؤادك بعذوبتها.</w:t>
      </w:r>
    </w:p>
    <w:p w:rsidR="00B94797" w:rsidRPr="00B94797" w:rsidRDefault="00B94797" w:rsidP="00B94797">
      <w:pPr>
        <w:rPr>
          <w:b/>
          <w:bCs/>
        </w:rPr>
      </w:pPr>
      <w:r w:rsidRPr="00B94797">
        <w:rPr>
          <w:b/>
          <w:bCs/>
          <w:rtl/>
        </w:rPr>
        <w:t>(5) عدم التكلف:</w:t>
      </w:r>
    </w:p>
    <w:p w:rsidR="00B94797" w:rsidRPr="00B94797" w:rsidRDefault="00B94797" w:rsidP="00B94797">
      <w:pPr>
        <w:rPr>
          <w:b/>
          <w:bCs/>
          <w:rtl/>
        </w:rPr>
      </w:pPr>
      <w:r w:rsidRPr="00B94797">
        <w:rPr>
          <w:b/>
          <w:bCs/>
          <w:rtl/>
        </w:rPr>
        <w:t>وهذا الأصل متفرع عن مراعاة النبي -صلى الله عليه وسلم- بكلامه لأمرين؛ أحدهما: بيان النص القرآني، والآخر: الإرشاد إلى خيري الدنيا والآخرة. وهذان الأمران لا يجتمعان مع التشدق والتفاصح.</w:t>
      </w:r>
    </w:p>
    <w:p w:rsidR="00B94797" w:rsidRPr="00B94797" w:rsidRDefault="00B94797" w:rsidP="00B94797">
      <w:pPr>
        <w:rPr>
          <w:b/>
          <w:bCs/>
          <w:rtl/>
        </w:rPr>
      </w:pPr>
      <w:r w:rsidRPr="00B94797">
        <w:rPr>
          <w:b/>
          <w:bCs/>
          <w:rtl/>
        </w:rPr>
        <w:t>ولذلك لا يوجد في كلامه -صلى الله عليه وسلم- شيء من الصناعة اللفظية المتكلفة، وإنما كان يتكلم عن روية وسلاسة طبع.</w:t>
      </w:r>
    </w:p>
    <w:p w:rsidR="00B94797" w:rsidRPr="00B94797" w:rsidRDefault="00B94797" w:rsidP="00B94797">
      <w:pPr>
        <w:rPr>
          <w:b/>
          <w:bCs/>
          <w:rtl/>
        </w:rPr>
      </w:pPr>
      <w:r w:rsidRPr="00B94797">
        <w:rPr>
          <w:b/>
          <w:bCs/>
          <w:rtl/>
        </w:rPr>
        <w:t xml:space="preserve">وحتى ما جاء في حديثه -صلى الله عليه وسلم- من السجع، فهو سجع بالغ السلاسة والعذوبة، ليس فيه خشونة الصناعة، بل ينسج على منوال الفواصل القرآنية، ويهتدي بضيائها، مع الفرق بين </w:t>
      </w:r>
      <w:proofErr w:type="spellStart"/>
      <w:r w:rsidRPr="00B94797">
        <w:rPr>
          <w:b/>
          <w:bCs/>
          <w:rtl/>
        </w:rPr>
        <w:t>الكلامين</w:t>
      </w:r>
      <w:proofErr w:type="spellEnd"/>
      <w:r w:rsidRPr="00B94797">
        <w:rPr>
          <w:b/>
          <w:bCs/>
          <w:rtl/>
        </w:rPr>
        <w:t xml:space="preserve"> كما سبق بيانه.</w:t>
      </w:r>
    </w:p>
    <w:p w:rsidR="00B94797" w:rsidRPr="00B94797" w:rsidRDefault="00B94797" w:rsidP="00B94797">
      <w:pPr>
        <w:rPr>
          <w:b/>
          <w:bCs/>
        </w:rPr>
      </w:pPr>
      <w:r w:rsidRPr="00B94797">
        <w:rPr>
          <w:b/>
          <w:bCs/>
          <w:rtl/>
        </w:rPr>
        <w:t>(6) الخلوص من العيوب البلاغية:</w:t>
      </w:r>
    </w:p>
    <w:p w:rsidR="00B94797" w:rsidRPr="00B94797" w:rsidRDefault="00B94797" w:rsidP="00B94797">
      <w:pPr>
        <w:rPr>
          <w:b/>
          <w:bCs/>
          <w:rtl/>
        </w:rPr>
      </w:pPr>
      <w:r w:rsidRPr="00B94797">
        <w:rPr>
          <w:b/>
          <w:bCs/>
          <w:rtl/>
        </w:rPr>
        <w:t xml:space="preserve">كلامه -صلى الله عليه وسلم- مبرأ من الهنات البيانية التي لا يكاد يسلم منها متكلم. </w:t>
      </w:r>
    </w:p>
    <w:p w:rsidR="00B94797" w:rsidRPr="00B94797" w:rsidRDefault="00B94797" w:rsidP="00B94797">
      <w:pPr>
        <w:rPr>
          <w:b/>
          <w:bCs/>
          <w:rtl/>
        </w:rPr>
      </w:pPr>
      <w:r w:rsidRPr="00B94797">
        <w:rPr>
          <w:b/>
          <w:bCs/>
          <w:rtl/>
        </w:rPr>
        <w:t>وإنك مهما استطعت، فلن تستطيع أن تجد في كلامه هجنة أو ضعفا؛ ومهما قدرت، فلن تقدر على أن تستخرج منه ركاكة أو إسفافا.</w:t>
      </w:r>
    </w:p>
    <w:p w:rsidR="00B94797" w:rsidRPr="00B94797" w:rsidRDefault="00B94797" w:rsidP="00B94797">
      <w:pPr>
        <w:rPr>
          <w:b/>
          <w:bCs/>
          <w:rtl/>
        </w:rPr>
      </w:pPr>
      <w:r w:rsidRPr="00B94797">
        <w:rPr>
          <w:b/>
          <w:bCs/>
          <w:rtl/>
        </w:rPr>
        <w:t>وقد ترفّع كلام النبي -صلى الله عليه وسلم- عن جفاء البداوة وغلظتها، وعن ضعف الحضارة وركاكته.</w:t>
      </w:r>
    </w:p>
    <w:p w:rsidR="00B94797" w:rsidRPr="00B94797" w:rsidRDefault="00B94797" w:rsidP="00B94797">
      <w:pPr>
        <w:rPr>
          <w:b/>
          <w:bCs/>
          <w:rtl/>
        </w:rPr>
      </w:pPr>
      <w:r w:rsidRPr="00B94797">
        <w:rPr>
          <w:b/>
          <w:bCs/>
          <w:rtl/>
        </w:rPr>
        <w:t>فجاء كلاما جزلا في رقة، ومتينا في عذوبة، وقويا في لطف وبهاء.</w:t>
      </w:r>
    </w:p>
    <w:p w:rsidR="00B94797" w:rsidRPr="00B94797" w:rsidRDefault="00B94797" w:rsidP="00B94797">
      <w:pPr>
        <w:rPr>
          <w:b/>
          <w:bCs/>
        </w:rPr>
      </w:pPr>
      <w:r w:rsidRPr="00B94797">
        <w:rPr>
          <w:b/>
          <w:bCs/>
          <w:rtl/>
        </w:rPr>
        <w:t>(7) السبق إلى بعض التراكيب:</w:t>
      </w:r>
    </w:p>
    <w:p w:rsidR="00B94797" w:rsidRPr="00B94797" w:rsidRDefault="00B94797" w:rsidP="00B94797">
      <w:pPr>
        <w:rPr>
          <w:b/>
          <w:bCs/>
          <w:rtl/>
        </w:rPr>
      </w:pPr>
      <w:r w:rsidRPr="00B94797">
        <w:rPr>
          <w:b/>
          <w:bCs/>
          <w:rtl/>
        </w:rPr>
        <w:t>وإذا كان النبي -صلى الله عليه وسلم- من البيان والفصاحة بهذا المحل الأسمى، الذي وصفته لك فيما سبق من الكلام، فليس بمستبعد أن يسبق أرباب البلاغة إلى تعبيرات لم يجارَ فيها، ولا تهيأ لغيره أن يحاكيها.</w:t>
      </w:r>
    </w:p>
    <w:p w:rsidR="00B94797" w:rsidRPr="00B94797" w:rsidRDefault="00B94797" w:rsidP="00B94797">
      <w:pPr>
        <w:rPr>
          <w:b/>
          <w:bCs/>
          <w:rtl/>
        </w:rPr>
      </w:pPr>
      <w:r w:rsidRPr="00B94797">
        <w:rPr>
          <w:b/>
          <w:bCs/>
          <w:rtl/>
        </w:rPr>
        <w:t>فمن أمثلة ما تفرد بالسبق إليه:</w:t>
      </w:r>
    </w:p>
    <w:p w:rsidR="00B94797" w:rsidRPr="00B94797" w:rsidRDefault="00B94797" w:rsidP="00B94797">
      <w:pPr>
        <w:rPr>
          <w:b/>
          <w:bCs/>
          <w:rtl/>
        </w:rPr>
      </w:pPr>
      <w:r w:rsidRPr="00B94797">
        <w:rPr>
          <w:b/>
          <w:bCs/>
          <w:rtl/>
        </w:rPr>
        <w:t>قوله -صلى الله عليه وسلم-: «حمي الوطيس»، أي: اشتدت الحرب.</w:t>
      </w:r>
    </w:p>
    <w:p w:rsidR="00B94797" w:rsidRPr="00B94797" w:rsidRDefault="00B94797" w:rsidP="00B94797">
      <w:pPr>
        <w:rPr>
          <w:b/>
          <w:bCs/>
          <w:rtl/>
        </w:rPr>
      </w:pPr>
      <w:r w:rsidRPr="00B94797">
        <w:rPr>
          <w:b/>
          <w:bCs/>
          <w:rtl/>
        </w:rPr>
        <w:t>وقوله -صلى الله عليه وسلم-: «لا يلدغ المؤمن من جحر مرتين».</w:t>
      </w:r>
    </w:p>
    <w:p w:rsidR="00B94797" w:rsidRPr="00B94797" w:rsidRDefault="00B94797" w:rsidP="00B94797">
      <w:pPr>
        <w:rPr>
          <w:b/>
          <w:bCs/>
          <w:rtl/>
        </w:rPr>
      </w:pPr>
      <w:r w:rsidRPr="00B94797">
        <w:rPr>
          <w:b/>
          <w:bCs/>
          <w:rtl/>
        </w:rPr>
        <w:t>وقوله -صلى الله عليه وسلم-: «الحرب خدعة».</w:t>
      </w:r>
    </w:p>
    <w:p w:rsidR="00B94797" w:rsidRPr="00B94797" w:rsidRDefault="00B94797" w:rsidP="00B94797">
      <w:pPr>
        <w:rPr>
          <w:rFonts w:hint="cs"/>
          <w:b/>
          <w:bCs/>
          <w:rtl/>
        </w:rPr>
      </w:pPr>
      <w:r w:rsidRPr="00B94797">
        <w:rPr>
          <w:rFonts w:hint="cs"/>
          <w:b/>
          <w:bCs/>
          <w:rtl/>
        </w:rPr>
        <w:t>،،،</w:t>
      </w:r>
    </w:p>
    <w:p w:rsidR="00B94797" w:rsidRPr="00B94797" w:rsidRDefault="00B94797" w:rsidP="00B94797">
      <w:pPr>
        <w:rPr>
          <w:b/>
          <w:bCs/>
          <w:rtl/>
        </w:rPr>
      </w:pPr>
      <w:r w:rsidRPr="00B94797">
        <w:rPr>
          <w:rFonts w:hint="cs"/>
          <w:b/>
          <w:bCs/>
          <w:rtl/>
        </w:rPr>
        <w:t xml:space="preserve">عداد : فيصل الأول </w:t>
      </w:r>
    </w:p>
    <w:p w:rsidR="00B94797" w:rsidRPr="00B94797" w:rsidRDefault="00B94797" w:rsidP="00B94797">
      <w:pPr>
        <w:rPr>
          <w:b/>
          <w:bCs/>
          <w:rtl/>
        </w:rPr>
      </w:pPr>
    </w:p>
    <w:p w:rsidR="002520B1" w:rsidRPr="00B94797" w:rsidRDefault="002520B1" w:rsidP="00B94797">
      <w:pPr>
        <w:rPr>
          <w:rFonts w:hint="cs"/>
          <w:b/>
          <w:bCs/>
        </w:rPr>
      </w:pPr>
    </w:p>
    <w:sectPr w:rsidR="002520B1" w:rsidRPr="00B94797" w:rsidSect="00B94797">
      <w:pgSz w:w="11906" w:h="16838"/>
      <w:pgMar w:top="1440" w:right="1800" w:bottom="1440" w:left="1800" w:header="708" w:footer="708" w:gutter="0"/>
      <w:pgBorders w:offsetFrom="page">
        <w:top w:val="inset" w:sz="6" w:space="24" w:color="auto"/>
        <w:left w:val="inset" w:sz="6" w:space="24" w:color="auto"/>
        <w:bottom w:val="outset" w:sz="6" w:space="24" w:color="auto"/>
        <w:right w:val="outset" w:sz="6"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B8A"/>
    <w:rsid w:val="00135B8A"/>
    <w:rsid w:val="002520B1"/>
    <w:rsid w:val="004C36AF"/>
    <w:rsid w:val="00B94797"/>
    <w:rsid w:val="00D5017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26878">
      <w:bodyDiv w:val="1"/>
      <w:marLeft w:val="0"/>
      <w:marRight w:val="0"/>
      <w:marTop w:val="0"/>
      <w:marBottom w:val="0"/>
      <w:divBdr>
        <w:top w:val="none" w:sz="0" w:space="0" w:color="auto"/>
        <w:left w:val="none" w:sz="0" w:space="0" w:color="auto"/>
        <w:bottom w:val="none" w:sz="0" w:space="0" w:color="auto"/>
        <w:right w:val="none" w:sz="0" w:space="0" w:color="auto"/>
      </w:divBdr>
    </w:div>
    <w:div w:id="120460841">
      <w:bodyDiv w:val="1"/>
      <w:marLeft w:val="0"/>
      <w:marRight w:val="0"/>
      <w:marTop w:val="0"/>
      <w:marBottom w:val="0"/>
      <w:divBdr>
        <w:top w:val="none" w:sz="0" w:space="0" w:color="auto"/>
        <w:left w:val="none" w:sz="0" w:space="0" w:color="auto"/>
        <w:bottom w:val="none" w:sz="0" w:space="0" w:color="auto"/>
        <w:right w:val="none" w:sz="0" w:space="0" w:color="auto"/>
      </w:divBdr>
    </w:div>
    <w:div w:id="157158397">
      <w:bodyDiv w:val="1"/>
      <w:marLeft w:val="0"/>
      <w:marRight w:val="0"/>
      <w:marTop w:val="0"/>
      <w:marBottom w:val="0"/>
      <w:divBdr>
        <w:top w:val="none" w:sz="0" w:space="0" w:color="auto"/>
        <w:left w:val="none" w:sz="0" w:space="0" w:color="auto"/>
        <w:bottom w:val="none" w:sz="0" w:space="0" w:color="auto"/>
        <w:right w:val="none" w:sz="0" w:space="0" w:color="auto"/>
      </w:divBdr>
    </w:div>
    <w:div w:id="265500732">
      <w:bodyDiv w:val="1"/>
      <w:marLeft w:val="0"/>
      <w:marRight w:val="0"/>
      <w:marTop w:val="0"/>
      <w:marBottom w:val="0"/>
      <w:divBdr>
        <w:top w:val="none" w:sz="0" w:space="0" w:color="auto"/>
        <w:left w:val="none" w:sz="0" w:space="0" w:color="auto"/>
        <w:bottom w:val="none" w:sz="0" w:space="0" w:color="auto"/>
        <w:right w:val="none" w:sz="0" w:space="0" w:color="auto"/>
      </w:divBdr>
    </w:div>
    <w:div w:id="345669599">
      <w:bodyDiv w:val="1"/>
      <w:marLeft w:val="0"/>
      <w:marRight w:val="0"/>
      <w:marTop w:val="0"/>
      <w:marBottom w:val="0"/>
      <w:divBdr>
        <w:top w:val="none" w:sz="0" w:space="0" w:color="auto"/>
        <w:left w:val="none" w:sz="0" w:space="0" w:color="auto"/>
        <w:bottom w:val="none" w:sz="0" w:space="0" w:color="auto"/>
        <w:right w:val="none" w:sz="0" w:space="0" w:color="auto"/>
      </w:divBdr>
    </w:div>
    <w:div w:id="346564902">
      <w:bodyDiv w:val="1"/>
      <w:marLeft w:val="0"/>
      <w:marRight w:val="0"/>
      <w:marTop w:val="0"/>
      <w:marBottom w:val="0"/>
      <w:divBdr>
        <w:top w:val="none" w:sz="0" w:space="0" w:color="auto"/>
        <w:left w:val="none" w:sz="0" w:space="0" w:color="auto"/>
        <w:bottom w:val="none" w:sz="0" w:space="0" w:color="auto"/>
        <w:right w:val="none" w:sz="0" w:space="0" w:color="auto"/>
      </w:divBdr>
    </w:div>
    <w:div w:id="474684221">
      <w:bodyDiv w:val="1"/>
      <w:marLeft w:val="0"/>
      <w:marRight w:val="0"/>
      <w:marTop w:val="0"/>
      <w:marBottom w:val="0"/>
      <w:divBdr>
        <w:top w:val="none" w:sz="0" w:space="0" w:color="auto"/>
        <w:left w:val="none" w:sz="0" w:space="0" w:color="auto"/>
        <w:bottom w:val="none" w:sz="0" w:space="0" w:color="auto"/>
        <w:right w:val="none" w:sz="0" w:space="0" w:color="auto"/>
      </w:divBdr>
    </w:div>
    <w:div w:id="483274927">
      <w:bodyDiv w:val="1"/>
      <w:marLeft w:val="0"/>
      <w:marRight w:val="0"/>
      <w:marTop w:val="0"/>
      <w:marBottom w:val="0"/>
      <w:divBdr>
        <w:top w:val="none" w:sz="0" w:space="0" w:color="auto"/>
        <w:left w:val="none" w:sz="0" w:space="0" w:color="auto"/>
        <w:bottom w:val="none" w:sz="0" w:space="0" w:color="auto"/>
        <w:right w:val="none" w:sz="0" w:space="0" w:color="auto"/>
      </w:divBdr>
    </w:div>
    <w:div w:id="540481526">
      <w:bodyDiv w:val="1"/>
      <w:marLeft w:val="0"/>
      <w:marRight w:val="0"/>
      <w:marTop w:val="0"/>
      <w:marBottom w:val="0"/>
      <w:divBdr>
        <w:top w:val="none" w:sz="0" w:space="0" w:color="auto"/>
        <w:left w:val="none" w:sz="0" w:space="0" w:color="auto"/>
        <w:bottom w:val="none" w:sz="0" w:space="0" w:color="auto"/>
        <w:right w:val="none" w:sz="0" w:space="0" w:color="auto"/>
      </w:divBdr>
    </w:div>
    <w:div w:id="551624388">
      <w:bodyDiv w:val="1"/>
      <w:marLeft w:val="0"/>
      <w:marRight w:val="0"/>
      <w:marTop w:val="0"/>
      <w:marBottom w:val="0"/>
      <w:divBdr>
        <w:top w:val="none" w:sz="0" w:space="0" w:color="auto"/>
        <w:left w:val="none" w:sz="0" w:space="0" w:color="auto"/>
        <w:bottom w:val="none" w:sz="0" w:space="0" w:color="auto"/>
        <w:right w:val="none" w:sz="0" w:space="0" w:color="auto"/>
      </w:divBdr>
    </w:div>
    <w:div w:id="614217164">
      <w:bodyDiv w:val="1"/>
      <w:marLeft w:val="0"/>
      <w:marRight w:val="0"/>
      <w:marTop w:val="0"/>
      <w:marBottom w:val="0"/>
      <w:divBdr>
        <w:top w:val="none" w:sz="0" w:space="0" w:color="auto"/>
        <w:left w:val="none" w:sz="0" w:space="0" w:color="auto"/>
        <w:bottom w:val="none" w:sz="0" w:space="0" w:color="auto"/>
        <w:right w:val="none" w:sz="0" w:space="0" w:color="auto"/>
      </w:divBdr>
    </w:div>
    <w:div w:id="616982190">
      <w:bodyDiv w:val="1"/>
      <w:marLeft w:val="0"/>
      <w:marRight w:val="0"/>
      <w:marTop w:val="0"/>
      <w:marBottom w:val="0"/>
      <w:divBdr>
        <w:top w:val="none" w:sz="0" w:space="0" w:color="auto"/>
        <w:left w:val="none" w:sz="0" w:space="0" w:color="auto"/>
        <w:bottom w:val="none" w:sz="0" w:space="0" w:color="auto"/>
        <w:right w:val="none" w:sz="0" w:space="0" w:color="auto"/>
      </w:divBdr>
    </w:div>
    <w:div w:id="682825651">
      <w:bodyDiv w:val="1"/>
      <w:marLeft w:val="0"/>
      <w:marRight w:val="0"/>
      <w:marTop w:val="0"/>
      <w:marBottom w:val="0"/>
      <w:divBdr>
        <w:top w:val="none" w:sz="0" w:space="0" w:color="auto"/>
        <w:left w:val="none" w:sz="0" w:space="0" w:color="auto"/>
        <w:bottom w:val="none" w:sz="0" w:space="0" w:color="auto"/>
        <w:right w:val="none" w:sz="0" w:space="0" w:color="auto"/>
      </w:divBdr>
    </w:div>
    <w:div w:id="718555899">
      <w:bodyDiv w:val="1"/>
      <w:marLeft w:val="0"/>
      <w:marRight w:val="0"/>
      <w:marTop w:val="0"/>
      <w:marBottom w:val="0"/>
      <w:divBdr>
        <w:top w:val="none" w:sz="0" w:space="0" w:color="auto"/>
        <w:left w:val="none" w:sz="0" w:space="0" w:color="auto"/>
        <w:bottom w:val="none" w:sz="0" w:space="0" w:color="auto"/>
        <w:right w:val="none" w:sz="0" w:space="0" w:color="auto"/>
      </w:divBdr>
    </w:div>
    <w:div w:id="853039020">
      <w:bodyDiv w:val="1"/>
      <w:marLeft w:val="0"/>
      <w:marRight w:val="0"/>
      <w:marTop w:val="0"/>
      <w:marBottom w:val="0"/>
      <w:divBdr>
        <w:top w:val="none" w:sz="0" w:space="0" w:color="auto"/>
        <w:left w:val="none" w:sz="0" w:space="0" w:color="auto"/>
        <w:bottom w:val="none" w:sz="0" w:space="0" w:color="auto"/>
        <w:right w:val="none" w:sz="0" w:space="0" w:color="auto"/>
      </w:divBdr>
    </w:div>
    <w:div w:id="938835531">
      <w:bodyDiv w:val="1"/>
      <w:marLeft w:val="0"/>
      <w:marRight w:val="0"/>
      <w:marTop w:val="0"/>
      <w:marBottom w:val="0"/>
      <w:divBdr>
        <w:top w:val="none" w:sz="0" w:space="0" w:color="auto"/>
        <w:left w:val="none" w:sz="0" w:space="0" w:color="auto"/>
        <w:bottom w:val="none" w:sz="0" w:space="0" w:color="auto"/>
        <w:right w:val="none" w:sz="0" w:space="0" w:color="auto"/>
      </w:divBdr>
    </w:div>
    <w:div w:id="952328251">
      <w:bodyDiv w:val="1"/>
      <w:marLeft w:val="0"/>
      <w:marRight w:val="0"/>
      <w:marTop w:val="0"/>
      <w:marBottom w:val="0"/>
      <w:divBdr>
        <w:top w:val="none" w:sz="0" w:space="0" w:color="auto"/>
        <w:left w:val="none" w:sz="0" w:space="0" w:color="auto"/>
        <w:bottom w:val="none" w:sz="0" w:space="0" w:color="auto"/>
        <w:right w:val="none" w:sz="0" w:space="0" w:color="auto"/>
      </w:divBdr>
    </w:div>
    <w:div w:id="1004361841">
      <w:bodyDiv w:val="1"/>
      <w:marLeft w:val="0"/>
      <w:marRight w:val="0"/>
      <w:marTop w:val="0"/>
      <w:marBottom w:val="0"/>
      <w:divBdr>
        <w:top w:val="none" w:sz="0" w:space="0" w:color="auto"/>
        <w:left w:val="none" w:sz="0" w:space="0" w:color="auto"/>
        <w:bottom w:val="none" w:sz="0" w:space="0" w:color="auto"/>
        <w:right w:val="none" w:sz="0" w:space="0" w:color="auto"/>
      </w:divBdr>
    </w:div>
    <w:div w:id="1078286227">
      <w:bodyDiv w:val="1"/>
      <w:marLeft w:val="0"/>
      <w:marRight w:val="0"/>
      <w:marTop w:val="0"/>
      <w:marBottom w:val="0"/>
      <w:divBdr>
        <w:top w:val="none" w:sz="0" w:space="0" w:color="auto"/>
        <w:left w:val="none" w:sz="0" w:space="0" w:color="auto"/>
        <w:bottom w:val="none" w:sz="0" w:space="0" w:color="auto"/>
        <w:right w:val="none" w:sz="0" w:space="0" w:color="auto"/>
      </w:divBdr>
    </w:div>
    <w:div w:id="1121387218">
      <w:bodyDiv w:val="1"/>
      <w:marLeft w:val="0"/>
      <w:marRight w:val="0"/>
      <w:marTop w:val="0"/>
      <w:marBottom w:val="0"/>
      <w:divBdr>
        <w:top w:val="none" w:sz="0" w:space="0" w:color="auto"/>
        <w:left w:val="none" w:sz="0" w:space="0" w:color="auto"/>
        <w:bottom w:val="none" w:sz="0" w:space="0" w:color="auto"/>
        <w:right w:val="none" w:sz="0" w:space="0" w:color="auto"/>
      </w:divBdr>
    </w:div>
    <w:div w:id="1271233983">
      <w:bodyDiv w:val="1"/>
      <w:marLeft w:val="0"/>
      <w:marRight w:val="0"/>
      <w:marTop w:val="0"/>
      <w:marBottom w:val="0"/>
      <w:divBdr>
        <w:top w:val="none" w:sz="0" w:space="0" w:color="auto"/>
        <w:left w:val="none" w:sz="0" w:space="0" w:color="auto"/>
        <w:bottom w:val="none" w:sz="0" w:space="0" w:color="auto"/>
        <w:right w:val="none" w:sz="0" w:space="0" w:color="auto"/>
      </w:divBdr>
    </w:div>
    <w:div w:id="1312251001">
      <w:bodyDiv w:val="1"/>
      <w:marLeft w:val="0"/>
      <w:marRight w:val="0"/>
      <w:marTop w:val="0"/>
      <w:marBottom w:val="0"/>
      <w:divBdr>
        <w:top w:val="none" w:sz="0" w:space="0" w:color="auto"/>
        <w:left w:val="none" w:sz="0" w:space="0" w:color="auto"/>
        <w:bottom w:val="none" w:sz="0" w:space="0" w:color="auto"/>
        <w:right w:val="none" w:sz="0" w:space="0" w:color="auto"/>
      </w:divBdr>
    </w:div>
    <w:div w:id="1421901704">
      <w:bodyDiv w:val="1"/>
      <w:marLeft w:val="0"/>
      <w:marRight w:val="0"/>
      <w:marTop w:val="0"/>
      <w:marBottom w:val="0"/>
      <w:divBdr>
        <w:top w:val="none" w:sz="0" w:space="0" w:color="auto"/>
        <w:left w:val="none" w:sz="0" w:space="0" w:color="auto"/>
        <w:bottom w:val="none" w:sz="0" w:space="0" w:color="auto"/>
        <w:right w:val="none" w:sz="0" w:space="0" w:color="auto"/>
      </w:divBdr>
    </w:div>
    <w:div w:id="1422069547">
      <w:bodyDiv w:val="1"/>
      <w:marLeft w:val="0"/>
      <w:marRight w:val="0"/>
      <w:marTop w:val="0"/>
      <w:marBottom w:val="0"/>
      <w:divBdr>
        <w:top w:val="none" w:sz="0" w:space="0" w:color="auto"/>
        <w:left w:val="none" w:sz="0" w:space="0" w:color="auto"/>
        <w:bottom w:val="none" w:sz="0" w:space="0" w:color="auto"/>
        <w:right w:val="none" w:sz="0" w:space="0" w:color="auto"/>
      </w:divBdr>
    </w:div>
    <w:div w:id="1487160082">
      <w:bodyDiv w:val="1"/>
      <w:marLeft w:val="0"/>
      <w:marRight w:val="0"/>
      <w:marTop w:val="0"/>
      <w:marBottom w:val="0"/>
      <w:divBdr>
        <w:top w:val="none" w:sz="0" w:space="0" w:color="auto"/>
        <w:left w:val="none" w:sz="0" w:space="0" w:color="auto"/>
        <w:bottom w:val="none" w:sz="0" w:space="0" w:color="auto"/>
        <w:right w:val="none" w:sz="0" w:space="0" w:color="auto"/>
      </w:divBdr>
    </w:div>
    <w:div w:id="1525316204">
      <w:bodyDiv w:val="1"/>
      <w:marLeft w:val="0"/>
      <w:marRight w:val="0"/>
      <w:marTop w:val="0"/>
      <w:marBottom w:val="0"/>
      <w:divBdr>
        <w:top w:val="none" w:sz="0" w:space="0" w:color="auto"/>
        <w:left w:val="none" w:sz="0" w:space="0" w:color="auto"/>
        <w:bottom w:val="none" w:sz="0" w:space="0" w:color="auto"/>
        <w:right w:val="none" w:sz="0" w:space="0" w:color="auto"/>
      </w:divBdr>
    </w:div>
    <w:div w:id="1831869719">
      <w:bodyDiv w:val="1"/>
      <w:marLeft w:val="0"/>
      <w:marRight w:val="0"/>
      <w:marTop w:val="0"/>
      <w:marBottom w:val="0"/>
      <w:divBdr>
        <w:top w:val="none" w:sz="0" w:space="0" w:color="auto"/>
        <w:left w:val="none" w:sz="0" w:space="0" w:color="auto"/>
        <w:bottom w:val="none" w:sz="0" w:space="0" w:color="auto"/>
        <w:right w:val="none" w:sz="0" w:space="0" w:color="auto"/>
      </w:divBdr>
    </w:div>
    <w:div w:id="1867016305">
      <w:bodyDiv w:val="1"/>
      <w:marLeft w:val="0"/>
      <w:marRight w:val="0"/>
      <w:marTop w:val="0"/>
      <w:marBottom w:val="0"/>
      <w:divBdr>
        <w:top w:val="none" w:sz="0" w:space="0" w:color="auto"/>
        <w:left w:val="none" w:sz="0" w:space="0" w:color="auto"/>
        <w:bottom w:val="none" w:sz="0" w:space="0" w:color="auto"/>
        <w:right w:val="none" w:sz="0" w:space="0" w:color="auto"/>
      </w:divBdr>
    </w:div>
    <w:div w:id="1934628087">
      <w:bodyDiv w:val="1"/>
      <w:marLeft w:val="0"/>
      <w:marRight w:val="0"/>
      <w:marTop w:val="0"/>
      <w:marBottom w:val="0"/>
      <w:divBdr>
        <w:top w:val="none" w:sz="0" w:space="0" w:color="auto"/>
        <w:left w:val="none" w:sz="0" w:space="0" w:color="auto"/>
        <w:bottom w:val="none" w:sz="0" w:space="0" w:color="auto"/>
        <w:right w:val="none" w:sz="0" w:space="0" w:color="auto"/>
      </w:divBdr>
    </w:div>
    <w:div w:id="1975788562">
      <w:bodyDiv w:val="1"/>
      <w:marLeft w:val="0"/>
      <w:marRight w:val="0"/>
      <w:marTop w:val="0"/>
      <w:marBottom w:val="0"/>
      <w:divBdr>
        <w:top w:val="none" w:sz="0" w:space="0" w:color="auto"/>
        <w:left w:val="none" w:sz="0" w:space="0" w:color="auto"/>
        <w:bottom w:val="none" w:sz="0" w:space="0" w:color="auto"/>
        <w:right w:val="none" w:sz="0" w:space="0" w:color="auto"/>
      </w:divBdr>
    </w:div>
    <w:div w:id="2109504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6</Pages>
  <Words>1972</Words>
  <Characters>11244</Characters>
  <Application>Microsoft Office Word</Application>
  <DocSecurity>0</DocSecurity>
  <Lines>93</Lines>
  <Paragraphs>26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1</cp:revision>
  <dcterms:created xsi:type="dcterms:W3CDTF">2015-11-17T05:54:00Z</dcterms:created>
  <dcterms:modified xsi:type="dcterms:W3CDTF">2015-11-17T06:18:00Z</dcterms:modified>
</cp:coreProperties>
</file>