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2D7" w:rsidRDefault="001262D7" w:rsidP="008D4505">
      <w:pPr>
        <w:rPr>
          <w:rFonts w:hint="cs"/>
          <w:b/>
          <w:bCs/>
          <w:rtl/>
        </w:rPr>
      </w:pPr>
    </w:p>
    <w:p w:rsidR="008D4505" w:rsidRDefault="008D4505" w:rsidP="008D4505">
      <w:pPr>
        <w:rPr>
          <w:rFonts w:hint="cs"/>
          <w:b/>
          <w:bCs/>
          <w:rtl/>
        </w:rPr>
      </w:pPr>
      <w:r>
        <w:rPr>
          <w:rFonts w:hint="cs"/>
          <w:b/>
          <w:bCs/>
          <w:rtl/>
        </w:rPr>
        <w:t xml:space="preserve">الديان والفرق </w:t>
      </w:r>
    </w:p>
    <w:p w:rsidR="008D4505" w:rsidRDefault="008D4505" w:rsidP="008D4505">
      <w:pPr>
        <w:rPr>
          <w:rFonts w:hint="cs"/>
          <w:b/>
          <w:bCs/>
          <w:rtl/>
        </w:rPr>
      </w:pPr>
      <w:r>
        <w:rPr>
          <w:rFonts w:hint="cs"/>
          <w:b/>
          <w:bCs/>
          <w:rtl/>
        </w:rPr>
        <w:t xml:space="preserve">المحاضرة الخامسة عشر </w:t>
      </w:r>
    </w:p>
    <w:p w:rsidR="00A0327F" w:rsidRPr="008D4505" w:rsidRDefault="00A0327F" w:rsidP="008D4505">
      <w:pPr>
        <w:rPr>
          <w:b/>
          <w:bCs/>
        </w:rPr>
      </w:pPr>
      <w:r w:rsidRPr="008D4505">
        <w:rPr>
          <w:b/>
          <w:bCs/>
          <w:rtl/>
        </w:rPr>
        <w:t>الأصول الخمسة للمعتزلة بيانها، والرد عليها</w:t>
      </w:r>
    </w:p>
    <w:p w:rsidR="00A0327F" w:rsidRPr="008D4505" w:rsidRDefault="00A0327F" w:rsidP="008D4505">
      <w:pPr>
        <w:rPr>
          <w:b/>
          <w:bCs/>
          <w:rtl/>
        </w:rPr>
      </w:pPr>
      <w:r w:rsidRPr="008D4505">
        <w:rPr>
          <w:b/>
          <w:bCs/>
          <w:rtl/>
        </w:rPr>
        <w:t xml:space="preserve">الأصول الخمسة هي إجمالا: </w:t>
      </w:r>
    </w:p>
    <w:p w:rsidR="00A0327F" w:rsidRPr="008D4505" w:rsidRDefault="00A0327F" w:rsidP="008D4505">
      <w:pPr>
        <w:rPr>
          <w:b/>
          <w:bCs/>
          <w:rtl/>
        </w:rPr>
      </w:pPr>
      <w:r w:rsidRPr="008D4505">
        <w:rPr>
          <w:b/>
          <w:bCs/>
          <w:rtl/>
        </w:rPr>
        <w:t xml:space="preserve">1- التوحيد. </w:t>
      </w:r>
    </w:p>
    <w:p w:rsidR="00A0327F" w:rsidRPr="008D4505" w:rsidRDefault="00A0327F" w:rsidP="008D4505">
      <w:pPr>
        <w:rPr>
          <w:b/>
          <w:bCs/>
          <w:rtl/>
        </w:rPr>
      </w:pPr>
      <w:r w:rsidRPr="008D4505">
        <w:rPr>
          <w:b/>
          <w:bCs/>
          <w:rtl/>
        </w:rPr>
        <w:t xml:space="preserve">2- العدل. </w:t>
      </w:r>
    </w:p>
    <w:p w:rsidR="00A0327F" w:rsidRPr="008D4505" w:rsidRDefault="00A0327F" w:rsidP="008D4505">
      <w:pPr>
        <w:rPr>
          <w:b/>
          <w:bCs/>
          <w:rtl/>
        </w:rPr>
      </w:pPr>
      <w:r w:rsidRPr="008D4505">
        <w:rPr>
          <w:b/>
          <w:bCs/>
          <w:rtl/>
        </w:rPr>
        <w:t xml:space="preserve">3- الوعد والوعيد. </w:t>
      </w:r>
    </w:p>
    <w:p w:rsidR="00A0327F" w:rsidRPr="008D4505" w:rsidRDefault="00A0327F" w:rsidP="008D4505">
      <w:pPr>
        <w:rPr>
          <w:b/>
          <w:bCs/>
          <w:rtl/>
        </w:rPr>
      </w:pPr>
      <w:r w:rsidRPr="008D4505">
        <w:rPr>
          <w:b/>
          <w:bCs/>
          <w:rtl/>
        </w:rPr>
        <w:t xml:space="preserve">4- القول بالمنزلة بين المنزلتين. </w:t>
      </w:r>
    </w:p>
    <w:p w:rsidR="00A0327F" w:rsidRPr="008D4505" w:rsidRDefault="00A0327F" w:rsidP="008D4505">
      <w:pPr>
        <w:rPr>
          <w:b/>
          <w:bCs/>
          <w:rtl/>
        </w:rPr>
      </w:pPr>
      <w:r w:rsidRPr="008D4505">
        <w:rPr>
          <w:b/>
          <w:bCs/>
          <w:rtl/>
        </w:rPr>
        <w:t xml:space="preserve">5- الأمر بالمعروف والنهى عن المنكر. </w:t>
      </w:r>
    </w:p>
    <w:p w:rsidR="00A0327F" w:rsidRPr="008D4505" w:rsidRDefault="00A0327F" w:rsidP="008D4505">
      <w:pPr>
        <w:rPr>
          <w:b/>
          <w:bCs/>
          <w:rtl/>
        </w:rPr>
      </w:pPr>
      <w:r w:rsidRPr="008D4505">
        <w:rPr>
          <w:b/>
          <w:bCs/>
          <w:rtl/>
        </w:rPr>
        <w:t xml:space="preserve">ويذكر العلماء أنه لا يسمى الشخص </w:t>
      </w:r>
      <w:proofErr w:type="spellStart"/>
      <w:r w:rsidRPr="008D4505">
        <w:rPr>
          <w:b/>
          <w:bCs/>
          <w:rtl/>
        </w:rPr>
        <w:t>معتزلياً</w:t>
      </w:r>
      <w:proofErr w:type="spellEnd"/>
      <w:r w:rsidRPr="008D4505">
        <w:rPr>
          <w:b/>
          <w:bCs/>
          <w:rtl/>
        </w:rPr>
        <w:t xml:space="preserve"> حتى يقول بهذه الأصول الخمسة. </w:t>
      </w:r>
    </w:p>
    <w:p w:rsidR="00A0327F" w:rsidRPr="008D4505" w:rsidRDefault="00A0327F" w:rsidP="008D4505">
      <w:pPr>
        <w:rPr>
          <w:b/>
          <w:bCs/>
          <w:rtl/>
        </w:rPr>
      </w:pPr>
      <w:r w:rsidRPr="008D4505">
        <w:rPr>
          <w:b/>
          <w:bCs/>
          <w:rtl/>
        </w:rPr>
        <w:t xml:space="preserve">أ - أما الأصل الأول وهو التوحيد: فإنهم يقصدون به البحث حول صفات الله عز وجل وما يجب لله تعالي وما لا يجب في حقه. </w:t>
      </w:r>
    </w:p>
    <w:p w:rsidR="00A0327F" w:rsidRPr="008D4505" w:rsidRDefault="00A0327F" w:rsidP="008D4505">
      <w:pPr>
        <w:rPr>
          <w:b/>
          <w:bCs/>
          <w:rtl/>
        </w:rPr>
      </w:pPr>
      <w:r w:rsidRPr="008D4505">
        <w:rPr>
          <w:b/>
          <w:bCs/>
          <w:rtl/>
        </w:rPr>
        <w:t xml:space="preserve">وقد حرص المعتزلة على إنكار صفات لله تعالى بحجة أن إثباتها يستلزم تعدد القدماء وهو شرك على حد زعمهم، لأن إثبات الصفات يوحي بجعل كل صفة إلها، والمخرج من ذلك هو نفى الصفات وإرجاعها إلى ذات الباري تعالي فيقال: عالم بذاته قادر بذاته.. الخ، وبذلك يتحقق التوحيد في نظرهم. </w:t>
      </w:r>
    </w:p>
    <w:p w:rsidR="00A0327F" w:rsidRPr="008D4505" w:rsidRDefault="00A0327F" w:rsidP="008D4505">
      <w:pPr>
        <w:rPr>
          <w:rFonts w:hint="cs"/>
          <w:b/>
          <w:bCs/>
          <w:rtl/>
        </w:rPr>
      </w:pPr>
      <w:r w:rsidRPr="008D4505">
        <w:rPr>
          <w:b/>
          <w:bCs/>
          <w:rtl/>
        </w:rPr>
        <w:t>الجهمية</w:t>
      </w:r>
      <w:r w:rsidRPr="008D4505">
        <w:rPr>
          <w:rFonts w:hint="cs"/>
          <w:b/>
          <w:bCs/>
          <w:rtl/>
        </w:rPr>
        <w:t xml:space="preserve"> : </w:t>
      </w:r>
      <w:r w:rsidRPr="008D4505">
        <w:rPr>
          <w:b/>
          <w:bCs/>
          <w:rtl/>
        </w:rPr>
        <w:t>المعتزلة</w:t>
      </w:r>
    </w:p>
    <w:p w:rsidR="00A0327F" w:rsidRPr="008D4505" w:rsidRDefault="00A0327F" w:rsidP="008D4505">
      <w:pPr>
        <w:rPr>
          <w:b/>
          <w:bCs/>
        </w:rPr>
      </w:pPr>
      <w:r w:rsidRPr="008D4505">
        <w:rPr>
          <w:b/>
          <w:bCs/>
          <w:rtl/>
        </w:rPr>
        <w:t xml:space="preserve">الرد عليهم </w:t>
      </w:r>
    </w:p>
    <w:p w:rsidR="00A0327F" w:rsidRPr="008D4505" w:rsidRDefault="00A0327F" w:rsidP="008D4505">
      <w:pPr>
        <w:rPr>
          <w:b/>
          <w:bCs/>
          <w:rtl/>
        </w:rPr>
      </w:pPr>
      <w:r w:rsidRPr="008D4505">
        <w:rPr>
          <w:b/>
          <w:bCs/>
          <w:rtl/>
        </w:rPr>
        <w:t xml:space="preserve">إن الرد على المعتزلة في نفى صفات الله عز وجل مما لا يجهله أي طالب علم، كما أن مذهب السلف في تقرير صفات الله عز وجل في أتم وضوح وأجلى حقيقة، فإن السلف رحمهم الله يثبتون صفات الله عز وجل كما جاءت في الكتاب والسنة دون تحريف أو تأويل، مع معرفتهم بمعانيها وتوقفهم في بيان كيفياتها، لأنهم يؤمنون بأن الكلام في صفة كل شيء فرع عن تصور ذاته، والله عز وجل له ذات لا تشبه الذات ولا يعلم أحد كيفيتها، وصفاته كذلك ثابتة على ما يليق بذاته جل وعلا. </w:t>
      </w:r>
    </w:p>
    <w:p w:rsidR="00A0327F" w:rsidRPr="008D4505" w:rsidRDefault="00A0327F" w:rsidP="008D4505">
      <w:pPr>
        <w:rPr>
          <w:b/>
          <w:bCs/>
          <w:rtl/>
        </w:rPr>
      </w:pPr>
      <w:r w:rsidRPr="008D4505">
        <w:rPr>
          <w:b/>
          <w:bCs/>
          <w:rtl/>
        </w:rPr>
        <w:t xml:space="preserve">وهكذا ينبغي أن يكون معتقد المسلم، يصف الله بما وصف به نفسه في كتابه الكريم، وبما وصفه به رسوله الأمين نفيا وإثباتا. ولا يقف ما ليس له به علم، وقد علم أن طريقة السلف تتلخص في إثبات أسماء الله وصفاته على وجه لا يوحي بأي نوع من المماثلة والمشابهة على ضوء قول الله عز وجل: </w:t>
      </w:r>
      <w:r w:rsidRPr="008D4505">
        <w:rPr>
          <w:b/>
          <w:bCs/>
        </w:rPr>
        <w:t>)</w:t>
      </w:r>
      <w:r w:rsidRPr="008D4505">
        <w:rPr>
          <w:b/>
          <w:bCs/>
          <w:rtl/>
        </w:rPr>
        <w:t>ليس كمثله شيء وهو السميع البصير</w:t>
      </w:r>
      <w:r w:rsidRPr="008D4505">
        <w:rPr>
          <w:b/>
          <w:bCs/>
        </w:rPr>
        <w:sym w:font="AGA Arabesque" w:char="F028"/>
      </w:r>
      <w:r w:rsidRPr="008D4505">
        <w:rPr>
          <w:b/>
          <w:bCs/>
          <w:vertAlign w:val="superscript"/>
          <w:rtl/>
        </w:rPr>
        <w:t>(</w:t>
      </w:r>
      <w:r w:rsidRPr="008D4505">
        <w:rPr>
          <w:b/>
          <w:bCs/>
          <w:rtl/>
        </w:rPr>
        <w:t xml:space="preserve"> المتضمن رد التشبيه والتمثيل ورد الإلحاد والتعطيل. </w:t>
      </w:r>
      <w:r w:rsidRPr="008D4505">
        <w:rPr>
          <w:b/>
          <w:bCs/>
          <w:vertAlign w:val="superscript"/>
          <w:rtl/>
        </w:rPr>
        <w:t xml:space="preserve">( </w:t>
      </w:r>
    </w:p>
    <w:p w:rsidR="00A0327F" w:rsidRPr="008D4505" w:rsidRDefault="00A0327F" w:rsidP="008D4505">
      <w:pPr>
        <w:rPr>
          <w:b/>
          <w:bCs/>
        </w:rPr>
      </w:pPr>
      <w:r w:rsidRPr="008D4505">
        <w:rPr>
          <w:b/>
          <w:bCs/>
          <w:rtl/>
        </w:rPr>
        <w:t xml:space="preserve">2- الأصل الثاني للمعتزلة: العدل: </w:t>
      </w:r>
    </w:p>
    <w:p w:rsidR="00A0327F" w:rsidRPr="008D4505" w:rsidRDefault="00A0327F" w:rsidP="008D4505">
      <w:pPr>
        <w:rPr>
          <w:b/>
          <w:bCs/>
          <w:rtl/>
        </w:rPr>
      </w:pPr>
      <w:r w:rsidRPr="008D4505">
        <w:rPr>
          <w:b/>
          <w:bCs/>
          <w:rtl/>
        </w:rPr>
        <w:t xml:space="preserve">يقول القاضي عبد الجبار في بيانه لمعنى العدل ودلالاته، وفى سبب تأخيره الكلام عليه بعد إيراد بحث التوحيد </w:t>
      </w:r>
      <w:r w:rsidRPr="008D4505">
        <w:rPr>
          <w:b/>
          <w:bCs/>
        </w:rPr>
        <w:t>–</w:t>
      </w:r>
      <w:r w:rsidRPr="008D4505">
        <w:rPr>
          <w:b/>
          <w:bCs/>
          <w:rtl/>
        </w:rPr>
        <w:t xml:space="preserve"> يقول: </w:t>
      </w:r>
    </w:p>
    <w:p w:rsidR="00A0327F" w:rsidRPr="008D4505" w:rsidRDefault="00A0327F" w:rsidP="008D4505">
      <w:pPr>
        <w:rPr>
          <w:b/>
          <w:bCs/>
          <w:rtl/>
        </w:rPr>
      </w:pPr>
      <w:r w:rsidRPr="008D4505">
        <w:rPr>
          <w:b/>
          <w:bCs/>
          <w:rtl/>
        </w:rPr>
        <w:t xml:space="preserve">" وأما الأصل الثاني من الأصول الخمسة وهو الكلام في العدل. وهو كلام يرجع إلى أفعال القديم جل وعز وما يجوز عليه وما لا يجوز، فذلك أو جبنا تأخير الكلام في العدل عن الكلام في التوحيد " </w:t>
      </w:r>
      <w:r w:rsidRPr="008D4505">
        <w:rPr>
          <w:b/>
          <w:bCs/>
          <w:vertAlign w:val="superscript"/>
          <w:rtl/>
        </w:rPr>
        <w:t>(3)</w:t>
      </w:r>
      <w:r w:rsidRPr="008D4505">
        <w:rPr>
          <w:b/>
          <w:bCs/>
          <w:rtl/>
        </w:rPr>
        <w:t xml:space="preserve">. </w:t>
      </w:r>
    </w:p>
    <w:p w:rsidR="00A0327F" w:rsidRPr="008D4505" w:rsidRDefault="00A0327F" w:rsidP="008D4505">
      <w:pPr>
        <w:rPr>
          <w:b/>
          <w:bCs/>
          <w:rtl/>
        </w:rPr>
      </w:pPr>
      <w:r w:rsidRPr="008D4505">
        <w:rPr>
          <w:b/>
          <w:bCs/>
          <w:rtl/>
        </w:rPr>
        <w:t xml:space="preserve">والذي يهمنا هنا هو بيات المراد بالعدل عندهم، حيث اتضح أنهم يريدون بالعدل ما يتعلق بأفعال الله عز وجل التي يصفونها كلها بالحسن ونفي القبح عنها </w:t>
      </w:r>
      <w:r w:rsidRPr="008D4505">
        <w:rPr>
          <w:b/>
          <w:bCs/>
        </w:rPr>
        <w:t>–</w:t>
      </w:r>
      <w:r w:rsidRPr="008D4505">
        <w:rPr>
          <w:b/>
          <w:bCs/>
          <w:rtl/>
        </w:rPr>
        <w:t xml:space="preserve"> بما فيه نفي أعمال العباد القبيحة عن الله عز وجل رضاء وخلقا، لأن ذلك </w:t>
      </w:r>
      <w:r w:rsidRPr="008D4505">
        <w:rPr>
          <w:b/>
          <w:bCs/>
          <w:rtl/>
        </w:rPr>
        <w:lastRenderedPageBreak/>
        <w:t xml:space="preserve">يوجب نسبة الفعل القبيح إلى الله تعالى وهو منزه عن ذلك لأن الله تعالى يقول: </w:t>
      </w:r>
      <w:r w:rsidRPr="008D4505">
        <w:rPr>
          <w:b/>
          <w:bCs/>
        </w:rPr>
        <w:t>)</w:t>
      </w:r>
      <w:r w:rsidRPr="008D4505">
        <w:rPr>
          <w:b/>
          <w:bCs/>
          <w:rtl/>
        </w:rPr>
        <w:t>والله لا يحب الفساد</w:t>
      </w:r>
      <w:r w:rsidRPr="008D4505">
        <w:rPr>
          <w:b/>
          <w:bCs/>
        </w:rPr>
        <w:sym w:font="AGA Arabesque" w:char="F028"/>
      </w:r>
      <w:r w:rsidRPr="008D4505">
        <w:rPr>
          <w:b/>
          <w:bCs/>
          <w:vertAlign w:val="superscript"/>
          <w:rtl/>
        </w:rPr>
        <w:t>،</w:t>
      </w:r>
      <w:r w:rsidRPr="008D4505">
        <w:rPr>
          <w:b/>
          <w:bCs/>
        </w:rPr>
        <w:sym w:font="AGA Arabesque" w:char="F029"/>
      </w:r>
      <w:r w:rsidRPr="008D4505">
        <w:rPr>
          <w:b/>
          <w:bCs/>
          <w:rtl/>
        </w:rPr>
        <w:t xml:space="preserve">وما الله يريد ظلما للعباد </w:t>
      </w:r>
      <w:r w:rsidRPr="008D4505">
        <w:rPr>
          <w:b/>
          <w:bCs/>
        </w:rPr>
        <w:sym w:font="AGA Arabesque" w:char="F028"/>
      </w:r>
      <w:r w:rsidRPr="008D4505">
        <w:rPr>
          <w:b/>
          <w:bCs/>
        </w:rPr>
        <w:t xml:space="preserve"> </w:t>
      </w:r>
      <w:r w:rsidRPr="008D4505">
        <w:rPr>
          <w:b/>
          <w:bCs/>
          <w:vertAlign w:val="superscript"/>
          <w:rtl/>
        </w:rPr>
        <w:t>(،</w:t>
      </w:r>
    </w:p>
    <w:p w:rsidR="00A0327F" w:rsidRPr="008D4505" w:rsidRDefault="00A0327F" w:rsidP="008D4505">
      <w:pPr>
        <w:rPr>
          <w:b/>
          <w:bCs/>
          <w:rtl/>
        </w:rPr>
      </w:pPr>
      <w:r w:rsidRPr="008D4505">
        <w:rPr>
          <w:b/>
          <w:bCs/>
          <w:rtl/>
        </w:rPr>
        <w:t xml:space="preserve">ويقول تعالى: </w:t>
      </w:r>
      <w:r w:rsidRPr="008D4505">
        <w:rPr>
          <w:b/>
          <w:bCs/>
        </w:rPr>
        <w:t>)</w:t>
      </w:r>
      <w:r w:rsidRPr="008D4505">
        <w:rPr>
          <w:b/>
          <w:bCs/>
          <w:rtl/>
        </w:rPr>
        <w:t xml:space="preserve">إن تكفروا فإن الله غني عنكم ولا يرضي لعباده الكفر وإن تشكروا يرضه لكم.. </w:t>
      </w:r>
      <w:r w:rsidRPr="008D4505">
        <w:rPr>
          <w:b/>
          <w:bCs/>
        </w:rPr>
        <w:sym w:font="AGA Arabesque" w:char="F028"/>
      </w:r>
      <w:r w:rsidRPr="008D4505">
        <w:rPr>
          <w:b/>
          <w:bCs/>
        </w:rPr>
        <w:t xml:space="preserve"> </w:t>
      </w:r>
      <w:r w:rsidRPr="008D4505">
        <w:rPr>
          <w:b/>
          <w:bCs/>
          <w:rtl/>
        </w:rPr>
        <w:t xml:space="preserve"> . </w:t>
      </w:r>
    </w:p>
    <w:p w:rsidR="00A0327F" w:rsidRPr="008D4505" w:rsidRDefault="00A0327F" w:rsidP="008D4505">
      <w:pPr>
        <w:rPr>
          <w:b/>
          <w:bCs/>
          <w:rtl/>
        </w:rPr>
      </w:pPr>
      <w:r w:rsidRPr="008D4505">
        <w:rPr>
          <w:b/>
          <w:bCs/>
          <w:rtl/>
        </w:rPr>
        <w:t xml:space="preserve">وفى هذا الفهم الخاطئ يقول القاضي عبد الجبار في شرح الأصول الخمسة: " أفعال العباد غير مخلوقة فيهم، وأنهم هم المحدثون لها ". </w:t>
      </w:r>
    </w:p>
    <w:p w:rsidR="00A0327F" w:rsidRPr="008D4505" w:rsidRDefault="00A0327F" w:rsidP="008D4505">
      <w:pPr>
        <w:rPr>
          <w:b/>
          <w:bCs/>
          <w:rtl/>
        </w:rPr>
      </w:pPr>
      <w:r w:rsidRPr="008D4505">
        <w:rPr>
          <w:b/>
          <w:bCs/>
          <w:rtl/>
        </w:rPr>
        <w:t xml:space="preserve">وقال في كتابه " المغني في أبواب العدل والتوحيد " تحت عنوان " الكلام في المخلوق ": " اتفق كل أهل العدل على أن أفعال العباد من تصرفهم وقيامهم وقعودهم حادثة من جهتهم، وأن الله عز وجل أقدرهم على ذلك ولا فاعل لها ولا محدث سواهم. وأن من قال: إن سبحانه خالقها ومحدثها فقد عظم خطؤه . </w:t>
      </w:r>
    </w:p>
    <w:p w:rsidR="00A0327F" w:rsidRPr="008D4505" w:rsidRDefault="00A0327F" w:rsidP="008D4505">
      <w:pPr>
        <w:rPr>
          <w:b/>
          <w:bCs/>
        </w:rPr>
      </w:pPr>
      <w:r w:rsidRPr="008D4505">
        <w:rPr>
          <w:b/>
          <w:bCs/>
          <w:rtl/>
        </w:rPr>
        <w:t xml:space="preserve">الرد عليهم: </w:t>
      </w:r>
    </w:p>
    <w:p w:rsidR="00A0327F" w:rsidRPr="008D4505" w:rsidRDefault="00A0327F" w:rsidP="008D4505">
      <w:pPr>
        <w:rPr>
          <w:b/>
          <w:bCs/>
          <w:rtl/>
        </w:rPr>
      </w:pPr>
      <w:r w:rsidRPr="008D4505">
        <w:rPr>
          <w:b/>
          <w:bCs/>
          <w:rtl/>
        </w:rPr>
        <w:t xml:space="preserve">مما لا شك فيه أن أفعال الله كلها حسنة لا قبيح فيها، إلا أن المعتزلة ارتكبوا مغالطات واضحة في فهم النصوص. </w:t>
      </w:r>
    </w:p>
    <w:p w:rsidR="00A0327F" w:rsidRPr="008D4505" w:rsidRDefault="00A0327F" w:rsidP="008D4505">
      <w:pPr>
        <w:rPr>
          <w:b/>
          <w:bCs/>
          <w:rtl/>
        </w:rPr>
      </w:pPr>
      <w:r w:rsidRPr="008D4505">
        <w:rPr>
          <w:b/>
          <w:bCs/>
          <w:rtl/>
        </w:rPr>
        <w:t xml:space="preserve">ذلك أن الظلم الذي نفاه الله عن نفسه هو وضع الشيء في غير موضعه أو وضع سيئات شخص على أخر، أو أن ينقص من حسنات المحسن، وهذا ظلم بلا شك والله منزه عنه. </w:t>
      </w:r>
    </w:p>
    <w:p w:rsidR="00A0327F" w:rsidRPr="008D4505" w:rsidRDefault="00A0327F" w:rsidP="008D4505">
      <w:pPr>
        <w:rPr>
          <w:b/>
          <w:bCs/>
          <w:rtl/>
        </w:rPr>
      </w:pPr>
      <w:r w:rsidRPr="008D4505">
        <w:rPr>
          <w:b/>
          <w:bCs/>
          <w:rtl/>
        </w:rPr>
        <w:t xml:space="preserve">والخلاف إنما هو في حقيقته في خلق كل الأشياء وكل الأفعال، وأنها لا تخرج عن خلق الله وإرادته لها، قال تعالي: </w:t>
      </w:r>
      <w:r w:rsidRPr="008D4505">
        <w:rPr>
          <w:b/>
          <w:bCs/>
        </w:rPr>
        <w:t>)</w:t>
      </w:r>
      <w:r w:rsidRPr="008D4505">
        <w:rPr>
          <w:b/>
          <w:bCs/>
          <w:rtl/>
        </w:rPr>
        <w:t xml:space="preserve">والله خالق كل شيء </w:t>
      </w:r>
      <w:r w:rsidRPr="008D4505">
        <w:rPr>
          <w:b/>
          <w:bCs/>
        </w:rPr>
        <w:sym w:font="AGA Arabesque" w:char="F028"/>
      </w:r>
      <w:r w:rsidRPr="008D4505">
        <w:rPr>
          <w:b/>
          <w:bCs/>
        </w:rPr>
        <w:t xml:space="preserve"> </w:t>
      </w:r>
      <w:r w:rsidRPr="008D4505">
        <w:rPr>
          <w:b/>
          <w:bCs/>
          <w:vertAlign w:val="superscript"/>
          <w:rtl/>
        </w:rPr>
        <w:t>(3)</w:t>
      </w:r>
      <w:r w:rsidRPr="008D4505">
        <w:rPr>
          <w:b/>
          <w:bCs/>
          <w:rtl/>
        </w:rPr>
        <w:t xml:space="preserve">، وقال تعالى: </w:t>
      </w:r>
      <w:r w:rsidRPr="008D4505">
        <w:rPr>
          <w:b/>
          <w:bCs/>
        </w:rPr>
        <w:t>)</w:t>
      </w:r>
      <w:r w:rsidRPr="008D4505">
        <w:rPr>
          <w:b/>
          <w:bCs/>
          <w:rtl/>
        </w:rPr>
        <w:t xml:space="preserve">والله خلقكم وما تعملون </w:t>
      </w:r>
      <w:r w:rsidRPr="008D4505">
        <w:rPr>
          <w:b/>
          <w:bCs/>
        </w:rPr>
        <w:sym w:font="AGA Arabesque" w:char="F028"/>
      </w:r>
      <w:r w:rsidRPr="008D4505">
        <w:rPr>
          <w:b/>
          <w:bCs/>
        </w:rPr>
        <w:t xml:space="preserve"> </w:t>
      </w:r>
      <w:r w:rsidRPr="008D4505">
        <w:rPr>
          <w:b/>
          <w:bCs/>
          <w:vertAlign w:val="superscript"/>
          <w:rtl/>
        </w:rPr>
        <w:t>(4)</w:t>
      </w:r>
      <w:r w:rsidRPr="008D4505">
        <w:rPr>
          <w:b/>
          <w:bCs/>
          <w:rtl/>
        </w:rPr>
        <w:t xml:space="preserve">، وهؤلاء يقولون: الإنسان هو الذي يخلق فعله فرارا </w:t>
      </w:r>
      <w:r w:rsidRPr="008D4505">
        <w:rPr>
          <w:b/>
          <w:bCs/>
        </w:rPr>
        <w:t xml:space="preserve">– </w:t>
      </w:r>
      <w:r w:rsidRPr="008D4505">
        <w:rPr>
          <w:b/>
          <w:bCs/>
          <w:rtl/>
        </w:rPr>
        <w:t xml:space="preserve">بزعمهم </w:t>
      </w:r>
      <w:r w:rsidRPr="008D4505">
        <w:rPr>
          <w:b/>
          <w:bCs/>
        </w:rPr>
        <w:t>–</w:t>
      </w:r>
      <w:r w:rsidRPr="008D4505">
        <w:rPr>
          <w:b/>
          <w:bCs/>
          <w:rtl/>
        </w:rPr>
        <w:t xml:space="preserve"> من نسبة خلق الأفعال إلى الله تعالي وإرادتها بزعمهم. </w:t>
      </w:r>
    </w:p>
    <w:p w:rsidR="00A0327F" w:rsidRPr="008D4505" w:rsidRDefault="00A0327F" w:rsidP="008D4505">
      <w:pPr>
        <w:rPr>
          <w:b/>
          <w:bCs/>
          <w:rtl/>
        </w:rPr>
      </w:pPr>
      <w:r w:rsidRPr="008D4505">
        <w:rPr>
          <w:b/>
          <w:bCs/>
          <w:rtl/>
        </w:rPr>
        <w:t xml:space="preserve">ولم ينظروا إلى أن الله عز وجل هو الخالق للعباد وأعمالهم، ولا يوجب ذلك أن يكون الله تعالي هو الفاعل لأعمالهم، فخلق الظلم والكذب والطاعة والمعصية، فمن فعل الظلم بأن غش الناس أو غصبهم أموالهم يقال له: غاش ومغتصب ومنتهب وسارق وفاجر.. إلى أخر الصفات، ولا ينسب إلى الله تعالى إلا باعتبار أقدار الله تعالي للعبد وشمول مشيئة لها لا أن الله هو الفاعل الحقيقي لتلك الجرائم، ولذلك حين </w:t>
      </w:r>
      <w:proofErr w:type="spellStart"/>
      <w:r w:rsidRPr="008D4505">
        <w:rPr>
          <w:b/>
          <w:bCs/>
          <w:rtl/>
        </w:rPr>
        <w:t>جئ</w:t>
      </w:r>
      <w:proofErr w:type="spellEnd"/>
      <w:r w:rsidRPr="008D4505">
        <w:rPr>
          <w:b/>
          <w:bCs/>
          <w:rtl/>
        </w:rPr>
        <w:t xml:space="preserve"> بسارق إلى عمر رضى الله قال له: لم سرقت؟ فقال السارق: قدر الله علي، فقال عمر: وأنا قدر الله على أن أقطع يدك " </w:t>
      </w:r>
      <w:r w:rsidRPr="008D4505">
        <w:rPr>
          <w:b/>
          <w:bCs/>
          <w:vertAlign w:val="superscript"/>
          <w:rtl/>
        </w:rPr>
        <w:t>(5)</w:t>
      </w:r>
      <w:r w:rsidRPr="008D4505">
        <w:rPr>
          <w:b/>
          <w:bCs/>
          <w:rtl/>
        </w:rPr>
        <w:t xml:space="preserve">. </w:t>
      </w:r>
    </w:p>
    <w:p w:rsidR="00A0327F" w:rsidRPr="008D4505" w:rsidRDefault="00A0327F" w:rsidP="008D4505">
      <w:pPr>
        <w:rPr>
          <w:b/>
          <w:bCs/>
        </w:rPr>
      </w:pPr>
      <w:r w:rsidRPr="008D4505">
        <w:rPr>
          <w:b/>
          <w:bCs/>
          <w:rtl/>
        </w:rPr>
        <w:t xml:space="preserve">" ذلك أننا لسنا مطالبين بالوقوف على ما عند الله من الأقدار، إنما نحن مطالبون بالقيام بالأعمال التي يريدها الله والاجتناب عن مالا يريده، ورتب الله الحدود ومصالح الناس على هذا القدر ". </w:t>
      </w:r>
    </w:p>
    <w:p w:rsidR="00A0327F" w:rsidRPr="008D4505" w:rsidRDefault="00A0327F" w:rsidP="008D4505">
      <w:pPr>
        <w:rPr>
          <w:b/>
          <w:bCs/>
          <w:rtl/>
        </w:rPr>
      </w:pPr>
      <w:r w:rsidRPr="008D4505">
        <w:rPr>
          <w:b/>
          <w:bCs/>
          <w:rtl/>
        </w:rPr>
        <w:t xml:space="preserve">فالله تعالى خلق ظلما من اتصف به من الناس كان ظالما، وخلق كذبا من اتصف به كان كاذبا، وخلق طاعة من اتصف بها كان مطيعا، وقد ورد في </w:t>
      </w:r>
      <w:proofErr w:type="spellStart"/>
      <w:r w:rsidRPr="008D4505">
        <w:rPr>
          <w:b/>
          <w:bCs/>
          <w:rtl/>
        </w:rPr>
        <w:t>الحديث:إن</w:t>
      </w:r>
      <w:proofErr w:type="spellEnd"/>
      <w:r w:rsidRPr="008D4505">
        <w:rPr>
          <w:b/>
          <w:bCs/>
          <w:rtl/>
        </w:rPr>
        <w:t xml:space="preserve"> الله تعالى لو عذب أهل </w:t>
      </w:r>
      <w:proofErr w:type="spellStart"/>
      <w:r w:rsidRPr="008D4505">
        <w:rPr>
          <w:b/>
          <w:bCs/>
          <w:rtl/>
        </w:rPr>
        <w:t>سمواته</w:t>
      </w:r>
      <w:proofErr w:type="spellEnd"/>
      <w:r w:rsidRPr="008D4505">
        <w:rPr>
          <w:b/>
          <w:bCs/>
          <w:rtl/>
        </w:rPr>
        <w:t xml:space="preserve"> وأرضه لعذبهم وهو غير ظالم لهم  .</w:t>
      </w:r>
    </w:p>
    <w:p w:rsidR="00A0327F" w:rsidRPr="008D4505" w:rsidRDefault="00A0327F" w:rsidP="008D4505">
      <w:pPr>
        <w:rPr>
          <w:b/>
          <w:bCs/>
          <w:rtl/>
        </w:rPr>
      </w:pPr>
      <w:r w:rsidRPr="008D4505">
        <w:rPr>
          <w:b/>
          <w:bCs/>
          <w:rtl/>
        </w:rPr>
        <w:t xml:space="preserve">وأما بالنسبة لاستدلالهم بالآية الكريمة: </w:t>
      </w:r>
      <w:r w:rsidRPr="008D4505">
        <w:rPr>
          <w:b/>
          <w:bCs/>
        </w:rPr>
        <w:t>)</w:t>
      </w:r>
      <w:r w:rsidRPr="008D4505">
        <w:rPr>
          <w:b/>
          <w:bCs/>
          <w:rtl/>
        </w:rPr>
        <w:t xml:space="preserve">ما ترى في خلق الرحمن من تفاوت </w:t>
      </w:r>
      <w:r w:rsidRPr="008D4505">
        <w:rPr>
          <w:b/>
          <w:bCs/>
        </w:rPr>
        <w:sym w:font="AGA Arabesque" w:char="F028"/>
      </w:r>
      <w:r w:rsidRPr="008D4505">
        <w:rPr>
          <w:b/>
          <w:bCs/>
          <w:rtl/>
        </w:rPr>
        <w:t xml:space="preserve">. </w:t>
      </w:r>
    </w:p>
    <w:p w:rsidR="00A0327F" w:rsidRPr="008D4505" w:rsidRDefault="00A0327F" w:rsidP="008D4505">
      <w:pPr>
        <w:rPr>
          <w:b/>
          <w:bCs/>
          <w:rtl/>
        </w:rPr>
      </w:pPr>
      <w:r w:rsidRPr="008D4505">
        <w:rPr>
          <w:b/>
          <w:bCs/>
          <w:rtl/>
        </w:rPr>
        <w:t xml:space="preserve">فقد فسروا التفاوت هنا بالحكمة، بينما الصحيح أن التفاوت المنفي هنا هو التفاوت في الخلقة، أي لا يوجد في خلق السموات والأرض من تفاوت، أي من عيب أو خلل، لقلة استوائهما بل هما في أدق تناسب وإتقان، فالمقصود بنفي التفاوت في الخلقة وليس في الحكمة كما فسروه. </w:t>
      </w:r>
    </w:p>
    <w:p w:rsidR="00A0327F" w:rsidRPr="008D4505" w:rsidRDefault="00A0327F" w:rsidP="008D4505">
      <w:pPr>
        <w:rPr>
          <w:b/>
          <w:bCs/>
        </w:rPr>
      </w:pPr>
      <w:r w:rsidRPr="008D4505">
        <w:rPr>
          <w:b/>
          <w:bCs/>
          <w:rtl/>
        </w:rPr>
        <w:t xml:space="preserve">وهناك آيات أخرى استدلوا بها ذكرها القاضي عبد الجبار في كتابه شرح الأصول الخمسة . </w:t>
      </w:r>
    </w:p>
    <w:p w:rsidR="00A0327F" w:rsidRPr="008D4505" w:rsidRDefault="00A0327F" w:rsidP="008D4505">
      <w:pPr>
        <w:rPr>
          <w:b/>
          <w:bCs/>
          <w:rtl/>
        </w:rPr>
      </w:pPr>
      <w:r w:rsidRPr="008D4505">
        <w:rPr>
          <w:b/>
          <w:bCs/>
          <w:rtl/>
        </w:rPr>
        <w:t xml:space="preserve">ويلتحق بمسألة العدل مسائل من أهمها: </w:t>
      </w:r>
    </w:p>
    <w:p w:rsidR="00A0327F" w:rsidRPr="008D4505" w:rsidRDefault="00A0327F" w:rsidP="008D4505">
      <w:pPr>
        <w:rPr>
          <w:b/>
          <w:bCs/>
          <w:rtl/>
        </w:rPr>
      </w:pPr>
      <w:r w:rsidRPr="008D4505">
        <w:rPr>
          <w:b/>
          <w:bCs/>
          <w:rtl/>
        </w:rPr>
        <w:t xml:space="preserve">الصلاح والصلح، واللطف من الله تعالى، وإرسال الرسل عليهم الصلاة والسلام. </w:t>
      </w:r>
    </w:p>
    <w:p w:rsidR="00A0327F" w:rsidRPr="008D4505" w:rsidRDefault="00A0327F" w:rsidP="008D4505">
      <w:pPr>
        <w:rPr>
          <w:b/>
          <w:bCs/>
          <w:rtl/>
        </w:rPr>
      </w:pPr>
      <w:r w:rsidRPr="008D4505">
        <w:rPr>
          <w:b/>
          <w:bCs/>
          <w:rtl/>
        </w:rPr>
        <w:t xml:space="preserve">والصلح: كلمة محببة إلى النفوس، لأنها ضد الفساد. </w:t>
      </w:r>
    </w:p>
    <w:p w:rsidR="00A0327F" w:rsidRPr="008D4505" w:rsidRDefault="00A0327F" w:rsidP="008D4505">
      <w:pPr>
        <w:rPr>
          <w:b/>
          <w:bCs/>
          <w:rtl/>
        </w:rPr>
      </w:pPr>
      <w:r w:rsidRPr="008D4505">
        <w:rPr>
          <w:b/>
          <w:bCs/>
          <w:rtl/>
        </w:rPr>
        <w:t xml:space="preserve">والأصلح: كلمة توحي بأعمق من الصلاح، وقوة القرب من الخير والنفع. </w:t>
      </w:r>
    </w:p>
    <w:p w:rsidR="00A0327F" w:rsidRPr="008D4505" w:rsidRDefault="00A0327F" w:rsidP="008D4505">
      <w:pPr>
        <w:rPr>
          <w:b/>
          <w:bCs/>
          <w:rtl/>
        </w:rPr>
      </w:pPr>
      <w:r w:rsidRPr="008D4505">
        <w:rPr>
          <w:b/>
          <w:bCs/>
          <w:rtl/>
        </w:rPr>
        <w:lastRenderedPageBreak/>
        <w:t xml:space="preserve">والمعتزلة تؤكد أن الله تعالي لا يفعل بعبادة إلا الصلاح وما فيه نفعهم وجوبا عليه جلا وعلا، لأنه إذا لم يفعل ذلك كان ظلما لهم ونقصا مما فيه صلاحهم، بل وخلاف الحكمة في إيجاده لهم إذا لم يعنهم على ما كلفهم به، حسب ما يرى المعتزلة من الواجبات التي افترضوها على الله تعالى. </w:t>
      </w:r>
    </w:p>
    <w:p w:rsidR="00A0327F" w:rsidRPr="008D4505" w:rsidRDefault="00A0327F" w:rsidP="008D4505">
      <w:pPr>
        <w:rPr>
          <w:b/>
          <w:bCs/>
        </w:rPr>
      </w:pPr>
      <w:r w:rsidRPr="008D4505">
        <w:rPr>
          <w:b/>
          <w:bCs/>
          <w:rtl/>
        </w:rPr>
        <w:t>الرد عليهم:</w:t>
      </w:r>
    </w:p>
    <w:p w:rsidR="00A0327F" w:rsidRPr="008D4505" w:rsidRDefault="00A0327F" w:rsidP="008D4505">
      <w:pPr>
        <w:rPr>
          <w:b/>
          <w:bCs/>
          <w:rtl/>
        </w:rPr>
      </w:pPr>
      <w:r w:rsidRPr="008D4505">
        <w:rPr>
          <w:b/>
          <w:bCs/>
          <w:rtl/>
        </w:rPr>
        <w:t xml:space="preserve">أمر الله وأرشد عبادة إلى أن يفعلوا كل ما فيه صلاحهم، وأن مرد ذلك يعود إليهم هم، وأن الله تعالى لا تضره معصية العاصي ولا تنفعه طاعة المطيع، وقد كتب الله على نفسه الرحمة تفضلا منه، وحرم الظلم عدلا منه. </w:t>
      </w:r>
    </w:p>
    <w:p w:rsidR="00A0327F" w:rsidRPr="008D4505" w:rsidRDefault="00A0327F" w:rsidP="008D4505">
      <w:pPr>
        <w:rPr>
          <w:b/>
          <w:bCs/>
          <w:rtl/>
        </w:rPr>
      </w:pPr>
      <w:r w:rsidRPr="008D4505">
        <w:rPr>
          <w:b/>
          <w:bCs/>
          <w:rtl/>
        </w:rPr>
        <w:t xml:space="preserve">والله تعالى يفعل بعباده الأصلح لهم، ولكن لا يجوز القول بالوجوب عليه جل وعلا على سبيل المعاوضة كما هو الحال بين المخلوقين. </w:t>
      </w:r>
    </w:p>
    <w:p w:rsidR="00A0327F" w:rsidRPr="008D4505" w:rsidRDefault="00A0327F" w:rsidP="008D4505">
      <w:pPr>
        <w:rPr>
          <w:b/>
          <w:bCs/>
          <w:rtl/>
        </w:rPr>
      </w:pPr>
      <w:r w:rsidRPr="008D4505">
        <w:rPr>
          <w:b/>
          <w:bCs/>
          <w:rtl/>
        </w:rPr>
        <w:t xml:space="preserve">فإن العباد لا يوجبون عليه شيئا وإنما هو الذي أوجب على نفسه تفضلا منه وكرما، لا أنه يجب عليه فعل الصلاح والأصلح بمفهوم المعتزلة الذي فيه إقامة الحجة عليه إن لم يفعل بهم ذلك، فإنه حسب معتقد هؤلاء يحق للكافر أن يقول: يا رب أنت خلقتني </w:t>
      </w:r>
      <w:proofErr w:type="spellStart"/>
      <w:r w:rsidRPr="008D4505">
        <w:rPr>
          <w:b/>
          <w:bCs/>
          <w:rtl/>
        </w:rPr>
        <w:t>وزقتني</w:t>
      </w:r>
      <w:proofErr w:type="spellEnd"/>
      <w:r w:rsidRPr="008D4505">
        <w:rPr>
          <w:b/>
          <w:bCs/>
          <w:rtl/>
        </w:rPr>
        <w:t xml:space="preserve"> ومكنتني من الكفر حتى مت كافرا، فلم أقدرتني على ذلك، ولم تعاملني بالأصلح كغيري من الناس الذين ماتوا على الإسلام؟ </w:t>
      </w:r>
    </w:p>
    <w:p w:rsidR="00A0327F" w:rsidRPr="008D4505" w:rsidRDefault="00A0327F" w:rsidP="008D4505">
      <w:pPr>
        <w:rPr>
          <w:b/>
          <w:bCs/>
        </w:rPr>
      </w:pPr>
      <w:r w:rsidRPr="008D4505">
        <w:rPr>
          <w:b/>
          <w:bCs/>
          <w:rtl/>
        </w:rPr>
        <w:t xml:space="preserve">ويحق كذلك لمن كانتا درجته نازلة في الجنة أن يقول: لما لم تمكني من الأعمال التي توصلني إلى ما وصل إليه غيري من الدرجات العلى؟ </w:t>
      </w:r>
    </w:p>
    <w:p w:rsidR="00A0327F" w:rsidRPr="008D4505" w:rsidRDefault="00A0327F" w:rsidP="008D4505">
      <w:pPr>
        <w:rPr>
          <w:b/>
          <w:bCs/>
          <w:rtl/>
        </w:rPr>
      </w:pPr>
      <w:r w:rsidRPr="008D4505">
        <w:rPr>
          <w:b/>
          <w:bCs/>
          <w:rtl/>
        </w:rPr>
        <w:t xml:space="preserve">ومذهب أهل السنة هو الحق، فلا إيجاب على الله إلا ما أوجبه على نفسه تفضلا منه وكرما، لأن العباد يستحقون عليه شيئا بإيجاب أحد من خلقه عليه. </w:t>
      </w:r>
    </w:p>
    <w:p w:rsidR="00A0327F" w:rsidRPr="008D4505" w:rsidRDefault="00A0327F" w:rsidP="008D4505">
      <w:pPr>
        <w:rPr>
          <w:b/>
          <w:bCs/>
          <w:rtl/>
        </w:rPr>
      </w:pPr>
      <w:r w:rsidRPr="008D4505">
        <w:rPr>
          <w:b/>
          <w:bCs/>
          <w:rtl/>
        </w:rPr>
        <w:t xml:space="preserve">وكذلك مسألة اللطف من الله تعالى هي من الأمور الثابتة، لكن ليس على سبيل الإيجاب على الله تعالى كما ترى المعتزلة. </w:t>
      </w:r>
    </w:p>
    <w:p w:rsidR="00A0327F" w:rsidRPr="008D4505" w:rsidRDefault="00A0327F" w:rsidP="008D4505">
      <w:pPr>
        <w:rPr>
          <w:b/>
          <w:bCs/>
          <w:rtl/>
        </w:rPr>
      </w:pPr>
      <w:r w:rsidRPr="008D4505">
        <w:rPr>
          <w:b/>
          <w:bCs/>
          <w:rtl/>
        </w:rPr>
        <w:t xml:space="preserve">بل اللطف من الله بمحض تفضله جل وعلا وكرمه ومنه عليه بالتوفيق إلى فعل الخيرات وترك المحذورات، ولا يجوز القول بوجوب فعل اللطف على الله تعالى. </w:t>
      </w:r>
    </w:p>
    <w:p w:rsidR="00A0327F" w:rsidRPr="008D4505" w:rsidRDefault="00A0327F" w:rsidP="008D4505">
      <w:pPr>
        <w:rPr>
          <w:b/>
          <w:bCs/>
          <w:rtl/>
        </w:rPr>
      </w:pPr>
      <w:r w:rsidRPr="008D4505">
        <w:rPr>
          <w:b/>
          <w:bCs/>
          <w:rtl/>
        </w:rPr>
        <w:t xml:space="preserve">قال تعالي: </w:t>
      </w:r>
      <w:r w:rsidRPr="008D4505">
        <w:rPr>
          <w:b/>
          <w:bCs/>
        </w:rPr>
        <w:t>)</w:t>
      </w:r>
      <w:r w:rsidRPr="008D4505">
        <w:rPr>
          <w:b/>
          <w:bCs/>
          <w:rtl/>
        </w:rPr>
        <w:t xml:space="preserve">ولولا فضل الله عليكم ورحمته لاتبعتم الشيطان إلا قليلا </w:t>
      </w:r>
      <w:r w:rsidRPr="008D4505">
        <w:rPr>
          <w:b/>
          <w:bCs/>
        </w:rPr>
        <w:sym w:font="AGA Arabesque" w:char="F028"/>
      </w:r>
      <w:r w:rsidRPr="008D4505">
        <w:rPr>
          <w:b/>
          <w:bCs/>
        </w:rPr>
        <w:t xml:space="preserve"> </w:t>
      </w:r>
      <w:r w:rsidRPr="008D4505">
        <w:rPr>
          <w:b/>
          <w:bCs/>
          <w:rtl/>
        </w:rPr>
        <w:t xml:space="preserve">سورة النساء : 83. </w:t>
      </w:r>
    </w:p>
    <w:p w:rsidR="00A0327F" w:rsidRPr="008D4505" w:rsidRDefault="00A0327F" w:rsidP="008D4505">
      <w:pPr>
        <w:rPr>
          <w:b/>
          <w:bCs/>
        </w:rPr>
      </w:pPr>
      <w:r w:rsidRPr="008D4505">
        <w:rPr>
          <w:b/>
          <w:bCs/>
          <w:rtl/>
        </w:rPr>
        <w:t xml:space="preserve">فقد لطف الله بعباده إذ لم يتبعوا الشيطان جملة، حيث بصرهم بعواقب طاعة الشياطين وبين لهم أضرار ذلك، ثم لطف بهم وقوى عزيمتهم على عصيان الشيطان تفضلا منه تعالي وليس بإيجاب أحد عليه. </w:t>
      </w:r>
    </w:p>
    <w:p w:rsidR="00A0327F" w:rsidRPr="008D4505" w:rsidRDefault="00A0327F" w:rsidP="008D4505">
      <w:pPr>
        <w:rPr>
          <w:b/>
          <w:bCs/>
          <w:rtl/>
        </w:rPr>
      </w:pPr>
      <w:r w:rsidRPr="008D4505">
        <w:rPr>
          <w:b/>
          <w:bCs/>
          <w:rtl/>
        </w:rPr>
        <w:t xml:space="preserve">وأما إرسال الرسل فإنه من جملة ما توجيه المعتزلة على الله تعالى، لأنه إذا لم يفعل ذلك كان مخلا بما هو واجب عليه، لأن صلاح العباد يتعلق بإرسال الرسل لتعريف الناس، وما دام صلاح العباد يتوقف على إرسالهم فإن إرسالهم يكون واجبا عليه، لأن إرسالهم هو مقتضى العدل الذي يتم به صلاح الخلق. </w:t>
      </w:r>
    </w:p>
    <w:p w:rsidR="00A0327F" w:rsidRPr="008D4505" w:rsidRDefault="00A0327F" w:rsidP="008D4505">
      <w:pPr>
        <w:rPr>
          <w:b/>
          <w:bCs/>
          <w:rtl/>
        </w:rPr>
      </w:pPr>
      <w:r w:rsidRPr="008D4505">
        <w:rPr>
          <w:b/>
          <w:bCs/>
          <w:rtl/>
        </w:rPr>
        <w:t xml:space="preserve">الرد عليهم: </w:t>
      </w:r>
    </w:p>
    <w:p w:rsidR="00A0327F" w:rsidRPr="008D4505" w:rsidRDefault="00A0327F" w:rsidP="008D4505">
      <w:pPr>
        <w:rPr>
          <w:rFonts w:hint="cs"/>
          <w:b/>
          <w:bCs/>
          <w:rtl/>
        </w:rPr>
      </w:pPr>
      <w:r w:rsidRPr="008D4505">
        <w:rPr>
          <w:b/>
          <w:bCs/>
          <w:rtl/>
        </w:rPr>
        <w:t xml:space="preserve">قد عرفنا فيما سبق أنه لا يجوز لأحد أن يوجب على الله تعالي شيئا، فهو رب العباد وخالقهم ومالكهم يتصرف فيهم كما يشاء فلا موجب عليه إلا ما أوجبه هو على نفسه تفضلا وكرما. </w:t>
      </w:r>
    </w:p>
    <w:p w:rsidR="00A0327F" w:rsidRPr="008D4505" w:rsidRDefault="00A0327F" w:rsidP="008D4505">
      <w:pPr>
        <w:rPr>
          <w:b/>
          <w:bCs/>
        </w:rPr>
      </w:pPr>
      <w:r w:rsidRPr="008D4505">
        <w:rPr>
          <w:b/>
          <w:bCs/>
          <w:rtl/>
        </w:rPr>
        <w:t xml:space="preserve">وقد اقتضت حكمته تعالى أن يرسل الرسل وأن يعذر إلى الخلق فلا يعذب أحدا إلا على مخالفته لرسله قال تعالى: </w:t>
      </w:r>
      <w:r w:rsidRPr="008D4505">
        <w:rPr>
          <w:b/>
          <w:bCs/>
        </w:rPr>
        <w:t>)</w:t>
      </w:r>
      <w:r w:rsidRPr="008D4505">
        <w:rPr>
          <w:b/>
          <w:bCs/>
          <w:rtl/>
        </w:rPr>
        <w:t xml:space="preserve">وما كنا معذبين حتى نبعث رسولا </w:t>
      </w:r>
      <w:r w:rsidRPr="008D4505">
        <w:rPr>
          <w:b/>
          <w:bCs/>
        </w:rPr>
        <w:sym w:font="AGA Arabesque" w:char="F028"/>
      </w:r>
      <w:r w:rsidRPr="008D4505">
        <w:rPr>
          <w:b/>
          <w:bCs/>
        </w:rPr>
        <w:t xml:space="preserve"> </w:t>
      </w:r>
      <w:r w:rsidRPr="008D4505">
        <w:rPr>
          <w:b/>
          <w:bCs/>
          <w:rtl/>
        </w:rPr>
        <w:t>سورة الإسراء : 15 .</w:t>
      </w:r>
    </w:p>
    <w:p w:rsidR="00A0327F" w:rsidRPr="008D4505" w:rsidRDefault="008D4505" w:rsidP="008D4505">
      <w:pPr>
        <w:rPr>
          <w:b/>
          <w:bCs/>
          <w:rtl/>
        </w:rPr>
      </w:pPr>
      <w:r>
        <w:rPr>
          <w:b/>
          <w:bCs/>
          <w:rtl/>
        </w:rPr>
        <w:t xml:space="preserve"> </w:t>
      </w:r>
      <w:r w:rsidR="00A0327F" w:rsidRPr="008D4505">
        <w:rPr>
          <w:b/>
          <w:bCs/>
          <w:rtl/>
        </w:rPr>
        <w:t xml:space="preserve">وقال تعالى: </w:t>
      </w:r>
      <w:r w:rsidR="00A0327F" w:rsidRPr="008D4505">
        <w:rPr>
          <w:b/>
          <w:bCs/>
        </w:rPr>
        <w:t>)</w:t>
      </w:r>
      <w:r w:rsidR="00A0327F" w:rsidRPr="008D4505">
        <w:rPr>
          <w:b/>
          <w:bCs/>
          <w:rtl/>
        </w:rPr>
        <w:t xml:space="preserve">ذلك أن لم يكن ربك مهلك القرى بظلم وأهلها غافلون </w:t>
      </w:r>
      <w:r w:rsidR="00A0327F" w:rsidRPr="008D4505">
        <w:rPr>
          <w:b/>
          <w:bCs/>
        </w:rPr>
        <w:sym w:font="AGA Arabesque" w:char="F028"/>
      </w:r>
      <w:r w:rsidR="00A0327F" w:rsidRPr="008D4505">
        <w:rPr>
          <w:b/>
          <w:bCs/>
        </w:rPr>
        <w:t xml:space="preserve"> </w:t>
      </w:r>
      <w:r w:rsidR="00A0327F" w:rsidRPr="008D4505">
        <w:rPr>
          <w:b/>
          <w:bCs/>
          <w:vertAlign w:val="superscript"/>
          <w:rtl/>
        </w:rPr>
        <w:t>(3)</w:t>
      </w:r>
      <w:r w:rsidR="00A0327F" w:rsidRPr="008D4505">
        <w:rPr>
          <w:b/>
          <w:bCs/>
          <w:rtl/>
        </w:rPr>
        <w:t xml:space="preserve"> سورة الأنعام : 131. </w:t>
      </w:r>
    </w:p>
    <w:p w:rsidR="00A0327F" w:rsidRPr="008D4505" w:rsidRDefault="00A0327F" w:rsidP="008D4505">
      <w:pPr>
        <w:rPr>
          <w:b/>
          <w:bCs/>
          <w:rtl/>
        </w:rPr>
      </w:pPr>
      <w:r w:rsidRPr="008D4505">
        <w:rPr>
          <w:b/>
          <w:bCs/>
          <w:rtl/>
        </w:rPr>
        <w:t xml:space="preserve">،وهذا من تفضله وكرمه على عباده ولطفه بهم، لا أن أحدا أوجبه عليه كما ترى المعتزلة. </w:t>
      </w:r>
    </w:p>
    <w:p w:rsidR="00A0327F" w:rsidRPr="008D4505" w:rsidRDefault="00A0327F" w:rsidP="008D4505">
      <w:pPr>
        <w:rPr>
          <w:b/>
          <w:bCs/>
        </w:rPr>
      </w:pPr>
      <w:r w:rsidRPr="008D4505">
        <w:rPr>
          <w:b/>
          <w:bCs/>
          <w:rtl/>
        </w:rPr>
        <w:t xml:space="preserve">1 - الوعد: </w:t>
      </w:r>
    </w:p>
    <w:p w:rsidR="00A0327F" w:rsidRPr="008D4505" w:rsidRDefault="00A0327F" w:rsidP="008D4505">
      <w:pPr>
        <w:rPr>
          <w:b/>
          <w:bCs/>
          <w:rtl/>
        </w:rPr>
      </w:pPr>
      <w:r w:rsidRPr="008D4505">
        <w:rPr>
          <w:b/>
          <w:bCs/>
          <w:rtl/>
        </w:rPr>
        <w:t xml:space="preserve">الوعد في مفهوم المعتزلة عرفه القاضي عبد الجبار بقوله: </w:t>
      </w:r>
    </w:p>
    <w:p w:rsidR="00A0327F" w:rsidRPr="008D4505" w:rsidRDefault="00A0327F" w:rsidP="008D4505">
      <w:pPr>
        <w:rPr>
          <w:b/>
          <w:bCs/>
          <w:rtl/>
        </w:rPr>
      </w:pPr>
      <w:r w:rsidRPr="008D4505">
        <w:rPr>
          <w:b/>
          <w:bCs/>
          <w:rtl/>
        </w:rPr>
        <w:lastRenderedPageBreak/>
        <w:t xml:space="preserve">"أما الوعد فهو كل خبر يتضمن إيصال نفع إلى الغير أو دفع ضرر عنه في المستقبل، ولا فرق بين أن يكون حسنا مستحقا وبين ألا يكون كذلك، ألا ترى أنه كما يقال: أنه تعالى وعد المطيعين بالثواب، فقد يقال: وعدهم       بالتفضل مع أنه غير مستحق، وكذلك يقال: فلان وعد فلانا بضيافة في وقت يتضيق عليه الصلاة مع أنه يكون قبيحا " </w:t>
      </w:r>
    </w:p>
    <w:p w:rsidR="00A0327F" w:rsidRPr="008D4505" w:rsidRDefault="00A0327F" w:rsidP="008D4505">
      <w:pPr>
        <w:rPr>
          <w:b/>
          <w:bCs/>
          <w:rtl/>
        </w:rPr>
      </w:pPr>
      <w:r w:rsidRPr="008D4505">
        <w:rPr>
          <w:b/>
          <w:bCs/>
          <w:rtl/>
        </w:rPr>
        <w:t xml:space="preserve">قال: " ولابد من استقبال الحال في الحدين </w:t>
      </w:r>
      <w:r w:rsidRPr="008D4505">
        <w:rPr>
          <w:b/>
          <w:bCs/>
          <w:vertAlign w:val="superscript"/>
          <w:rtl/>
        </w:rPr>
        <w:t>.</w:t>
      </w:r>
      <w:r w:rsidRPr="008D4505">
        <w:rPr>
          <w:b/>
          <w:bCs/>
          <w:rtl/>
        </w:rPr>
        <w:t xml:space="preserve"> جميعا، لأنه إن نفعه في الحال أو ضره مع القول لم يكن واعدا ولا متوعدا ".. إلى أن قال في بيان علوم الوعد والوعيد في مفهومهم: " وأما علوم الوعد والوعيد فهو أنه يعلم أن الله وعد المطيعين بالثواب وتوعد العصاة بالعقاب وأنه يفعل ما وعد به وتوعد عليه لا محالة، ولا يجوز عليه الخلف والكذب " </w:t>
      </w:r>
    </w:p>
    <w:p w:rsidR="00A0327F" w:rsidRPr="008D4505" w:rsidRDefault="00A0327F" w:rsidP="008D4505">
      <w:pPr>
        <w:rPr>
          <w:b/>
          <w:bCs/>
          <w:rtl/>
        </w:rPr>
      </w:pPr>
      <w:r w:rsidRPr="008D4505">
        <w:rPr>
          <w:b/>
          <w:bCs/>
          <w:rtl/>
        </w:rPr>
        <w:t xml:space="preserve">هذا هو مذهب المعتزلة، يوجبون على ربهم أن ينفذ وعده وأن يعطي العبد أجر ما كلفه به من طاعات استحقاقا منه على الله مقابل وعد الله له إذا التزم العبد بجميع التكاليف التي اختارها الله وكلف بها عباده. </w:t>
      </w:r>
    </w:p>
    <w:p w:rsidR="00A0327F" w:rsidRPr="008D4505" w:rsidRDefault="00A0327F" w:rsidP="008D4505">
      <w:pPr>
        <w:rPr>
          <w:b/>
          <w:bCs/>
          <w:rtl/>
        </w:rPr>
      </w:pPr>
      <w:r w:rsidRPr="008D4505">
        <w:rPr>
          <w:b/>
          <w:bCs/>
          <w:rtl/>
        </w:rPr>
        <w:t xml:space="preserve">وقد أورد المعتزلة لتأييد مذهبهم هذا بعض النصوص التي فهموا منها وجوب إنفاذ الله وعده، وهى آيات من القرآن الكريم وبعض الشبه العقلية، منها قول الله عز وجل: </w:t>
      </w:r>
      <w:r w:rsidRPr="008D4505">
        <w:rPr>
          <w:b/>
          <w:bCs/>
        </w:rPr>
        <w:t>)</w:t>
      </w:r>
      <w:r w:rsidRPr="008D4505">
        <w:rPr>
          <w:b/>
          <w:bCs/>
          <w:rtl/>
        </w:rPr>
        <w:t xml:space="preserve">ومن يخرج من بيته مهاجرا إلى الله ورسوله ثم يدركه الموت فقد وقع أجره على الله وكان الله غفورا رحيما </w:t>
      </w:r>
      <w:r w:rsidRPr="008D4505">
        <w:rPr>
          <w:b/>
          <w:bCs/>
        </w:rPr>
        <w:sym w:font="AGA Arabesque" w:char="F028"/>
      </w:r>
      <w:r w:rsidRPr="008D4505">
        <w:rPr>
          <w:b/>
          <w:bCs/>
          <w:rtl/>
        </w:rPr>
        <w:t xml:space="preserve">. </w:t>
      </w:r>
    </w:p>
    <w:p w:rsidR="00A0327F" w:rsidRPr="008D4505" w:rsidRDefault="00A0327F" w:rsidP="008D4505">
      <w:pPr>
        <w:rPr>
          <w:rFonts w:hint="cs"/>
          <w:b/>
          <w:bCs/>
          <w:rtl/>
        </w:rPr>
      </w:pPr>
      <w:r w:rsidRPr="008D4505">
        <w:rPr>
          <w:b/>
          <w:bCs/>
          <w:rtl/>
        </w:rPr>
        <w:t xml:space="preserve">وموضع الشاهد من الآية هو قوله تعالى: </w:t>
      </w:r>
      <w:r w:rsidRPr="008D4505">
        <w:rPr>
          <w:b/>
          <w:bCs/>
        </w:rPr>
        <w:sym w:font="AGA Arabesque" w:char="F029"/>
      </w:r>
      <w:r w:rsidRPr="008D4505">
        <w:rPr>
          <w:b/>
          <w:bCs/>
          <w:rtl/>
        </w:rPr>
        <w:t xml:space="preserve">فقد وقع أجره على الله </w:t>
      </w:r>
      <w:r w:rsidRPr="008D4505">
        <w:rPr>
          <w:b/>
          <w:bCs/>
        </w:rPr>
        <w:sym w:font="AGA Arabesque" w:char="F028"/>
      </w:r>
      <w:r w:rsidRPr="008D4505">
        <w:rPr>
          <w:b/>
          <w:bCs/>
          <w:rtl/>
        </w:rPr>
        <w:t xml:space="preserve">، حيث فسروا هذا الوقوع بمعني الوجوب، أي فقد وجب ثوابه على الله استحقاقا، لأن العمل في رأيهم من موجبات الثواب. </w:t>
      </w:r>
    </w:p>
    <w:p w:rsidR="00A0327F" w:rsidRPr="008D4505" w:rsidRDefault="00A0327F" w:rsidP="008D4505">
      <w:pPr>
        <w:rPr>
          <w:b/>
          <w:bCs/>
        </w:rPr>
      </w:pPr>
      <w:r w:rsidRPr="008D4505">
        <w:rPr>
          <w:b/>
          <w:bCs/>
          <w:rtl/>
        </w:rPr>
        <w:t xml:space="preserve">2 - الوعيد: </w:t>
      </w:r>
    </w:p>
    <w:p w:rsidR="00A0327F" w:rsidRPr="008D4505" w:rsidRDefault="00A0327F" w:rsidP="008D4505">
      <w:pPr>
        <w:rPr>
          <w:b/>
          <w:bCs/>
          <w:rtl/>
        </w:rPr>
      </w:pPr>
      <w:r w:rsidRPr="008D4505">
        <w:rPr>
          <w:b/>
          <w:bCs/>
          <w:rtl/>
        </w:rPr>
        <w:t xml:space="preserve">والوعيد في مفهوم المعتزلة سبق بيانه في كلام القاضي عبد الجبار من أن الله يفعل ما وعد به توعد عليه لا محالة، ولا يجوز عليه الخلف والكذب ". </w:t>
      </w:r>
    </w:p>
    <w:p w:rsidR="00A0327F" w:rsidRPr="008D4505" w:rsidRDefault="00A0327F" w:rsidP="008D4505">
      <w:pPr>
        <w:rPr>
          <w:b/>
          <w:bCs/>
          <w:rtl/>
        </w:rPr>
      </w:pPr>
      <w:r w:rsidRPr="008D4505">
        <w:rPr>
          <w:b/>
          <w:bCs/>
          <w:rtl/>
        </w:rPr>
        <w:t xml:space="preserve">والمقصود بالوعيد هنا هو ما يتعلق بأحكام المذنبين من عصاه المؤمنين إذا ماتوا من غير توبة، وقد أوضح المعتزلة رأيهم في هذا وهو أن أصحاب الكبائر إذا ماتوا من غير توبة فإنهم يستحقون بمقتضى الوعيد من الله النار خالدين فيها إلا أن عقابهم يكون أخف من عقاب الكفار </w:t>
      </w:r>
      <w:r w:rsidRPr="008D4505">
        <w:rPr>
          <w:b/>
          <w:bCs/>
          <w:vertAlign w:val="superscript"/>
          <w:rtl/>
        </w:rPr>
        <w:t>(2)</w:t>
      </w:r>
    </w:p>
    <w:p w:rsidR="00A0327F" w:rsidRPr="008D4505" w:rsidRDefault="00A0327F" w:rsidP="008D4505">
      <w:pPr>
        <w:rPr>
          <w:b/>
          <w:bCs/>
          <w:rtl/>
        </w:rPr>
      </w:pPr>
      <w:r w:rsidRPr="008D4505">
        <w:rPr>
          <w:b/>
          <w:bCs/>
          <w:rtl/>
        </w:rPr>
        <w:t xml:space="preserve">شبههم: </w:t>
      </w:r>
    </w:p>
    <w:p w:rsidR="00A0327F" w:rsidRPr="008D4505" w:rsidRDefault="00A0327F" w:rsidP="008D4505">
      <w:pPr>
        <w:rPr>
          <w:b/>
          <w:bCs/>
          <w:rtl/>
        </w:rPr>
      </w:pPr>
      <w:r w:rsidRPr="008D4505">
        <w:rPr>
          <w:b/>
          <w:bCs/>
          <w:rtl/>
        </w:rPr>
        <w:t xml:space="preserve">للمعتزلة شبهات في تأييدهم لمذهبهم بإنفاذ الوعيد لا محالة، وقد استدلوا من القرآن الكريم بكل آية يذكر فيها عقاب العصاة بالنار والخلود فيها، وهى آيات كثيرة مثل قوله عز وجل: </w:t>
      </w:r>
      <w:r w:rsidRPr="008D4505">
        <w:rPr>
          <w:b/>
          <w:bCs/>
        </w:rPr>
        <w:t>)</w:t>
      </w:r>
      <w:r w:rsidRPr="008D4505">
        <w:rPr>
          <w:b/>
          <w:bCs/>
          <w:rtl/>
        </w:rPr>
        <w:t xml:space="preserve">إن الأبرار لفي نعيم وإن الفجار لفي جحيم يصلونها يوم الدين وما هم عنها بغائبين </w:t>
      </w:r>
      <w:r w:rsidRPr="008D4505">
        <w:rPr>
          <w:b/>
          <w:bCs/>
        </w:rPr>
        <w:sym w:font="AGA Arabesque" w:char="F028"/>
      </w:r>
      <w:r w:rsidRPr="008D4505">
        <w:rPr>
          <w:b/>
          <w:bCs/>
        </w:rPr>
        <w:t xml:space="preserve"> </w:t>
      </w:r>
      <w:r w:rsidRPr="008D4505">
        <w:rPr>
          <w:b/>
          <w:bCs/>
          <w:vertAlign w:val="superscript"/>
          <w:rtl/>
        </w:rPr>
        <w:t>(3)</w:t>
      </w:r>
      <w:r w:rsidRPr="008D4505">
        <w:rPr>
          <w:b/>
          <w:bCs/>
          <w:rtl/>
        </w:rPr>
        <w:t xml:space="preserve">. </w:t>
      </w:r>
    </w:p>
    <w:p w:rsidR="00A0327F" w:rsidRPr="008D4505" w:rsidRDefault="00A0327F" w:rsidP="008D4505">
      <w:pPr>
        <w:rPr>
          <w:rFonts w:hint="cs"/>
          <w:b/>
          <w:bCs/>
          <w:rtl/>
        </w:rPr>
      </w:pPr>
      <w:r w:rsidRPr="008D4505">
        <w:rPr>
          <w:b/>
          <w:bCs/>
          <w:rtl/>
        </w:rPr>
        <w:t xml:space="preserve">وقوله تعالى: </w:t>
      </w:r>
      <w:r w:rsidRPr="008D4505">
        <w:rPr>
          <w:b/>
          <w:bCs/>
        </w:rPr>
        <w:t>)</w:t>
      </w:r>
      <w:r w:rsidRPr="008D4505">
        <w:rPr>
          <w:b/>
          <w:bCs/>
          <w:rtl/>
        </w:rPr>
        <w:t xml:space="preserve">بلي من كسب سيئة وأحاطت به خطيئته فأولئك أصحاب النار هم فيها خالدون </w:t>
      </w:r>
      <w:r w:rsidRPr="008D4505">
        <w:rPr>
          <w:b/>
          <w:bCs/>
        </w:rPr>
        <w:sym w:font="AGA Arabesque" w:char="F028"/>
      </w:r>
      <w:r w:rsidRPr="008D4505">
        <w:rPr>
          <w:b/>
          <w:bCs/>
        </w:rPr>
        <w:t xml:space="preserve"> </w:t>
      </w:r>
      <w:r w:rsidRPr="008D4505">
        <w:rPr>
          <w:b/>
          <w:bCs/>
          <w:vertAlign w:val="superscript"/>
          <w:rtl/>
        </w:rPr>
        <w:t>(4)</w:t>
      </w:r>
      <w:r w:rsidRPr="008D4505">
        <w:rPr>
          <w:b/>
          <w:bCs/>
          <w:rtl/>
        </w:rPr>
        <w:t xml:space="preserve">. </w:t>
      </w:r>
    </w:p>
    <w:p w:rsidR="00A0327F" w:rsidRPr="008D4505" w:rsidRDefault="00A0327F" w:rsidP="008D4505">
      <w:pPr>
        <w:rPr>
          <w:b/>
          <w:bCs/>
        </w:rPr>
      </w:pPr>
      <w:r w:rsidRPr="008D4505">
        <w:rPr>
          <w:b/>
          <w:bCs/>
          <w:rtl/>
        </w:rPr>
        <w:t xml:space="preserve">4 - الأصل الرابع: المنزلة بين المنزلتين </w:t>
      </w:r>
    </w:p>
    <w:p w:rsidR="00A0327F" w:rsidRPr="008D4505" w:rsidRDefault="00A0327F" w:rsidP="008D4505">
      <w:pPr>
        <w:rPr>
          <w:b/>
          <w:bCs/>
          <w:rtl/>
        </w:rPr>
      </w:pPr>
      <w:r w:rsidRPr="008D4505">
        <w:rPr>
          <w:b/>
          <w:bCs/>
          <w:rtl/>
        </w:rPr>
        <w:t xml:space="preserve">تدور هذه المسألة حول الحكم على مرتكب الكبيرة، حينما طلب إلى الحسن البصري أن يبين الحكم في صاحب الكبيرة، وما تلا ذلك من جواب واصل بن عطاء، ثم اشتداد الخلاف بعد ذلك واعتزال واصل وجماعته حلقة الحسن البصري. </w:t>
      </w:r>
    </w:p>
    <w:p w:rsidR="00A0327F" w:rsidRPr="008D4505" w:rsidRDefault="00A0327F" w:rsidP="008D4505">
      <w:pPr>
        <w:rPr>
          <w:b/>
          <w:bCs/>
          <w:rtl/>
        </w:rPr>
      </w:pPr>
      <w:r w:rsidRPr="008D4505">
        <w:rPr>
          <w:b/>
          <w:bCs/>
          <w:rtl/>
        </w:rPr>
        <w:t xml:space="preserve">وقد قدمنا أن قضية مرتكبي الذنوب كانت هي الحصيلة الحتمية عند المعتزلة لمواقف الفرق الأخرى من خوارج ومرجئة وأهل السنة أيضا، بسبب ما استجد بين المسلمين من أحداث خطيرة سياسية، ابتداء من قتل عثمان رضي الله عنه وانتهاء بأصحاب المعاصي أيا كان عصيانهم. </w:t>
      </w:r>
    </w:p>
    <w:p w:rsidR="00A0327F" w:rsidRPr="008D4505" w:rsidRDefault="00A0327F" w:rsidP="008D4505">
      <w:pPr>
        <w:rPr>
          <w:b/>
          <w:bCs/>
          <w:rtl/>
        </w:rPr>
      </w:pPr>
      <w:r w:rsidRPr="008D4505">
        <w:rPr>
          <w:b/>
          <w:bCs/>
          <w:rtl/>
        </w:rPr>
        <w:t xml:space="preserve">وقد أجمعت المعتزلة على قضية المنزلة بين المنزلتين واعتبروها أصلا من الأصول الثابتة. </w:t>
      </w:r>
    </w:p>
    <w:p w:rsidR="00A0327F" w:rsidRPr="008D4505" w:rsidRDefault="00A0327F" w:rsidP="008D4505">
      <w:pPr>
        <w:rPr>
          <w:b/>
          <w:bCs/>
          <w:rtl/>
        </w:rPr>
      </w:pPr>
      <w:r w:rsidRPr="008D4505">
        <w:rPr>
          <w:b/>
          <w:bCs/>
          <w:rtl/>
        </w:rPr>
        <w:t xml:space="preserve">وتلقب هذه المسألة حسب ما يذكره القاضي عبد الجبار " بمسألة الأسماء والأحكام ". </w:t>
      </w:r>
    </w:p>
    <w:p w:rsidR="00A0327F" w:rsidRPr="008D4505" w:rsidRDefault="00A0327F" w:rsidP="008D4505">
      <w:pPr>
        <w:rPr>
          <w:b/>
          <w:bCs/>
          <w:rtl/>
        </w:rPr>
      </w:pPr>
      <w:r w:rsidRPr="008D4505">
        <w:rPr>
          <w:b/>
          <w:bCs/>
          <w:rtl/>
        </w:rPr>
        <w:t xml:space="preserve">وقد بين اصطلاح المتكلمين في معنى المنزلة بين المنزلتين بقوله: </w:t>
      </w:r>
    </w:p>
    <w:p w:rsidR="00A0327F" w:rsidRPr="008D4505" w:rsidRDefault="00A0327F" w:rsidP="008D4505">
      <w:pPr>
        <w:rPr>
          <w:b/>
          <w:bCs/>
          <w:rtl/>
        </w:rPr>
      </w:pPr>
      <w:r w:rsidRPr="008D4505">
        <w:rPr>
          <w:b/>
          <w:bCs/>
          <w:rtl/>
        </w:rPr>
        <w:t>" والأصل في ذلك أن هذه العبارة إنما تستعمل في شيء بين شيئين ينجذب إلى كل واحد منهما بشبه. هذا في أصل اللغة، وأما في اصطلاح المتكلمين فهو العلم بأن لصاحب الكبيرة اسما بين الاسمين وحكما بين الحكمين على ما يجئ من بعد "</w:t>
      </w:r>
      <w:r w:rsidRPr="008D4505">
        <w:rPr>
          <w:b/>
          <w:bCs/>
        </w:rPr>
        <w:t xml:space="preserve"> </w:t>
      </w:r>
      <w:r w:rsidRPr="008D4505">
        <w:rPr>
          <w:b/>
          <w:bCs/>
          <w:vertAlign w:val="superscript"/>
          <w:rtl/>
        </w:rPr>
        <w:t xml:space="preserve">( </w:t>
      </w:r>
    </w:p>
    <w:p w:rsidR="008D4505" w:rsidRPr="008D4505" w:rsidRDefault="008D4505" w:rsidP="008D4505">
      <w:pPr>
        <w:rPr>
          <w:b/>
          <w:bCs/>
        </w:rPr>
      </w:pPr>
      <w:r w:rsidRPr="008D4505">
        <w:rPr>
          <w:b/>
          <w:bCs/>
          <w:rtl/>
        </w:rPr>
        <w:lastRenderedPageBreak/>
        <w:t xml:space="preserve"> 5- الأصل الخامس: الأمر بالمعروف والنهي عن المنكر: </w:t>
      </w:r>
    </w:p>
    <w:p w:rsidR="008D4505" w:rsidRPr="008D4505" w:rsidRDefault="008D4505" w:rsidP="008D4505">
      <w:pPr>
        <w:rPr>
          <w:b/>
          <w:bCs/>
          <w:rtl/>
        </w:rPr>
      </w:pPr>
      <w:r w:rsidRPr="008D4505">
        <w:rPr>
          <w:b/>
          <w:bCs/>
          <w:rtl/>
        </w:rPr>
        <w:t xml:space="preserve">هذا هو الأصل الأخير من أصول المعتزلة الخمسة. </w:t>
      </w:r>
    </w:p>
    <w:p w:rsidR="008D4505" w:rsidRPr="008D4505" w:rsidRDefault="008D4505" w:rsidP="008D4505">
      <w:pPr>
        <w:rPr>
          <w:b/>
          <w:bCs/>
          <w:rtl/>
        </w:rPr>
      </w:pPr>
      <w:r w:rsidRPr="008D4505">
        <w:rPr>
          <w:b/>
          <w:bCs/>
          <w:rtl/>
        </w:rPr>
        <w:t xml:space="preserve">وقد بين القاضي عبد الجبار حقيقة الأمر، والنهي، والمعروف، والمنكر، فقال: " أما الأمر: فهو قول القائل لمن دونه في الرتبة: أفعل، والنهي هو قول القائل لمن دونه: ولا تفعل. </w:t>
      </w:r>
    </w:p>
    <w:p w:rsidR="008D4505" w:rsidRPr="008D4505" w:rsidRDefault="008D4505" w:rsidP="008D4505">
      <w:pPr>
        <w:rPr>
          <w:b/>
          <w:bCs/>
          <w:rtl/>
        </w:rPr>
      </w:pPr>
      <w:r w:rsidRPr="008D4505">
        <w:rPr>
          <w:b/>
          <w:bCs/>
          <w:rtl/>
        </w:rPr>
        <w:t xml:space="preserve">وأما المعروف: فهو كل فعل عرف فاعله حسنه أو دل عليه، ولهذا لا يقال في أفعال القديم تعالى: معروف، لم يعرف حسنها ولا دل عليها. </w:t>
      </w:r>
    </w:p>
    <w:p w:rsidR="008D4505" w:rsidRPr="008D4505" w:rsidRDefault="008D4505" w:rsidP="008D4505">
      <w:pPr>
        <w:rPr>
          <w:b/>
          <w:bCs/>
          <w:rtl/>
        </w:rPr>
      </w:pPr>
      <w:r w:rsidRPr="008D4505">
        <w:rPr>
          <w:b/>
          <w:bCs/>
          <w:rtl/>
        </w:rPr>
        <w:t xml:space="preserve">وأما المنكر: فهو كل فعل عرف فاعله قبحه أو دل عليه، ولو وقع من الله تعالي القبيح لا يقال: أنه منكر، لما لم يعرف قبحه ولا دل عليه " </w:t>
      </w:r>
      <w:r w:rsidRPr="008D4505">
        <w:rPr>
          <w:b/>
          <w:bCs/>
          <w:vertAlign w:val="superscript"/>
          <w:rtl/>
        </w:rPr>
        <w:t>(1)</w:t>
      </w:r>
      <w:r w:rsidRPr="008D4505">
        <w:rPr>
          <w:b/>
          <w:bCs/>
          <w:rtl/>
        </w:rPr>
        <w:t xml:space="preserve">. </w:t>
      </w:r>
    </w:p>
    <w:p w:rsidR="008D4505" w:rsidRPr="008D4505" w:rsidRDefault="008D4505" w:rsidP="008D4505">
      <w:pPr>
        <w:rPr>
          <w:b/>
          <w:bCs/>
          <w:rtl/>
        </w:rPr>
      </w:pPr>
      <w:r w:rsidRPr="008D4505">
        <w:rPr>
          <w:b/>
          <w:bCs/>
          <w:rtl/>
        </w:rPr>
        <w:t xml:space="preserve">ومعنى التعريف أن المعروف والمنكر لابد أن يتضح أمرهما عند الشخص بأن يرى حسن المعروف ويدلل عليه، ويرى قبح المنكر ويستطيع أن يدلل عليه، وهذا بخلاف ما لو وقع من الله </w:t>
      </w:r>
      <w:r w:rsidRPr="008D4505">
        <w:rPr>
          <w:b/>
          <w:bCs/>
        </w:rPr>
        <w:t>–</w:t>
      </w:r>
      <w:r w:rsidRPr="008D4505">
        <w:rPr>
          <w:b/>
          <w:bCs/>
          <w:rtl/>
        </w:rPr>
        <w:t xml:space="preserve"> افتراضا </w:t>
      </w:r>
      <w:r w:rsidRPr="008D4505">
        <w:rPr>
          <w:b/>
          <w:bCs/>
        </w:rPr>
        <w:t>–</w:t>
      </w:r>
      <w:r w:rsidRPr="008D4505">
        <w:rPr>
          <w:b/>
          <w:bCs/>
          <w:rtl/>
        </w:rPr>
        <w:t xml:space="preserve"> فعل القبيح فإنه لا يستطيع أن يدلل عليه، ولذا فلا يوصف بالمنكر. </w:t>
      </w:r>
    </w:p>
    <w:p w:rsidR="008D4505" w:rsidRPr="008D4505" w:rsidRDefault="008D4505" w:rsidP="008D4505">
      <w:pPr>
        <w:rPr>
          <w:b/>
          <w:bCs/>
          <w:rtl/>
        </w:rPr>
      </w:pPr>
      <w:r w:rsidRPr="008D4505">
        <w:rPr>
          <w:b/>
          <w:bCs/>
          <w:rtl/>
        </w:rPr>
        <w:t xml:space="preserve">والأمر بالمعروف والنهي عن المنكر يعتبران من فروض الكفايات عند المعتزلة إذا قام بهما من يكفي سقط عن الباقين، وحكمها عموما الوجوب </w:t>
      </w:r>
      <w:proofErr w:type="spellStart"/>
      <w:r w:rsidRPr="008D4505">
        <w:rPr>
          <w:b/>
          <w:bCs/>
          <w:rtl/>
        </w:rPr>
        <w:t>الكفائي</w:t>
      </w:r>
      <w:proofErr w:type="spellEnd"/>
      <w:r w:rsidRPr="008D4505">
        <w:rPr>
          <w:b/>
          <w:bCs/>
          <w:rtl/>
        </w:rPr>
        <w:t xml:space="preserve">. </w:t>
      </w:r>
    </w:p>
    <w:p w:rsidR="008D4505" w:rsidRPr="008D4505" w:rsidRDefault="008D4505" w:rsidP="008D4505">
      <w:pPr>
        <w:rPr>
          <w:b/>
          <w:bCs/>
          <w:rtl/>
        </w:rPr>
      </w:pPr>
      <w:r w:rsidRPr="008D4505">
        <w:rPr>
          <w:b/>
          <w:bCs/>
          <w:rtl/>
        </w:rPr>
        <w:t xml:space="preserve">وقد استدل المعتزلة على وجوب الأمر بالمعروف والنهي عن المنكر بأدلة كثيرة من القرآن الكريم ومن السنة النبوية والإجماع. </w:t>
      </w:r>
    </w:p>
    <w:p w:rsidR="008D4505" w:rsidRPr="008D4505" w:rsidRDefault="008D4505" w:rsidP="008D4505">
      <w:pPr>
        <w:rPr>
          <w:b/>
          <w:bCs/>
          <w:rtl/>
        </w:rPr>
      </w:pPr>
      <w:r w:rsidRPr="008D4505">
        <w:rPr>
          <w:b/>
          <w:bCs/>
          <w:rtl/>
        </w:rPr>
        <w:t xml:space="preserve">فمن القرآن الكريم قوله تعالى: </w:t>
      </w:r>
      <w:r w:rsidRPr="008D4505">
        <w:rPr>
          <w:b/>
          <w:bCs/>
        </w:rPr>
        <w:t>)</w:t>
      </w:r>
      <w:r w:rsidRPr="008D4505">
        <w:rPr>
          <w:b/>
          <w:bCs/>
          <w:rtl/>
        </w:rPr>
        <w:t xml:space="preserve">كنتم خير أمة أخرجت للناس تأمرون بالمعروف وتنهون عن المنكر </w:t>
      </w:r>
      <w:r w:rsidRPr="008D4505">
        <w:rPr>
          <w:b/>
          <w:bCs/>
        </w:rPr>
        <w:sym w:font="AGA Arabesque" w:char="F028"/>
      </w:r>
      <w:r w:rsidRPr="008D4505">
        <w:rPr>
          <w:b/>
          <w:bCs/>
          <w:vertAlign w:val="superscript"/>
          <w:rtl/>
        </w:rPr>
        <w:t>(2)</w:t>
      </w:r>
      <w:r w:rsidRPr="008D4505">
        <w:rPr>
          <w:b/>
          <w:bCs/>
          <w:rtl/>
        </w:rPr>
        <w:t xml:space="preserve">، قال عبد الجبار: " فالله تعالى مدحنا على ذلك فلولا أنها من الحسنات الواجبات وإلا لم يفعل ذلك " </w:t>
      </w:r>
      <w:r w:rsidRPr="008D4505">
        <w:rPr>
          <w:b/>
          <w:bCs/>
          <w:vertAlign w:val="superscript"/>
          <w:rtl/>
        </w:rPr>
        <w:t xml:space="preserve"> </w:t>
      </w:r>
    </w:p>
    <w:p w:rsidR="008D4505" w:rsidRPr="008D4505" w:rsidRDefault="008D4505" w:rsidP="008D4505">
      <w:pPr>
        <w:rPr>
          <w:b/>
          <w:bCs/>
        </w:rPr>
      </w:pPr>
      <w:r w:rsidRPr="008D4505">
        <w:rPr>
          <w:b/>
          <w:bCs/>
          <w:rtl/>
        </w:rPr>
        <w:t>أو تنتقل"</w:t>
      </w:r>
      <w:r w:rsidRPr="008D4505">
        <w:rPr>
          <w:b/>
          <w:bCs/>
          <w:vertAlign w:val="superscript"/>
          <w:rtl/>
        </w:rPr>
        <w:t>(4)</w:t>
      </w:r>
      <w:r w:rsidRPr="008D4505">
        <w:rPr>
          <w:b/>
          <w:bCs/>
          <w:rtl/>
        </w:rPr>
        <w:t xml:space="preserve">. </w:t>
      </w:r>
    </w:p>
    <w:p w:rsidR="008D4505" w:rsidRPr="008D4505" w:rsidRDefault="008D4505" w:rsidP="008D4505">
      <w:pPr>
        <w:rPr>
          <w:b/>
          <w:bCs/>
          <w:rtl/>
        </w:rPr>
      </w:pPr>
      <w:r w:rsidRPr="008D4505">
        <w:rPr>
          <w:b/>
          <w:bCs/>
          <w:rtl/>
        </w:rPr>
        <w:t xml:space="preserve">قال: " وأما الإجماع فلا إشكال فيه، لأنهم اتفقوا على ذلك " </w:t>
      </w:r>
      <w:r w:rsidRPr="008D4505">
        <w:rPr>
          <w:b/>
          <w:bCs/>
          <w:vertAlign w:val="superscript"/>
          <w:rtl/>
        </w:rPr>
        <w:t>(5)</w:t>
      </w:r>
      <w:r w:rsidRPr="008D4505">
        <w:rPr>
          <w:b/>
          <w:bCs/>
          <w:rtl/>
        </w:rPr>
        <w:t xml:space="preserve">، وقد توافق أهل السنة والمعتزلة في حكم القيام بالأمر بالمعروف والنهي عن المنكر في كونه من الواجبات على الكفاية، وهو ما قرره الله تعالي في كتابه الكريم حيث قال: </w:t>
      </w:r>
      <w:r w:rsidRPr="008D4505">
        <w:rPr>
          <w:b/>
          <w:bCs/>
        </w:rPr>
        <w:t>)</w:t>
      </w:r>
      <w:r w:rsidRPr="008D4505">
        <w:rPr>
          <w:b/>
          <w:bCs/>
          <w:rtl/>
        </w:rPr>
        <w:t xml:space="preserve">ولتكن منكم أمة يدعون إلى الخير ويأمرون بالمعروف وينهون عن المنكر وأولئك هم المفلحون </w:t>
      </w:r>
      <w:r w:rsidRPr="008D4505">
        <w:rPr>
          <w:b/>
          <w:bCs/>
        </w:rPr>
        <w:sym w:font="AGA Arabesque" w:char="F028"/>
      </w:r>
      <w:r w:rsidRPr="008D4505">
        <w:rPr>
          <w:b/>
          <w:bCs/>
          <w:vertAlign w:val="superscript"/>
          <w:rtl/>
        </w:rPr>
        <w:t>(1)</w:t>
      </w:r>
      <w:r w:rsidRPr="008D4505">
        <w:rPr>
          <w:b/>
          <w:bCs/>
          <w:rtl/>
        </w:rPr>
        <w:t xml:space="preserve">، وإلا أنه وقع خلاف بين أهل السنة والمعتزلة فيما يلي: </w:t>
      </w:r>
    </w:p>
    <w:p w:rsidR="008D4505" w:rsidRPr="008D4505" w:rsidRDefault="008D4505" w:rsidP="008D4505">
      <w:pPr>
        <w:rPr>
          <w:b/>
          <w:bCs/>
          <w:rtl/>
        </w:rPr>
      </w:pPr>
      <w:r w:rsidRPr="008D4505">
        <w:rPr>
          <w:b/>
          <w:bCs/>
          <w:rtl/>
        </w:rPr>
        <w:t xml:space="preserve">1- طريقة تغيير المنكر. </w:t>
      </w:r>
    </w:p>
    <w:p w:rsidR="008D4505" w:rsidRPr="008D4505" w:rsidRDefault="008D4505" w:rsidP="008D4505">
      <w:pPr>
        <w:rPr>
          <w:b/>
          <w:bCs/>
          <w:rtl/>
        </w:rPr>
      </w:pPr>
      <w:r w:rsidRPr="008D4505">
        <w:rPr>
          <w:b/>
          <w:bCs/>
          <w:rtl/>
        </w:rPr>
        <w:t xml:space="preserve">2- أوجبوا الخروج على السلطان الجائر. </w:t>
      </w:r>
    </w:p>
    <w:p w:rsidR="008D4505" w:rsidRPr="008D4505" w:rsidRDefault="008D4505" w:rsidP="008D4505">
      <w:pPr>
        <w:rPr>
          <w:b/>
          <w:bCs/>
          <w:rtl/>
        </w:rPr>
      </w:pPr>
      <w:r w:rsidRPr="008D4505">
        <w:rPr>
          <w:b/>
          <w:bCs/>
          <w:rtl/>
        </w:rPr>
        <w:t xml:space="preserve">3- حمل السلاح في وجوه المخالفين لهم سواء كانوا من الكفار أو من أصحاب المعاصي من أهل القبلة. </w:t>
      </w:r>
    </w:p>
    <w:p w:rsidR="008D4505" w:rsidRPr="008D4505" w:rsidRDefault="008D4505" w:rsidP="008D4505">
      <w:pPr>
        <w:rPr>
          <w:b/>
          <w:bCs/>
          <w:rtl/>
        </w:rPr>
      </w:pPr>
      <w:r w:rsidRPr="008D4505">
        <w:rPr>
          <w:b/>
          <w:bCs/>
          <w:rtl/>
        </w:rPr>
        <w:t xml:space="preserve">فأما طريقة تغيير المنكر: فقد ساروا فيها عكس الحديث الذي بين فيه الرسول صلى الله عليه وسلم موقف المسلم إزاء تغيير المنكرات. </w:t>
      </w:r>
    </w:p>
    <w:p w:rsidR="008D4505" w:rsidRPr="008D4505" w:rsidRDefault="008D4505" w:rsidP="008D4505">
      <w:pPr>
        <w:rPr>
          <w:b/>
          <w:bCs/>
          <w:rtl/>
        </w:rPr>
      </w:pPr>
      <w:r w:rsidRPr="008D4505">
        <w:rPr>
          <w:b/>
          <w:bCs/>
          <w:rtl/>
        </w:rPr>
        <w:t xml:space="preserve">عن أبي سعيد الخدري رضى الله عنه أن النبي صلى الله عليه وسلم قال: " من رأى منكم منكرا فليغيره بيده فإن لم يستطع فبلسانه، فإن لم يستطع فبقلبه، وذلك أضعف الإيمان " </w:t>
      </w:r>
    </w:p>
    <w:p w:rsidR="008D4505" w:rsidRPr="008D4505" w:rsidRDefault="008D4505" w:rsidP="008D4505">
      <w:pPr>
        <w:rPr>
          <w:rFonts w:hint="cs"/>
          <w:b/>
          <w:bCs/>
          <w:rtl/>
        </w:rPr>
      </w:pPr>
      <w:r w:rsidRPr="008D4505">
        <w:rPr>
          <w:b/>
          <w:bCs/>
          <w:rtl/>
        </w:rPr>
        <w:t>إذ إن تغيير المنكر عندهم يبدأ بالحسنى ثم باللسان ثم باليد ثم بالسيف، بينما الحديث يرشد إلى العكس، وهو ما يذهب إليه أهل الحق، من أن تغيير المنكر يبدأ بالفعل باليد إذا لم يترتب عليه مفاسد، والتغيير باليد هنا لا يكون بالسيف، وإنما هو إزالة المنكر بدون قتال ولا فتح باب فتنة أكبر من المنكر المراد إزالته.</w:t>
      </w:r>
      <w:r w:rsidRPr="008D4505">
        <w:rPr>
          <w:b/>
          <w:bCs/>
        </w:rPr>
        <w:t xml:space="preserve"> </w:t>
      </w:r>
      <w:r w:rsidRPr="008D4505">
        <w:rPr>
          <w:b/>
          <w:bCs/>
          <w:vertAlign w:val="superscript"/>
          <w:rtl/>
        </w:rPr>
        <w:t>(</w:t>
      </w:r>
    </w:p>
    <w:p w:rsidR="008D4505" w:rsidRPr="008D4505" w:rsidRDefault="008D4505" w:rsidP="008D4505">
      <w:pPr>
        <w:rPr>
          <w:b/>
          <w:bCs/>
        </w:rPr>
      </w:pPr>
      <w:r w:rsidRPr="008D4505">
        <w:rPr>
          <w:b/>
          <w:bCs/>
          <w:rtl/>
        </w:rPr>
        <w:t xml:space="preserve">فإن لم يتمكن الشخص من التغيير باليد انتقل إلى التغيير باللسان، فإن وصل الحال إلى عدم الاستطاعة من التغيير باللسان بأن كان الشر هو الغالب على الخير، فليكتف بالتغيير بالقلب من كراهة المنكر وتمنى زواله وبغضه وبغض أهله، ومع هذا فلا مكان للسيف هنا، لأن الرسول صلى الله عليه وسلم لم يرشد إليه، ولما فيه كذلك من جر الأمة إلى ما هو أكبر من تغيير ذلك المنكر، بخلاف المعتزلة فإنهم لا يرون حرجا في حمل السلاح لتغيير المنكر. </w:t>
      </w:r>
    </w:p>
    <w:p w:rsidR="008D4505" w:rsidRPr="008D4505" w:rsidRDefault="008D4505" w:rsidP="008D4505">
      <w:pPr>
        <w:rPr>
          <w:b/>
          <w:bCs/>
          <w:rtl/>
        </w:rPr>
      </w:pPr>
      <w:r w:rsidRPr="008D4505">
        <w:rPr>
          <w:b/>
          <w:bCs/>
          <w:rtl/>
        </w:rPr>
        <w:lastRenderedPageBreak/>
        <w:t xml:space="preserve">وأما الخروج على السلطان الجائر فقد أوجبه المعتزلة، والواقع أن جور السلطان وارتكابه المعاصي لا يوجب الخروج عليه لما يترتب على ذلك من المفاسد ومن سفك الدماء وتفريق كلمة الأمة، فإن الإسلام لا يبيح الخروج عليه إلا عندما يظهر الكفر منه صراحة. </w:t>
      </w:r>
    </w:p>
    <w:p w:rsidR="008D4505" w:rsidRPr="008D4505" w:rsidRDefault="008D4505" w:rsidP="008D4505">
      <w:pPr>
        <w:rPr>
          <w:b/>
          <w:bCs/>
          <w:rtl/>
        </w:rPr>
      </w:pPr>
      <w:r w:rsidRPr="008D4505">
        <w:rPr>
          <w:b/>
          <w:bCs/>
          <w:rtl/>
        </w:rPr>
        <w:t xml:space="preserve">وأما حمل السلاح في وجوه المخالفين لهم من أهل القبلة فلا دليل لهم على ذلك، ولا يجوز أن يستحيل دم المسلم إلا بما حدده الشرع، وصاحب الكبيرة ليس بكافر، فلا يجوز قتاله واستحلال دمه ولم يأمر الشرع بذلك، فيجب على المسلم الالتزام وترك تنطع الخوارج والمعتزلة. </w:t>
      </w:r>
    </w:p>
    <w:p w:rsidR="008D4505" w:rsidRPr="008D4505" w:rsidRDefault="008D4505" w:rsidP="008D4505">
      <w:pPr>
        <w:rPr>
          <w:rFonts w:hint="cs"/>
          <w:b/>
          <w:bCs/>
          <w:rtl/>
        </w:rPr>
      </w:pPr>
      <w:r w:rsidRPr="008D4505">
        <w:rPr>
          <w:rFonts w:hint="cs"/>
          <w:b/>
          <w:bCs/>
          <w:rtl/>
        </w:rPr>
        <w:t>،،،</w:t>
      </w:r>
    </w:p>
    <w:p w:rsidR="008D4505" w:rsidRPr="008D4505" w:rsidRDefault="008D4505" w:rsidP="008D4505">
      <w:pPr>
        <w:rPr>
          <w:b/>
          <w:bCs/>
          <w:rtl/>
        </w:rPr>
      </w:pPr>
      <w:r w:rsidRPr="008D4505">
        <w:rPr>
          <w:rFonts w:hint="cs"/>
          <w:b/>
          <w:bCs/>
          <w:rtl/>
        </w:rPr>
        <w:t xml:space="preserve">عداد : فيصل الأول </w:t>
      </w:r>
      <w:bookmarkStart w:id="0" w:name="_GoBack"/>
      <w:bookmarkEnd w:id="0"/>
    </w:p>
    <w:p w:rsidR="00A0327F" w:rsidRPr="008D4505" w:rsidRDefault="00A0327F" w:rsidP="008D4505">
      <w:pPr>
        <w:rPr>
          <w:b/>
          <w:bCs/>
          <w:rtl/>
        </w:rPr>
      </w:pPr>
    </w:p>
    <w:p w:rsidR="00A0327F" w:rsidRPr="008D4505" w:rsidRDefault="00A0327F" w:rsidP="008D4505">
      <w:pPr>
        <w:rPr>
          <w:b/>
          <w:bCs/>
          <w:rtl/>
        </w:rPr>
      </w:pPr>
    </w:p>
    <w:p w:rsidR="00A0327F" w:rsidRPr="008D4505" w:rsidRDefault="00A0327F" w:rsidP="008D4505">
      <w:pPr>
        <w:rPr>
          <w:b/>
          <w:bCs/>
          <w:rtl/>
        </w:rPr>
      </w:pPr>
    </w:p>
    <w:p w:rsidR="002520BB" w:rsidRPr="008D4505" w:rsidRDefault="002520BB" w:rsidP="008D4505">
      <w:pPr>
        <w:rPr>
          <w:rFonts w:hint="cs"/>
          <w:b/>
          <w:bCs/>
        </w:rPr>
      </w:pPr>
    </w:p>
    <w:sectPr w:rsidR="002520BB" w:rsidRPr="008D4505" w:rsidSect="001262D7">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27F"/>
    <w:rsid w:val="001262D7"/>
    <w:rsid w:val="002520BB"/>
    <w:rsid w:val="004C36AF"/>
    <w:rsid w:val="008D4505"/>
    <w:rsid w:val="00A032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77020">
      <w:bodyDiv w:val="1"/>
      <w:marLeft w:val="0"/>
      <w:marRight w:val="0"/>
      <w:marTop w:val="0"/>
      <w:marBottom w:val="0"/>
      <w:divBdr>
        <w:top w:val="none" w:sz="0" w:space="0" w:color="auto"/>
        <w:left w:val="none" w:sz="0" w:space="0" w:color="auto"/>
        <w:bottom w:val="none" w:sz="0" w:space="0" w:color="auto"/>
        <w:right w:val="none" w:sz="0" w:space="0" w:color="auto"/>
      </w:divBdr>
    </w:div>
    <w:div w:id="473450487">
      <w:bodyDiv w:val="1"/>
      <w:marLeft w:val="0"/>
      <w:marRight w:val="0"/>
      <w:marTop w:val="0"/>
      <w:marBottom w:val="0"/>
      <w:divBdr>
        <w:top w:val="none" w:sz="0" w:space="0" w:color="auto"/>
        <w:left w:val="none" w:sz="0" w:space="0" w:color="auto"/>
        <w:bottom w:val="none" w:sz="0" w:space="0" w:color="auto"/>
        <w:right w:val="none" w:sz="0" w:space="0" w:color="auto"/>
      </w:divBdr>
    </w:div>
    <w:div w:id="485165936">
      <w:bodyDiv w:val="1"/>
      <w:marLeft w:val="0"/>
      <w:marRight w:val="0"/>
      <w:marTop w:val="0"/>
      <w:marBottom w:val="0"/>
      <w:divBdr>
        <w:top w:val="none" w:sz="0" w:space="0" w:color="auto"/>
        <w:left w:val="none" w:sz="0" w:space="0" w:color="auto"/>
        <w:bottom w:val="none" w:sz="0" w:space="0" w:color="auto"/>
        <w:right w:val="none" w:sz="0" w:space="0" w:color="auto"/>
      </w:divBdr>
    </w:div>
    <w:div w:id="682709139">
      <w:bodyDiv w:val="1"/>
      <w:marLeft w:val="0"/>
      <w:marRight w:val="0"/>
      <w:marTop w:val="0"/>
      <w:marBottom w:val="0"/>
      <w:divBdr>
        <w:top w:val="none" w:sz="0" w:space="0" w:color="auto"/>
        <w:left w:val="none" w:sz="0" w:space="0" w:color="auto"/>
        <w:bottom w:val="none" w:sz="0" w:space="0" w:color="auto"/>
        <w:right w:val="none" w:sz="0" w:space="0" w:color="auto"/>
      </w:divBdr>
    </w:div>
    <w:div w:id="846753769">
      <w:bodyDiv w:val="1"/>
      <w:marLeft w:val="0"/>
      <w:marRight w:val="0"/>
      <w:marTop w:val="0"/>
      <w:marBottom w:val="0"/>
      <w:divBdr>
        <w:top w:val="none" w:sz="0" w:space="0" w:color="auto"/>
        <w:left w:val="none" w:sz="0" w:space="0" w:color="auto"/>
        <w:bottom w:val="none" w:sz="0" w:space="0" w:color="auto"/>
        <w:right w:val="none" w:sz="0" w:space="0" w:color="auto"/>
      </w:divBdr>
    </w:div>
    <w:div w:id="914897846">
      <w:bodyDiv w:val="1"/>
      <w:marLeft w:val="0"/>
      <w:marRight w:val="0"/>
      <w:marTop w:val="0"/>
      <w:marBottom w:val="0"/>
      <w:divBdr>
        <w:top w:val="none" w:sz="0" w:space="0" w:color="auto"/>
        <w:left w:val="none" w:sz="0" w:space="0" w:color="auto"/>
        <w:bottom w:val="none" w:sz="0" w:space="0" w:color="auto"/>
        <w:right w:val="none" w:sz="0" w:space="0" w:color="auto"/>
      </w:divBdr>
    </w:div>
    <w:div w:id="1008993003">
      <w:bodyDiv w:val="1"/>
      <w:marLeft w:val="0"/>
      <w:marRight w:val="0"/>
      <w:marTop w:val="0"/>
      <w:marBottom w:val="0"/>
      <w:divBdr>
        <w:top w:val="none" w:sz="0" w:space="0" w:color="auto"/>
        <w:left w:val="none" w:sz="0" w:space="0" w:color="auto"/>
        <w:bottom w:val="none" w:sz="0" w:space="0" w:color="auto"/>
        <w:right w:val="none" w:sz="0" w:space="0" w:color="auto"/>
      </w:divBdr>
    </w:div>
    <w:div w:id="1167865642">
      <w:bodyDiv w:val="1"/>
      <w:marLeft w:val="0"/>
      <w:marRight w:val="0"/>
      <w:marTop w:val="0"/>
      <w:marBottom w:val="0"/>
      <w:divBdr>
        <w:top w:val="none" w:sz="0" w:space="0" w:color="auto"/>
        <w:left w:val="none" w:sz="0" w:space="0" w:color="auto"/>
        <w:bottom w:val="none" w:sz="0" w:space="0" w:color="auto"/>
        <w:right w:val="none" w:sz="0" w:space="0" w:color="auto"/>
      </w:divBdr>
    </w:div>
    <w:div w:id="1370568594">
      <w:bodyDiv w:val="1"/>
      <w:marLeft w:val="0"/>
      <w:marRight w:val="0"/>
      <w:marTop w:val="0"/>
      <w:marBottom w:val="0"/>
      <w:divBdr>
        <w:top w:val="none" w:sz="0" w:space="0" w:color="auto"/>
        <w:left w:val="none" w:sz="0" w:space="0" w:color="auto"/>
        <w:bottom w:val="none" w:sz="0" w:space="0" w:color="auto"/>
        <w:right w:val="none" w:sz="0" w:space="0" w:color="auto"/>
      </w:divBdr>
    </w:div>
    <w:div w:id="1513033411">
      <w:bodyDiv w:val="1"/>
      <w:marLeft w:val="0"/>
      <w:marRight w:val="0"/>
      <w:marTop w:val="0"/>
      <w:marBottom w:val="0"/>
      <w:divBdr>
        <w:top w:val="none" w:sz="0" w:space="0" w:color="auto"/>
        <w:left w:val="none" w:sz="0" w:space="0" w:color="auto"/>
        <w:bottom w:val="none" w:sz="0" w:space="0" w:color="auto"/>
        <w:right w:val="none" w:sz="0" w:space="0" w:color="auto"/>
      </w:divBdr>
    </w:div>
    <w:div w:id="1676809002">
      <w:bodyDiv w:val="1"/>
      <w:marLeft w:val="0"/>
      <w:marRight w:val="0"/>
      <w:marTop w:val="0"/>
      <w:marBottom w:val="0"/>
      <w:divBdr>
        <w:top w:val="none" w:sz="0" w:space="0" w:color="auto"/>
        <w:left w:val="none" w:sz="0" w:space="0" w:color="auto"/>
        <w:bottom w:val="none" w:sz="0" w:space="0" w:color="auto"/>
        <w:right w:val="none" w:sz="0" w:space="0" w:color="auto"/>
      </w:divBdr>
    </w:div>
    <w:div w:id="1693993598">
      <w:bodyDiv w:val="1"/>
      <w:marLeft w:val="0"/>
      <w:marRight w:val="0"/>
      <w:marTop w:val="0"/>
      <w:marBottom w:val="0"/>
      <w:divBdr>
        <w:top w:val="none" w:sz="0" w:space="0" w:color="auto"/>
        <w:left w:val="none" w:sz="0" w:space="0" w:color="auto"/>
        <w:bottom w:val="none" w:sz="0" w:space="0" w:color="auto"/>
        <w:right w:val="none" w:sz="0" w:space="0" w:color="auto"/>
      </w:divBdr>
    </w:div>
    <w:div w:id="1901475223">
      <w:bodyDiv w:val="1"/>
      <w:marLeft w:val="0"/>
      <w:marRight w:val="0"/>
      <w:marTop w:val="0"/>
      <w:marBottom w:val="0"/>
      <w:divBdr>
        <w:top w:val="none" w:sz="0" w:space="0" w:color="auto"/>
        <w:left w:val="none" w:sz="0" w:space="0" w:color="auto"/>
        <w:bottom w:val="none" w:sz="0" w:space="0" w:color="auto"/>
        <w:right w:val="none" w:sz="0" w:space="0" w:color="auto"/>
      </w:divBdr>
    </w:div>
    <w:div w:id="1937053836">
      <w:bodyDiv w:val="1"/>
      <w:marLeft w:val="0"/>
      <w:marRight w:val="0"/>
      <w:marTop w:val="0"/>
      <w:marBottom w:val="0"/>
      <w:divBdr>
        <w:top w:val="none" w:sz="0" w:space="0" w:color="auto"/>
        <w:left w:val="none" w:sz="0" w:space="0" w:color="auto"/>
        <w:bottom w:val="none" w:sz="0" w:space="0" w:color="auto"/>
        <w:right w:val="none" w:sz="0" w:space="0" w:color="auto"/>
      </w:divBdr>
    </w:div>
    <w:div w:id="2067027714">
      <w:bodyDiv w:val="1"/>
      <w:marLeft w:val="0"/>
      <w:marRight w:val="0"/>
      <w:marTop w:val="0"/>
      <w:marBottom w:val="0"/>
      <w:divBdr>
        <w:top w:val="none" w:sz="0" w:space="0" w:color="auto"/>
        <w:left w:val="none" w:sz="0" w:space="0" w:color="auto"/>
        <w:bottom w:val="none" w:sz="0" w:space="0" w:color="auto"/>
        <w:right w:val="none" w:sz="0" w:space="0" w:color="auto"/>
      </w:divBdr>
    </w:div>
    <w:div w:id="2095279861">
      <w:bodyDiv w:val="1"/>
      <w:marLeft w:val="0"/>
      <w:marRight w:val="0"/>
      <w:marTop w:val="0"/>
      <w:marBottom w:val="0"/>
      <w:divBdr>
        <w:top w:val="none" w:sz="0" w:space="0" w:color="auto"/>
        <w:left w:val="none" w:sz="0" w:space="0" w:color="auto"/>
        <w:bottom w:val="none" w:sz="0" w:space="0" w:color="auto"/>
        <w:right w:val="none" w:sz="0" w:space="0" w:color="auto"/>
      </w:divBdr>
    </w:div>
    <w:div w:id="213674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6</Pages>
  <Words>2022</Words>
  <Characters>11527</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2015-12-09T18:05:00Z</dcterms:created>
  <dcterms:modified xsi:type="dcterms:W3CDTF">2015-12-09T18:29:00Z</dcterms:modified>
</cp:coreProperties>
</file>