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5CA" w:rsidRPr="000625CA" w:rsidRDefault="000625CA">
      <w:pPr>
        <w:rPr>
          <w:sz w:val="44"/>
          <w:szCs w:val="44"/>
        </w:rPr>
      </w:pPr>
      <w:r w:rsidRPr="000625CA">
        <w:rPr>
          <w:rStyle w:val="a5"/>
          <w:rFonts w:ascii="inherit" w:hAnsi="inherit" w:cs="Arial"/>
          <w:color w:val="FF0000"/>
          <w:sz w:val="44"/>
          <w:szCs w:val="44"/>
          <w:rtl/>
        </w:rPr>
        <w:t xml:space="preserve">(تيسير المهور ، وأثره في القضاء على ظاهرة </w:t>
      </w:r>
      <w:proofErr w:type="spellStart"/>
      <w:r w:rsidRPr="000625CA">
        <w:rPr>
          <w:rStyle w:val="a5"/>
          <w:rFonts w:ascii="inherit" w:hAnsi="inherit" w:cs="Arial"/>
          <w:color w:val="FF0000"/>
          <w:sz w:val="44"/>
          <w:szCs w:val="44"/>
          <w:rtl/>
        </w:rPr>
        <w:t>العنوسة</w:t>
      </w:r>
      <w:proofErr w:type="spellEnd"/>
      <w:r w:rsidRPr="000625CA">
        <w:rPr>
          <w:rStyle w:val="a5"/>
          <w:rFonts w:ascii="inherit" w:hAnsi="inherit" w:cs="Arial"/>
          <w:color w:val="FF0000"/>
          <w:sz w:val="44"/>
          <w:szCs w:val="44"/>
          <w:rtl/>
        </w:rPr>
        <w:t>)</w:t>
      </w:r>
    </w:p>
    <w:tbl>
      <w:tblPr>
        <w:bidiVisual/>
        <w:tblW w:w="4750" w:type="pct"/>
        <w:jc w:val="center"/>
        <w:tblCellSpacing w:w="7" w:type="dxa"/>
        <w:tblCellMar>
          <w:top w:w="15" w:type="dxa"/>
          <w:left w:w="15" w:type="dxa"/>
          <w:bottom w:w="15" w:type="dxa"/>
          <w:right w:w="15" w:type="dxa"/>
        </w:tblCellMar>
        <w:tblLook w:val="04A0"/>
      </w:tblPr>
      <w:tblGrid>
        <w:gridCol w:w="7946"/>
      </w:tblGrid>
      <w:tr w:rsidR="006B6579" w:rsidRPr="006B6579" w:rsidTr="006B6579">
        <w:trPr>
          <w:tblCellSpacing w:w="7" w:type="dxa"/>
          <w:jc w:val="center"/>
        </w:trPr>
        <w:tc>
          <w:tcPr>
            <w:tcW w:w="0" w:type="auto"/>
            <w:vAlign w:val="center"/>
            <w:hideMark/>
          </w:tcPr>
          <w:p w:rsidR="00E86596" w:rsidRDefault="000625CA" w:rsidP="006B6579">
            <w:pPr>
              <w:spacing w:before="100" w:beforeAutospacing="1" w:after="100" w:afterAutospacing="1" w:line="240" w:lineRule="auto"/>
              <w:ind w:left="150"/>
              <w:rPr>
                <w:rFonts w:ascii="Times New Roman" w:eastAsia="Times New Roman" w:hAnsi="Times New Roman" w:cs="Times New Roman" w:hint="cs"/>
                <w:sz w:val="28"/>
                <w:szCs w:val="28"/>
                <w:rtl/>
              </w:rPr>
            </w:pPr>
            <w:r>
              <w:rPr>
                <w:rFonts w:ascii="Times New Roman" w:eastAsia="Times New Roman" w:hAnsi="Times New Roman" w:cs="Times New Roman" w:hint="cs"/>
                <w:sz w:val="28"/>
                <w:szCs w:val="28"/>
                <w:rtl/>
              </w:rPr>
              <w:t>1</w:t>
            </w:r>
            <w:r w:rsidR="00E86596">
              <w:rPr>
                <w:rFonts w:ascii="Times New Roman" w:eastAsia="Times New Roman" w:hAnsi="Times New Roman" w:cs="Times New Roman" w:hint="cs"/>
                <w:sz w:val="28"/>
                <w:szCs w:val="28"/>
                <w:rtl/>
              </w:rPr>
              <w:t xml:space="preserve">- </w:t>
            </w:r>
            <w:r w:rsidR="006B6579" w:rsidRPr="006B6579">
              <w:rPr>
                <w:rFonts w:ascii="Times New Roman" w:eastAsia="Times New Roman" w:hAnsi="Times New Roman" w:cs="Times New Roman"/>
                <w:sz w:val="28"/>
                <w:szCs w:val="28"/>
                <w:rtl/>
              </w:rPr>
              <w:t xml:space="preserve">الزواج نشاط فطري أحله الله عز وجل. </w:t>
            </w:r>
          </w:p>
          <w:p w:rsidR="00E86596" w:rsidRDefault="006B6579" w:rsidP="006B6579">
            <w:pPr>
              <w:spacing w:before="100" w:beforeAutospacing="1" w:after="100" w:afterAutospacing="1" w:line="240" w:lineRule="auto"/>
              <w:ind w:left="150"/>
              <w:rPr>
                <w:rFonts w:ascii="Times New Roman" w:eastAsia="Times New Roman" w:hAnsi="Times New Roman" w:cs="Times New Roman" w:hint="cs"/>
                <w:sz w:val="28"/>
                <w:szCs w:val="28"/>
                <w:rtl/>
              </w:rPr>
            </w:pPr>
            <w:r w:rsidRPr="006B6579">
              <w:rPr>
                <w:rFonts w:ascii="Times New Roman" w:eastAsia="Times New Roman" w:hAnsi="Times New Roman" w:cs="Times New Roman"/>
                <w:sz w:val="28"/>
                <w:szCs w:val="28"/>
                <w:rtl/>
              </w:rPr>
              <w:t>2- دفع المهر للمرأة جزء من تكريم الإسلام لها.</w:t>
            </w:r>
          </w:p>
          <w:p w:rsidR="00E86596" w:rsidRDefault="006B6579" w:rsidP="00E86596">
            <w:pPr>
              <w:spacing w:before="100" w:beforeAutospacing="1" w:after="100" w:afterAutospacing="1" w:line="240" w:lineRule="auto"/>
              <w:ind w:left="150"/>
              <w:rPr>
                <w:rFonts w:ascii="Times New Roman" w:eastAsia="Times New Roman" w:hAnsi="Times New Roman" w:cs="Times New Roman" w:hint="cs"/>
                <w:sz w:val="28"/>
                <w:szCs w:val="28"/>
                <w:rtl/>
              </w:rPr>
            </w:pPr>
            <w:r w:rsidRPr="006B6579">
              <w:rPr>
                <w:rFonts w:ascii="Times New Roman" w:eastAsia="Times New Roman" w:hAnsi="Times New Roman" w:cs="Times New Roman"/>
                <w:sz w:val="28"/>
                <w:szCs w:val="28"/>
                <w:rtl/>
              </w:rPr>
              <w:t xml:space="preserve"> 3- لم يحدد الإسلام قيمة معينة للمهر. </w:t>
            </w:r>
          </w:p>
          <w:p w:rsidR="00E86596" w:rsidRDefault="00E86596" w:rsidP="00E86596">
            <w:pPr>
              <w:spacing w:before="100" w:beforeAutospacing="1" w:after="100" w:afterAutospacing="1" w:line="240" w:lineRule="auto"/>
              <w:ind w:left="150"/>
              <w:rPr>
                <w:rFonts w:ascii="Times New Roman" w:eastAsia="Times New Roman" w:hAnsi="Times New Roman" w:cs="Times New Roman" w:hint="cs"/>
                <w:sz w:val="28"/>
                <w:szCs w:val="28"/>
                <w:rtl/>
              </w:rPr>
            </w:pPr>
            <w:r>
              <w:rPr>
                <w:rFonts w:ascii="Times New Roman" w:eastAsia="Times New Roman" w:hAnsi="Times New Roman" w:cs="Times New Roman" w:hint="cs"/>
                <w:sz w:val="28"/>
                <w:szCs w:val="28"/>
                <w:rtl/>
              </w:rPr>
              <w:t>4</w:t>
            </w:r>
            <w:r w:rsidR="006B6579" w:rsidRPr="006B6579">
              <w:rPr>
                <w:rFonts w:ascii="Times New Roman" w:eastAsia="Times New Roman" w:hAnsi="Times New Roman" w:cs="Times New Roman"/>
                <w:sz w:val="28"/>
                <w:szCs w:val="28"/>
                <w:rtl/>
              </w:rPr>
              <w:t xml:space="preserve">- تفاوت مهور الصحابة على قلتها. </w:t>
            </w:r>
          </w:p>
          <w:p w:rsidR="00E86596" w:rsidRDefault="00E86596" w:rsidP="00E86596">
            <w:pPr>
              <w:spacing w:before="100" w:beforeAutospacing="1" w:after="100" w:afterAutospacing="1" w:line="240" w:lineRule="auto"/>
              <w:ind w:left="150"/>
              <w:rPr>
                <w:rFonts w:ascii="Times New Roman" w:eastAsia="Times New Roman" w:hAnsi="Times New Roman" w:cs="Times New Roman" w:hint="cs"/>
                <w:sz w:val="28"/>
                <w:szCs w:val="28"/>
                <w:rtl/>
              </w:rPr>
            </w:pPr>
            <w:r>
              <w:rPr>
                <w:rFonts w:ascii="Times New Roman" w:eastAsia="Times New Roman" w:hAnsi="Times New Roman" w:cs="Times New Roman" w:hint="cs"/>
                <w:sz w:val="28"/>
                <w:szCs w:val="28"/>
                <w:rtl/>
              </w:rPr>
              <w:t>5</w:t>
            </w:r>
            <w:r w:rsidR="006B6579" w:rsidRPr="006B6579">
              <w:rPr>
                <w:rFonts w:ascii="Times New Roman" w:eastAsia="Times New Roman" w:hAnsi="Times New Roman" w:cs="Times New Roman"/>
                <w:sz w:val="28"/>
                <w:szCs w:val="28"/>
                <w:rtl/>
              </w:rPr>
              <w:t xml:space="preserve">- ظهور </w:t>
            </w:r>
            <w:proofErr w:type="spellStart"/>
            <w:r w:rsidR="006B6579" w:rsidRPr="006B6579">
              <w:rPr>
                <w:rFonts w:ascii="Times New Roman" w:eastAsia="Times New Roman" w:hAnsi="Times New Roman" w:cs="Times New Roman"/>
                <w:sz w:val="28"/>
                <w:szCs w:val="28"/>
                <w:rtl/>
              </w:rPr>
              <w:t>التغالي</w:t>
            </w:r>
            <w:proofErr w:type="spellEnd"/>
            <w:r w:rsidR="006B6579" w:rsidRPr="006B6579">
              <w:rPr>
                <w:rFonts w:ascii="Times New Roman" w:eastAsia="Times New Roman" w:hAnsi="Times New Roman" w:cs="Times New Roman"/>
                <w:sz w:val="28"/>
                <w:szCs w:val="28"/>
                <w:rtl/>
              </w:rPr>
              <w:t xml:space="preserve"> في المهور والمباهاة في نفقات الزواج. </w:t>
            </w:r>
          </w:p>
          <w:p w:rsidR="006B6579" w:rsidRPr="006B6579" w:rsidRDefault="006B6579" w:rsidP="006B6579">
            <w:pPr>
              <w:spacing w:before="100" w:beforeAutospacing="1" w:after="100" w:afterAutospacing="1" w:line="240" w:lineRule="auto"/>
              <w:ind w:left="150"/>
              <w:rPr>
                <w:rFonts w:ascii="Times New Roman" w:eastAsia="Times New Roman" w:hAnsi="Times New Roman" w:cs="Times New Roman"/>
                <w:sz w:val="28"/>
                <w:szCs w:val="28"/>
              </w:rPr>
            </w:pPr>
            <w:r w:rsidRPr="006B6579">
              <w:rPr>
                <w:rFonts w:ascii="Times New Roman" w:eastAsia="Times New Roman" w:hAnsi="Times New Roman" w:cs="Times New Roman"/>
                <w:sz w:val="28"/>
                <w:szCs w:val="28"/>
                <w:rtl/>
              </w:rPr>
              <w:t>6- من بركة المرأة قلة مهرها.</w:t>
            </w:r>
          </w:p>
        </w:tc>
      </w:tr>
      <w:tr w:rsidR="006B6579" w:rsidRPr="006B6579" w:rsidTr="006B6579">
        <w:trPr>
          <w:trHeight w:val="516"/>
          <w:tblCellSpacing w:w="7" w:type="dxa"/>
          <w:jc w:val="center"/>
        </w:trPr>
        <w:tc>
          <w:tcPr>
            <w:tcW w:w="0" w:type="auto"/>
            <w:vAlign w:val="center"/>
            <w:hideMark/>
          </w:tcPr>
          <w:p w:rsidR="006B6579" w:rsidRPr="006B6579" w:rsidRDefault="006B6579" w:rsidP="006B6579">
            <w:pPr>
              <w:spacing w:after="0" w:line="240" w:lineRule="auto"/>
              <w:rPr>
                <w:rFonts w:ascii="Times New Roman" w:eastAsia="Times New Roman" w:hAnsi="Times New Roman" w:cs="Times New Roman"/>
                <w:sz w:val="28"/>
                <w:szCs w:val="28"/>
              </w:rPr>
            </w:pPr>
          </w:p>
        </w:tc>
      </w:tr>
      <w:tr w:rsidR="006B6579" w:rsidRPr="006B6579" w:rsidTr="006B6579">
        <w:trPr>
          <w:tblCellSpacing w:w="7" w:type="dxa"/>
          <w:jc w:val="center"/>
        </w:trPr>
        <w:tc>
          <w:tcPr>
            <w:tcW w:w="0" w:type="auto"/>
            <w:vAlign w:val="center"/>
            <w:hideMark/>
          </w:tcPr>
          <w:p w:rsidR="006B6579" w:rsidRPr="006B6579" w:rsidRDefault="006B6579" w:rsidP="006B6579">
            <w:pPr>
              <w:spacing w:before="100" w:beforeAutospacing="1" w:after="100" w:afterAutospacing="1" w:line="240" w:lineRule="auto"/>
              <w:rPr>
                <w:rFonts w:ascii="Times New Roman" w:eastAsia="Times New Roman" w:hAnsi="Times New Roman" w:cs="Times New Roman"/>
                <w:sz w:val="24"/>
                <w:szCs w:val="24"/>
              </w:rPr>
            </w:pPr>
          </w:p>
        </w:tc>
      </w:tr>
      <w:tr w:rsidR="006B6579" w:rsidRPr="006B6579" w:rsidTr="006B6579">
        <w:trPr>
          <w:tblCellSpacing w:w="7" w:type="dxa"/>
          <w:jc w:val="center"/>
        </w:trPr>
        <w:tc>
          <w:tcPr>
            <w:tcW w:w="0" w:type="auto"/>
            <w:vAlign w:val="center"/>
            <w:hideMark/>
          </w:tcPr>
          <w:p w:rsidR="006B6579" w:rsidRPr="006B6579" w:rsidRDefault="006B6579" w:rsidP="006B6579">
            <w:pPr>
              <w:bidi w:val="0"/>
              <w:spacing w:after="0" w:line="240" w:lineRule="auto"/>
              <w:rPr>
                <w:rFonts w:ascii="Times New Roman" w:eastAsia="Times New Roman" w:hAnsi="Times New Roman" w:cs="Times New Roman"/>
                <w:sz w:val="24"/>
                <w:szCs w:val="24"/>
              </w:rPr>
            </w:pPr>
          </w:p>
        </w:tc>
      </w:tr>
      <w:tr w:rsidR="006B6579" w:rsidRPr="006B6579" w:rsidTr="006B6579">
        <w:trPr>
          <w:tblCellSpacing w:w="7" w:type="dxa"/>
          <w:jc w:val="center"/>
        </w:trPr>
        <w:tc>
          <w:tcPr>
            <w:tcW w:w="0" w:type="auto"/>
            <w:vAlign w:val="center"/>
            <w:hideMark/>
          </w:tcPr>
          <w:p w:rsidR="006B6579" w:rsidRPr="006B6579" w:rsidRDefault="006B6579" w:rsidP="006B6579">
            <w:pPr>
              <w:spacing w:before="100" w:beforeAutospacing="1" w:after="100" w:afterAutospacing="1" w:line="240" w:lineRule="auto"/>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الزواج طبيعة فطرية وارتباط حيوي وثيق يحفظ الله </w:t>
            </w:r>
            <w:proofErr w:type="spellStart"/>
            <w:r w:rsidRPr="006B6579">
              <w:rPr>
                <w:rFonts w:ascii="Times New Roman" w:eastAsia="Times New Roman" w:hAnsi="Times New Roman" w:cs="Times New Roman" w:hint="cs"/>
                <w:sz w:val="28"/>
                <w:szCs w:val="28"/>
                <w:rtl/>
              </w:rPr>
              <w:t>به</w:t>
            </w:r>
            <w:proofErr w:type="spellEnd"/>
            <w:r w:rsidRPr="006B6579">
              <w:rPr>
                <w:rFonts w:ascii="Times New Roman" w:eastAsia="Times New Roman" w:hAnsi="Times New Roman" w:cs="Times New Roman" w:hint="cs"/>
                <w:sz w:val="28"/>
                <w:szCs w:val="28"/>
                <w:rtl/>
              </w:rPr>
              <w:t xml:space="preserve"> النسل البشري في مجال الحياة، ويحقق </w:t>
            </w:r>
            <w:proofErr w:type="spellStart"/>
            <w:r w:rsidRPr="006B6579">
              <w:rPr>
                <w:rFonts w:ascii="Times New Roman" w:eastAsia="Times New Roman" w:hAnsi="Times New Roman" w:cs="Times New Roman" w:hint="cs"/>
                <w:sz w:val="28"/>
                <w:szCs w:val="28"/>
                <w:rtl/>
              </w:rPr>
              <w:t>به</w:t>
            </w:r>
            <w:proofErr w:type="spellEnd"/>
            <w:r w:rsidRPr="006B6579">
              <w:rPr>
                <w:rFonts w:ascii="Times New Roman" w:eastAsia="Times New Roman" w:hAnsi="Times New Roman" w:cs="Times New Roman" w:hint="cs"/>
                <w:sz w:val="28"/>
                <w:szCs w:val="28"/>
                <w:rtl/>
              </w:rPr>
              <w:t xml:space="preserve"> العفة والنزاهة والطهر لكلا الزوجين، وقد جعل الله لهذا الزواج أتم نظام وأكمله، حقق </w:t>
            </w:r>
            <w:proofErr w:type="spellStart"/>
            <w:r w:rsidRPr="006B6579">
              <w:rPr>
                <w:rFonts w:ascii="Times New Roman" w:eastAsia="Times New Roman" w:hAnsi="Times New Roman" w:cs="Times New Roman" w:hint="cs"/>
                <w:sz w:val="28"/>
                <w:szCs w:val="28"/>
                <w:rtl/>
              </w:rPr>
              <w:t>به</w:t>
            </w:r>
            <w:proofErr w:type="spellEnd"/>
            <w:r w:rsidRPr="006B6579">
              <w:rPr>
                <w:rFonts w:ascii="Times New Roman" w:eastAsia="Times New Roman" w:hAnsi="Times New Roman" w:cs="Times New Roman" w:hint="cs"/>
                <w:sz w:val="28"/>
                <w:szCs w:val="28"/>
                <w:rtl/>
              </w:rPr>
              <w:t xml:space="preserve"> السعادة لكلا الزوجين، وحفظ لهما الحقوق.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وفي طليعة هذا النظام أن فرض للمرأة حقاً على الرجل، ألا وهو الصداق الذي يعطيه لها دلالة صدق على اقترانه </w:t>
            </w:r>
            <w:proofErr w:type="spellStart"/>
            <w:r w:rsidRPr="006B6579">
              <w:rPr>
                <w:rFonts w:ascii="Times New Roman" w:eastAsia="Times New Roman" w:hAnsi="Times New Roman" w:cs="Times New Roman" w:hint="cs"/>
                <w:sz w:val="28"/>
                <w:szCs w:val="28"/>
                <w:rtl/>
              </w:rPr>
              <w:t>بها</w:t>
            </w:r>
            <w:proofErr w:type="spellEnd"/>
            <w:r w:rsidRPr="006B6579">
              <w:rPr>
                <w:rFonts w:ascii="Times New Roman" w:eastAsia="Times New Roman" w:hAnsi="Times New Roman" w:cs="Times New Roman" w:hint="cs"/>
                <w:sz w:val="28"/>
                <w:szCs w:val="28"/>
                <w:rtl/>
              </w:rPr>
              <w:t xml:space="preserve"> ورغبته فيها، وأنها موضع حبه وبره وعطفه ورعايته.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ولقد تفردت شريعة الإسلام على غيرها من الشرائع والقوانين، بأنها كرمت المرأة، وأحسنت إليها، وأثبتت لها حقها في التملك وحيازة المال بعد أن كانت في الجاهلية كسقط المتاع، تباع وتشتري، ولهذا أوجب الإسلام على من يتقدم لخطبة المرأة أن يدفع لها الصداق، وهو عبارة عن نوع من التقدير والاحترام، وليس ثمناً أو قيمة لها </w:t>
            </w:r>
            <w:r>
              <w:rPr>
                <w:rFonts w:ascii="Traditional Arabic" w:eastAsia="Times New Roman" w:hAnsi="Traditional Arabic" w:cs="Traditional Arabic"/>
                <w:b/>
                <w:bCs/>
                <w:noProof/>
                <w:color w:val="800000"/>
                <w:sz w:val="30"/>
                <w:szCs w:val="30"/>
              </w:rPr>
              <w:drawing>
                <wp:inline distT="0" distB="0" distL="0" distR="0">
                  <wp:extent cx="133350" cy="133350"/>
                  <wp:effectExtent l="19050" t="0" r="0" b="0"/>
                  <wp:docPr id="1" name="صورة 1" descr="http://www.islamdoor.com/k/start-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slamdoor.com/k/start-icon.gif"/>
                          <pic:cNvPicPr>
                            <a:picLocks noChangeAspect="1" noChangeArrowheads="1"/>
                          </pic:cNvPicPr>
                        </pic:nvPicPr>
                        <pic:blipFill>
                          <a:blip r:embed="rId4"/>
                          <a:srcRect/>
                          <a:stretch>
                            <a:fillRect/>
                          </a:stretch>
                        </pic:blipFill>
                        <pic:spPr bwMode="auto">
                          <a:xfrm>
                            <a:off x="0" y="0"/>
                            <a:ext cx="133350" cy="133350"/>
                          </a:xfrm>
                          <a:prstGeom prst="rect">
                            <a:avLst/>
                          </a:prstGeom>
                          <a:noFill/>
                          <a:ln w="9525">
                            <a:noFill/>
                            <a:miter lim="800000"/>
                            <a:headEnd/>
                            <a:tailEnd/>
                          </a:ln>
                        </pic:spPr>
                      </pic:pic>
                    </a:graphicData>
                  </a:graphic>
                </wp:inline>
              </w:drawing>
            </w:r>
            <w:proofErr w:type="spellStart"/>
            <w:r w:rsidRPr="006B6579">
              <w:rPr>
                <w:rFonts w:ascii="Traditional Arabic" w:eastAsia="Times New Roman" w:hAnsi="Traditional Arabic" w:cs="Traditional Arabic"/>
                <w:b/>
                <w:bCs/>
                <w:color w:val="800000"/>
                <w:sz w:val="30"/>
                <w:szCs w:val="30"/>
                <w:rtl/>
              </w:rPr>
              <w:t>وَءاتُواْ</w:t>
            </w:r>
            <w:proofErr w:type="spellEnd"/>
            <w:r w:rsidRPr="006B6579">
              <w:rPr>
                <w:rFonts w:ascii="Traditional Arabic" w:eastAsia="Times New Roman" w:hAnsi="Traditional Arabic" w:cs="Traditional Arabic"/>
                <w:b/>
                <w:bCs/>
                <w:color w:val="800000"/>
                <w:sz w:val="30"/>
                <w:szCs w:val="30"/>
                <w:rtl/>
              </w:rPr>
              <w:t xml:space="preserve"> ٱلنّسَاء صَدُقَـٰتِهِنَّ نِحْلَةً فَإِن طِبْنَ لَكُمْ عَن </w:t>
            </w:r>
            <w:proofErr w:type="spellStart"/>
            <w:r w:rsidRPr="006B6579">
              <w:rPr>
                <w:rFonts w:ascii="Traditional Arabic" w:eastAsia="Times New Roman" w:hAnsi="Traditional Arabic" w:cs="Traditional Arabic"/>
                <w:b/>
                <w:bCs/>
                <w:color w:val="800000"/>
                <w:sz w:val="30"/>
                <w:szCs w:val="30"/>
                <w:rtl/>
              </w:rPr>
              <w:t>شَىْء</w:t>
            </w:r>
            <w:proofErr w:type="spellEnd"/>
            <w:r w:rsidRPr="006B6579">
              <w:rPr>
                <w:rFonts w:ascii="Traditional Arabic" w:eastAsia="Times New Roman" w:hAnsi="Traditional Arabic" w:cs="Traditional Arabic"/>
                <w:b/>
                <w:bCs/>
                <w:color w:val="800000"/>
                <w:sz w:val="30"/>
                <w:szCs w:val="30"/>
                <w:rtl/>
              </w:rPr>
              <w:t xml:space="preserve"> مّنْهُ نَفْساً فَكُلُوهُ هَنِيئاً مَّرِيئاً</w:t>
            </w:r>
            <w:r>
              <w:rPr>
                <w:rFonts w:ascii="Traditional Arabic" w:eastAsia="Times New Roman" w:hAnsi="Traditional Arabic" w:cs="Traditional Arabic"/>
                <w:b/>
                <w:bCs/>
                <w:noProof/>
                <w:color w:val="800000"/>
                <w:sz w:val="30"/>
                <w:szCs w:val="30"/>
              </w:rPr>
              <w:drawing>
                <wp:inline distT="0" distB="0" distL="0" distR="0">
                  <wp:extent cx="133350" cy="133350"/>
                  <wp:effectExtent l="0" t="0" r="0" b="0"/>
                  <wp:docPr id="2" name="صورة 2" descr="http://www.islamdoor.com/k/end-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slamdoor.com/k/end-icon.gif"/>
                          <pic:cNvPicPr>
                            <a:picLocks noChangeAspect="1"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 [النساء:4]. </w:t>
            </w:r>
          </w:p>
          <w:p w:rsidR="006B6579" w:rsidRPr="006B6579" w:rsidRDefault="00B830FB" w:rsidP="006B6579">
            <w:pPr>
              <w:spacing w:before="100" w:beforeAutospacing="1" w:after="100" w:afterAutospacing="1" w:line="240" w:lineRule="auto"/>
              <w:jc w:val="both"/>
              <w:rPr>
                <w:rFonts w:ascii="Times New Roman" w:eastAsia="Times New Roman" w:hAnsi="Times New Roman" w:cs="Times New Roman"/>
                <w:sz w:val="24"/>
                <w:szCs w:val="24"/>
                <w:rtl/>
              </w:rPr>
            </w:pPr>
            <w:r>
              <w:rPr>
                <w:rFonts w:ascii="Times New Roman" w:eastAsia="Times New Roman" w:hAnsi="Times New Roman" w:cs="Times New Roman" w:hint="cs"/>
                <w:sz w:val="28"/>
                <w:szCs w:val="28"/>
                <w:rtl/>
              </w:rPr>
              <w:t>ولا يظن</w:t>
            </w:r>
            <w:r w:rsidR="006B6579" w:rsidRPr="006B6579">
              <w:rPr>
                <w:rFonts w:ascii="Times New Roman" w:eastAsia="Times New Roman" w:hAnsi="Times New Roman" w:cs="Times New Roman" w:hint="cs"/>
                <w:sz w:val="28"/>
                <w:szCs w:val="28"/>
                <w:rtl/>
              </w:rPr>
              <w:t xml:space="preserve"> أحد أن المهر ثمن للمرأة، أو ثمن لجمالها، أو للاستمتاع </w:t>
            </w:r>
            <w:proofErr w:type="spellStart"/>
            <w:r w:rsidR="006B6579" w:rsidRPr="006B6579">
              <w:rPr>
                <w:rFonts w:ascii="Times New Roman" w:eastAsia="Times New Roman" w:hAnsi="Times New Roman" w:cs="Times New Roman" w:hint="cs"/>
                <w:sz w:val="28"/>
                <w:szCs w:val="28"/>
                <w:rtl/>
              </w:rPr>
              <w:t>بها</w:t>
            </w:r>
            <w:proofErr w:type="spellEnd"/>
            <w:r w:rsidR="006B6579" w:rsidRPr="006B6579">
              <w:rPr>
                <w:rFonts w:ascii="Times New Roman" w:eastAsia="Times New Roman" w:hAnsi="Times New Roman" w:cs="Times New Roman" w:hint="cs"/>
                <w:sz w:val="28"/>
                <w:szCs w:val="28"/>
                <w:rtl/>
              </w:rPr>
              <w:t xml:space="preserve">، أو ما </w:t>
            </w:r>
            <w:proofErr w:type="spellStart"/>
            <w:r w:rsidR="006B6579" w:rsidRPr="006B6579">
              <w:rPr>
                <w:rFonts w:ascii="Times New Roman" w:eastAsia="Times New Roman" w:hAnsi="Times New Roman" w:cs="Times New Roman" w:hint="cs"/>
                <w:sz w:val="28"/>
                <w:szCs w:val="28"/>
                <w:rtl/>
              </w:rPr>
              <w:t>يعتقده</w:t>
            </w:r>
            <w:proofErr w:type="spellEnd"/>
            <w:r w:rsidR="006B6579" w:rsidRPr="006B6579">
              <w:rPr>
                <w:rFonts w:ascii="Times New Roman" w:eastAsia="Times New Roman" w:hAnsi="Times New Roman" w:cs="Times New Roman" w:hint="cs"/>
                <w:sz w:val="28"/>
                <w:szCs w:val="28"/>
                <w:rtl/>
              </w:rPr>
              <w:t xml:space="preserve"> بعض العامة أنه قيمة لها، بل الحق أن المهر عطية من الله للمرأة، وهو حق لها تتصرف فيه كيف شاءت.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والإسلام لم يحدد مقدار المهر وكميته، وذلك لتباين الناس واختلاف مستوياتهم وبلدانهم وعاداتهم، ولكن الاتجاه العام في الشريعة الإسلامية يميل نحو التقليل فيه، فذاك أقرب لروح الدين، فيكون حسب القدرة وحسب التفاهم والاتفاق.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وقد كان السلف الصالح – رضوان الله عليهم – يتزوجون على القبضة من الطعام وعلى تعليم القرآن، أخرج البخاري: (5135) بسنده عن سهل بن سعد </w:t>
            </w:r>
            <w:r>
              <w:rPr>
                <w:rFonts w:ascii="Times New Roman" w:eastAsia="Times New Roman" w:hAnsi="Times New Roman" w:cs="Times New Roman"/>
                <w:noProof/>
                <w:sz w:val="28"/>
                <w:szCs w:val="28"/>
              </w:rPr>
              <w:drawing>
                <wp:inline distT="0" distB="0" distL="0" distR="0">
                  <wp:extent cx="285750" cy="133350"/>
                  <wp:effectExtent l="19050" t="0" r="0" b="0"/>
                  <wp:docPr id="3" name="صورة 3" descr="http://www.islamdoor.com/k/radi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slamdoor.com/k/radia-icon.gif"/>
                          <pic:cNvPicPr>
                            <a:picLocks noChangeAspect="1" noChangeArrowheads="1"/>
                          </pic:cNvPicPr>
                        </pic:nvPicPr>
                        <pic:blipFill>
                          <a:blip r:embed="rId6"/>
                          <a:srcRect/>
                          <a:stretch>
                            <a:fillRect/>
                          </a:stretch>
                        </pic:blipFill>
                        <pic:spPr bwMode="auto">
                          <a:xfrm>
                            <a:off x="0" y="0"/>
                            <a:ext cx="2857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قال: جاءت امرأة إلى رسول الله </w:t>
            </w:r>
            <w:r>
              <w:rPr>
                <w:rFonts w:ascii="Times New Roman" w:eastAsia="Times New Roman" w:hAnsi="Times New Roman" w:cs="Times New Roman"/>
                <w:noProof/>
                <w:sz w:val="28"/>
                <w:szCs w:val="28"/>
              </w:rPr>
              <w:drawing>
                <wp:inline distT="0" distB="0" distL="0" distR="0">
                  <wp:extent cx="133350" cy="133350"/>
                  <wp:effectExtent l="19050" t="0" r="0" b="0"/>
                  <wp:docPr id="4" name="صورة 4"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 فقالت: إني وهبت من نفسي، فقامت طويلاً، فقال رجل: </w:t>
            </w:r>
            <w:proofErr w:type="spellStart"/>
            <w:r w:rsidRPr="006B6579">
              <w:rPr>
                <w:rFonts w:ascii="Times New Roman" w:eastAsia="Times New Roman" w:hAnsi="Times New Roman" w:cs="Times New Roman" w:hint="cs"/>
                <w:sz w:val="28"/>
                <w:szCs w:val="28"/>
                <w:rtl/>
              </w:rPr>
              <w:t>زوجنيها</w:t>
            </w:r>
            <w:proofErr w:type="spellEnd"/>
            <w:r w:rsidRPr="006B6579">
              <w:rPr>
                <w:rFonts w:ascii="Times New Roman" w:eastAsia="Times New Roman" w:hAnsi="Times New Roman" w:cs="Times New Roman" w:hint="cs"/>
                <w:sz w:val="28"/>
                <w:szCs w:val="28"/>
                <w:rtl/>
              </w:rPr>
              <w:t xml:space="preserve"> إن لم تكن </w:t>
            </w:r>
            <w:proofErr w:type="spellStart"/>
            <w:r w:rsidRPr="006B6579">
              <w:rPr>
                <w:rFonts w:ascii="Times New Roman" w:eastAsia="Times New Roman" w:hAnsi="Times New Roman" w:cs="Times New Roman" w:hint="cs"/>
                <w:sz w:val="28"/>
                <w:szCs w:val="28"/>
                <w:rtl/>
              </w:rPr>
              <w:t>لك</w:t>
            </w:r>
            <w:proofErr w:type="spellEnd"/>
            <w:r w:rsidRPr="006B6579">
              <w:rPr>
                <w:rFonts w:ascii="Times New Roman" w:eastAsia="Times New Roman" w:hAnsi="Times New Roman" w:cs="Times New Roman" w:hint="cs"/>
                <w:sz w:val="28"/>
                <w:szCs w:val="28"/>
                <w:rtl/>
              </w:rPr>
              <w:t xml:space="preserve"> </w:t>
            </w:r>
            <w:proofErr w:type="spellStart"/>
            <w:r w:rsidRPr="006B6579">
              <w:rPr>
                <w:rFonts w:ascii="Times New Roman" w:eastAsia="Times New Roman" w:hAnsi="Times New Roman" w:cs="Times New Roman" w:hint="cs"/>
                <w:sz w:val="28"/>
                <w:szCs w:val="28"/>
                <w:rtl/>
              </w:rPr>
              <w:t>بها</w:t>
            </w:r>
            <w:proofErr w:type="spellEnd"/>
            <w:r w:rsidRPr="006B6579">
              <w:rPr>
                <w:rFonts w:ascii="Times New Roman" w:eastAsia="Times New Roman" w:hAnsi="Times New Roman" w:cs="Times New Roman" w:hint="cs"/>
                <w:sz w:val="28"/>
                <w:szCs w:val="28"/>
                <w:rtl/>
              </w:rPr>
              <w:t xml:space="preserve"> حاجة، فقال عليه الصلاة والسلام: </w:t>
            </w:r>
            <w:r w:rsidRPr="006B6579">
              <w:rPr>
                <w:rFonts w:ascii="Times New Roman" w:eastAsia="Times New Roman" w:hAnsi="Times New Roman" w:cs="Times New Roman" w:hint="cs"/>
                <w:color w:val="008000"/>
                <w:sz w:val="28"/>
                <w:szCs w:val="28"/>
                <w:rtl/>
              </w:rPr>
              <w:t>((هل عندك من شيء تصدقها))</w:t>
            </w:r>
            <w:r w:rsidRPr="006B6579">
              <w:rPr>
                <w:rFonts w:ascii="Times New Roman" w:eastAsia="Times New Roman" w:hAnsi="Times New Roman" w:cs="Times New Roman" w:hint="cs"/>
                <w:sz w:val="28"/>
                <w:szCs w:val="28"/>
                <w:rtl/>
              </w:rPr>
              <w:t xml:space="preserve">؟ قال: ما عندي إلا إزاري فقال: إن أعطيتها إياه جلست لا إزار </w:t>
            </w:r>
            <w:proofErr w:type="spellStart"/>
            <w:r w:rsidRPr="006B6579">
              <w:rPr>
                <w:rFonts w:ascii="Times New Roman" w:eastAsia="Times New Roman" w:hAnsi="Times New Roman" w:cs="Times New Roman" w:hint="cs"/>
                <w:sz w:val="28"/>
                <w:szCs w:val="28"/>
                <w:rtl/>
              </w:rPr>
              <w:t>لك</w:t>
            </w:r>
            <w:proofErr w:type="spellEnd"/>
            <w:r w:rsidRPr="006B6579">
              <w:rPr>
                <w:rFonts w:ascii="Times New Roman" w:eastAsia="Times New Roman" w:hAnsi="Times New Roman" w:cs="Times New Roman" w:hint="cs"/>
                <w:sz w:val="28"/>
                <w:szCs w:val="28"/>
                <w:rtl/>
              </w:rPr>
              <w:t xml:space="preserve">، فالتمس شيئاً فقال: ما أجد شيئاً، فقال: </w:t>
            </w:r>
            <w:r w:rsidRPr="006B6579">
              <w:rPr>
                <w:rFonts w:ascii="Times New Roman" w:eastAsia="Times New Roman" w:hAnsi="Times New Roman" w:cs="Times New Roman" w:hint="cs"/>
                <w:color w:val="008000"/>
                <w:sz w:val="28"/>
                <w:szCs w:val="28"/>
                <w:rtl/>
              </w:rPr>
              <w:t>((التمس ولو كان خاتماً من حديد))</w:t>
            </w:r>
            <w:r w:rsidRPr="006B6579">
              <w:rPr>
                <w:rFonts w:ascii="Times New Roman" w:eastAsia="Times New Roman" w:hAnsi="Times New Roman" w:cs="Times New Roman" w:hint="cs"/>
                <w:sz w:val="28"/>
                <w:szCs w:val="28"/>
                <w:rtl/>
              </w:rPr>
              <w:t xml:space="preserve">، فلم يجد، فقال: </w:t>
            </w:r>
            <w:r w:rsidRPr="006B6579">
              <w:rPr>
                <w:rFonts w:ascii="Times New Roman" w:eastAsia="Times New Roman" w:hAnsi="Times New Roman" w:cs="Times New Roman" w:hint="cs"/>
                <w:color w:val="008000"/>
                <w:sz w:val="28"/>
                <w:szCs w:val="28"/>
                <w:rtl/>
              </w:rPr>
              <w:t>((</w:t>
            </w:r>
            <w:proofErr w:type="spellStart"/>
            <w:r w:rsidRPr="006B6579">
              <w:rPr>
                <w:rFonts w:ascii="Times New Roman" w:eastAsia="Times New Roman" w:hAnsi="Times New Roman" w:cs="Times New Roman" w:hint="cs"/>
                <w:color w:val="008000"/>
                <w:sz w:val="28"/>
                <w:szCs w:val="28"/>
                <w:rtl/>
              </w:rPr>
              <w:t>أمعك</w:t>
            </w:r>
            <w:proofErr w:type="spellEnd"/>
            <w:r w:rsidRPr="006B6579">
              <w:rPr>
                <w:rFonts w:ascii="Times New Roman" w:eastAsia="Times New Roman" w:hAnsi="Times New Roman" w:cs="Times New Roman" w:hint="cs"/>
                <w:color w:val="008000"/>
                <w:sz w:val="28"/>
                <w:szCs w:val="28"/>
                <w:rtl/>
              </w:rPr>
              <w:t xml:space="preserve"> من القرآن شيء))</w:t>
            </w:r>
            <w:r w:rsidRPr="006B6579">
              <w:rPr>
                <w:rFonts w:ascii="Times New Roman" w:eastAsia="Times New Roman" w:hAnsi="Times New Roman" w:cs="Times New Roman" w:hint="cs"/>
                <w:sz w:val="28"/>
                <w:szCs w:val="28"/>
                <w:rtl/>
              </w:rPr>
              <w:t xml:space="preserve">؟ قال: نعم </w:t>
            </w:r>
            <w:r w:rsidRPr="006B6579">
              <w:rPr>
                <w:rFonts w:ascii="Times New Roman" w:eastAsia="Times New Roman" w:hAnsi="Times New Roman" w:cs="Times New Roman" w:hint="cs"/>
                <w:sz w:val="28"/>
                <w:szCs w:val="28"/>
                <w:rtl/>
              </w:rPr>
              <w:lastRenderedPageBreak/>
              <w:t xml:space="preserve">سورة كذا وكذا وسورة كذا، لسور سماها، فقال: </w:t>
            </w:r>
            <w:r w:rsidRPr="006B6579">
              <w:rPr>
                <w:rFonts w:ascii="Times New Roman" w:eastAsia="Times New Roman" w:hAnsi="Times New Roman" w:cs="Times New Roman" w:hint="cs"/>
                <w:color w:val="008000"/>
                <w:sz w:val="28"/>
                <w:szCs w:val="28"/>
                <w:rtl/>
              </w:rPr>
              <w:t>((قد زوجناكها بما معك من القرآن))</w:t>
            </w:r>
            <w:r w:rsidRPr="006B6579">
              <w:rPr>
                <w:rFonts w:ascii="Times New Roman" w:eastAsia="Times New Roman" w:hAnsi="Times New Roman" w:cs="Times New Roman" w:hint="cs"/>
                <w:sz w:val="28"/>
                <w:szCs w:val="28"/>
                <w:rtl/>
              </w:rPr>
              <w:t xml:space="preserve">.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ولقد خطب أبو طلحة </w:t>
            </w:r>
            <w:r>
              <w:rPr>
                <w:rFonts w:ascii="Times New Roman" w:eastAsia="Times New Roman" w:hAnsi="Times New Roman" w:cs="Times New Roman"/>
                <w:noProof/>
                <w:sz w:val="28"/>
                <w:szCs w:val="28"/>
              </w:rPr>
              <w:drawing>
                <wp:inline distT="0" distB="0" distL="0" distR="0">
                  <wp:extent cx="285750" cy="133350"/>
                  <wp:effectExtent l="19050" t="0" r="0" b="0"/>
                  <wp:docPr id="5" name="صورة 5" descr="http://www.islamdoor.com/k/radi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islamdoor.com/k/radia-icon.gif"/>
                          <pic:cNvPicPr>
                            <a:picLocks noChangeAspect="1" noChangeArrowheads="1"/>
                          </pic:cNvPicPr>
                        </pic:nvPicPr>
                        <pic:blipFill>
                          <a:blip r:embed="rId6"/>
                          <a:srcRect/>
                          <a:stretch>
                            <a:fillRect/>
                          </a:stretch>
                        </pic:blipFill>
                        <pic:spPr bwMode="auto">
                          <a:xfrm>
                            <a:off x="0" y="0"/>
                            <a:ext cx="2857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أم سليم فقالت: والله ما مثلك يرد، ولكنك كافر، وأنا مسلمة، ولا يحل لي أن أتزوجك، فإن تسلم فذلك مهري، ولا أسألك غيره، فكان كذلك، أسلم، وتزوجها رضوان الله عليهم أجمعين.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بل إن سعيد بن </w:t>
            </w:r>
            <w:proofErr w:type="spellStart"/>
            <w:r w:rsidRPr="006B6579">
              <w:rPr>
                <w:rFonts w:ascii="Times New Roman" w:eastAsia="Times New Roman" w:hAnsi="Times New Roman" w:cs="Times New Roman" w:hint="cs"/>
                <w:sz w:val="28"/>
                <w:szCs w:val="28"/>
                <w:rtl/>
              </w:rPr>
              <w:t>المسيب</w:t>
            </w:r>
            <w:proofErr w:type="spellEnd"/>
            <w:r w:rsidRPr="006B6579">
              <w:rPr>
                <w:rFonts w:ascii="Times New Roman" w:eastAsia="Times New Roman" w:hAnsi="Times New Roman" w:cs="Times New Roman" w:hint="cs"/>
                <w:sz w:val="28"/>
                <w:szCs w:val="28"/>
                <w:rtl/>
              </w:rPr>
              <w:t xml:space="preserve"> رحمه الله زوج ابنته على درهمين.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وعلماء الأمة يرون أن الشارع لم يقدر المهر بقدر معين، بل تركه إلى اتفاق الطرفين الأب والزوج، أو الزوج والزوجة، وتراضيهما في تحديده مع مراعاة حال الخاطب وقدرته، قال تعالى: </w:t>
            </w:r>
            <w:r>
              <w:rPr>
                <w:rFonts w:ascii="Traditional Arabic" w:eastAsia="Times New Roman" w:hAnsi="Traditional Arabic" w:cs="Traditional Arabic"/>
                <w:b/>
                <w:bCs/>
                <w:noProof/>
                <w:color w:val="800000"/>
                <w:sz w:val="30"/>
                <w:szCs w:val="30"/>
              </w:rPr>
              <w:drawing>
                <wp:inline distT="0" distB="0" distL="0" distR="0">
                  <wp:extent cx="133350" cy="133350"/>
                  <wp:effectExtent l="19050" t="0" r="0" b="0"/>
                  <wp:docPr id="6" name="صورة 6" descr="http://www.islamdoor.com/k/start-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islamdoor.com/k/start-icon.gif"/>
                          <pic:cNvPicPr>
                            <a:picLocks noChangeAspect="1" noChangeArrowheads="1"/>
                          </pic:cNvPicPr>
                        </pic:nvPicPr>
                        <pic:blipFill>
                          <a:blip r:embed="rId4"/>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raditional Arabic" w:eastAsia="Times New Roman" w:hAnsi="Traditional Arabic" w:cs="Traditional Arabic"/>
                <w:b/>
                <w:bCs/>
                <w:color w:val="800000"/>
                <w:sz w:val="30"/>
                <w:szCs w:val="30"/>
                <w:rtl/>
              </w:rPr>
              <w:t xml:space="preserve">وَلاَ جُنَاحَ عَلَيْكُمْ فِيمَا تَرَاضَيْتُمْ </w:t>
            </w:r>
            <w:proofErr w:type="spellStart"/>
            <w:r w:rsidRPr="006B6579">
              <w:rPr>
                <w:rFonts w:ascii="Traditional Arabic" w:eastAsia="Times New Roman" w:hAnsi="Traditional Arabic" w:cs="Traditional Arabic"/>
                <w:b/>
                <w:bCs/>
                <w:color w:val="800000"/>
                <w:sz w:val="30"/>
                <w:szCs w:val="30"/>
                <w:rtl/>
              </w:rPr>
              <w:t>بِهِ</w:t>
            </w:r>
            <w:proofErr w:type="spellEnd"/>
            <w:r w:rsidRPr="006B6579">
              <w:rPr>
                <w:rFonts w:ascii="Traditional Arabic" w:eastAsia="Times New Roman" w:hAnsi="Traditional Arabic" w:cs="Traditional Arabic"/>
                <w:b/>
                <w:bCs/>
                <w:color w:val="800000"/>
                <w:sz w:val="30"/>
                <w:szCs w:val="30"/>
                <w:rtl/>
              </w:rPr>
              <w:t xml:space="preserve"> مِن بَعْدِ ٱلْفَرِيضَةِ إِنَّ ٱللَّهَ كَانَ عَلِيماً حَكِيماً</w:t>
            </w:r>
            <w:r>
              <w:rPr>
                <w:rFonts w:ascii="Traditional Arabic" w:eastAsia="Times New Roman" w:hAnsi="Traditional Arabic" w:cs="Traditional Arabic"/>
                <w:b/>
                <w:bCs/>
                <w:noProof/>
                <w:color w:val="800000"/>
                <w:sz w:val="30"/>
                <w:szCs w:val="30"/>
              </w:rPr>
              <w:drawing>
                <wp:inline distT="0" distB="0" distL="0" distR="0">
                  <wp:extent cx="133350" cy="133350"/>
                  <wp:effectExtent l="0" t="0" r="0" b="0"/>
                  <wp:docPr id="7" name="صورة 7" descr="http://www.islamdoor.com/k/end-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slamdoor.com/k/end-icon.gif"/>
                          <pic:cNvPicPr>
                            <a:picLocks noChangeAspect="1"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raditional Arabic" w:eastAsia="Times New Roman" w:hAnsi="Traditional Arabic" w:cs="Traditional Arabic"/>
                <w:b/>
                <w:bCs/>
                <w:color w:val="800000"/>
                <w:sz w:val="30"/>
                <w:szCs w:val="30"/>
                <w:rtl/>
              </w:rPr>
              <w:t xml:space="preserve"> </w:t>
            </w:r>
            <w:r w:rsidRPr="006B6579">
              <w:rPr>
                <w:rFonts w:ascii="Times New Roman" w:eastAsia="Times New Roman" w:hAnsi="Times New Roman" w:cs="Times New Roman" w:hint="cs"/>
                <w:sz w:val="28"/>
                <w:szCs w:val="28"/>
                <w:rtl/>
              </w:rPr>
              <w:t xml:space="preserve">[النساء:24].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والصحابة – رضوان الله عليهم – كانوا يمهرون ملء الكف من الدقيق أو </w:t>
            </w:r>
            <w:proofErr w:type="spellStart"/>
            <w:r w:rsidRPr="006B6579">
              <w:rPr>
                <w:rFonts w:ascii="Times New Roman" w:eastAsia="Times New Roman" w:hAnsi="Times New Roman" w:cs="Times New Roman" w:hint="cs"/>
                <w:sz w:val="28"/>
                <w:szCs w:val="28"/>
                <w:rtl/>
              </w:rPr>
              <w:t>السويق</w:t>
            </w:r>
            <w:proofErr w:type="spellEnd"/>
            <w:r w:rsidRPr="006B6579">
              <w:rPr>
                <w:rFonts w:ascii="Times New Roman" w:eastAsia="Times New Roman" w:hAnsi="Times New Roman" w:cs="Times New Roman" w:hint="cs"/>
                <w:sz w:val="28"/>
                <w:szCs w:val="28"/>
                <w:rtl/>
              </w:rPr>
              <w:t xml:space="preserve"> أو التمر، أخرج أبو داود: (2110) بسنده عن جابر بن عبد الله رضي الله عنهما أن النبي </w:t>
            </w:r>
            <w:r>
              <w:rPr>
                <w:rFonts w:ascii="Times New Roman" w:eastAsia="Times New Roman" w:hAnsi="Times New Roman" w:cs="Times New Roman"/>
                <w:noProof/>
                <w:sz w:val="28"/>
                <w:szCs w:val="28"/>
              </w:rPr>
              <w:drawing>
                <wp:inline distT="0" distB="0" distL="0" distR="0">
                  <wp:extent cx="133350" cy="133350"/>
                  <wp:effectExtent l="19050" t="0" r="0" b="0"/>
                  <wp:docPr id="8" name="صورة 8"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قال: </w:t>
            </w:r>
            <w:r w:rsidRPr="006B6579">
              <w:rPr>
                <w:rFonts w:ascii="Times New Roman" w:eastAsia="Times New Roman" w:hAnsi="Times New Roman" w:cs="Times New Roman" w:hint="cs"/>
                <w:color w:val="008000"/>
                <w:sz w:val="28"/>
                <w:szCs w:val="28"/>
                <w:rtl/>
              </w:rPr>
              <w:t xml:space="preserve">((من أعطى في صداق امرأة ملء كفيه </w:t>
            </w:r>
            <w:proofErr w:type="spellStart"/>
            <w:r w:rsidRPr="006B6579">
              <w:rPr>
                <w:rFonts w:ascii="Times New Roman" w:eastAsia="Times New Roman" w:hAnsi="Times New Roman" w:cs="Times New Roman" w:hint="cs"/>
                <w:color w:val="008000"/>
                <w:sz w:val="28"/>
                <w:szCs w:val="28"/>
                <w:rtl/>
              </w:rPr>
              <w:t>سويقاً</w:t>
            </w:r>
            <w:proofErr w:type="spellEnd"/>
            <w:r w:rsidRPr="006B6579">
              <w:rPr>
                <w:rFonts w:ascii="Times New Roman" w:eastAsia="Times New Roman" w:hAnsi="Times New Roman" w:cs="Times New Roman" w:hint="cs"/>
                <w:color w:val="008000"/>
                <w:sz w:val="28"/>
                <w:szCs w:val="28"/>
                <w:rtl/>
              </w:rPr>
              <w:t xml:space="preserve"> أو تمراً فقد استحل))</w:t>
            </w:r>
            <w:r w:rsidRPr="006B6579">
              <w:rPr>
                <w:rFonts w:ascii="Times New Roman" w:eastAsia="Times New Roman" w:hAnsi="Times New Roman" w:cs="Times New Roman" w:hint="cs"/>
                <w:sz w:val="28"/>
                <w:szCs w:val="28"/>
                <w:rtl/>
              </w:rPr>
              <w:t xml:space="preserve">.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وقد تزوج عبد الرحمن بن عوف </w:t>
            </w:r>
            <w:r>
              <w:rPr>
                <w:rFonts w:ascii="Times New Roman" w:eastAsia="Times New Roman" w:hAnsi="Times New Roman" w:cs="Times New Roman"/>
                <w:noProof/>
                <w:sz w:val="28"/>
                <w:szCs w:val="28"/>
              </w:rPr>
              <w:drawing>
                <wp:inline distT="0" distB="0" distL="0" distR="0">
                  <wp:extent cx="285750" cy="133350"/>
                  <wp:effectExtent l="19050" t="0" r="0" b="0"/>
                  <wp:docPr id="9" name="صورة 9" descr="http://www.islamdoor.com/k/radi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islamdoor.com/k/radia-icon.gif"/>
                          <pic:cNvPicPr>
                            <a:picLocks noChangeAspect="1" noChangeArrowheads="1"/>
                          </pic:cNvPicPr>
                        </pic:nvPicPr>
                        <pic:blipFill>
                          <a:blip r:embed="rId6"/>
                          <a:srcRect/>
                          <a:stretch>
                            <a:fillRect/>
                          </a:stretch>
                        </pic:blipFill>
                        <pic:spPr bwMode="auto">
                          <a:xfrm>
                            <a:off x="0" y="0"/>
                            <a:ext cx="2857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على وزن نواة من ذهب، أخرجه أبو داود: (2019) بسنده عن أنس </w:t>
            </w:r>
            <w:r>
              <w:rPr>
                <w:rFonts w:ascii="Times New Roman" w:eastAsia="Times New Roman" w:hAnsi="Times New Roman" w:cs="Times New Roman"/>
                <w:noProof/>
                <w:sz w:val="28"/>
                <w:szCs w:val="28"/>
              </w:rPr>
              <w:drawing>
                <wp:inline distT="0" distB="0" distL="0" distR="0">
                  <wp:extent cx="285750" cy="133350"/>
                  <wp:effectExtent l="19050" t="0" r="0" b="0"/>
                  <wp:docPr id="10" name="صورة 10" descr="http://www.islamdoor.com/k/radi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islamdoor.com/k/radia-icon.gif"/>
                          <pic:cNvPicPr>
                            <a:picLocks noChangeAspect="1" noChangeArrowheads="1"/>
                          </pic:cNvPicPr>
                        </pic:nvPicPr>
                        <pic:blipFill>
                          <a:blip r:embed="rId6"/>
                          <a:srcRect/>
                          <a:stretch>
                            <a:fillRect/>
                          </a:stretch>
                        </pic:blipFill>
                        <pic:spPr bwMode="auto">
                          <a:xfrm>
                            <a:off x="0" y="0"/>
                            <a:ext cx="2857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أن رسول الله </w:t>
            </w:r>
            <w:r>
              <w:rPr>
                <w:rFonts w:ascii="Times New Roman" w:eastAsia="Times New Roman" w:hAnsi="Times New Roman" w:cs="Times New Roman"/>
                <w:noProof/>
                <w:sz w:val="28"/>
                <w:szCs w:val="28"/>
              </w:rPr>
              <w:drawing>
                <wp:inline distT="0" distB="0" distL="0" distR="0">
                  <wp:extent cx="133350" cy="133350"/>
                  <wp:effectExtent l="19050" t="0" r="0" b="0"/>
                  <wp:docPr id="11" name="صورة 11"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رأى عبد الرحمن بن عوف ردعُ زعفران، فقال النبي </w:t>
            </w:r>
            <w:r>
              <w:rPr>
                <w:rFonts w:ascii="Times New Roman" w:eastAsia="Times New Roman" w:hAnsi="Times New Roman" w:cs="Times New Roman"/>
                <w:noProof/>
                <w:sz w:val="28"/>
                <w:szCs w:val="28"/>
              </w:rPr>
              <w:drawing>
                <wp:inline distT="0" distB="0" distL="0" distR="0">
                  <wp:extent cx="133350" cy="133350"/>
                  <wp:effectExtent l="19050" t="0" r="0" b="0"/>
                  <wp:docPr id="12" name="صورة 12"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 </w:t>
            </w:r>
            <w:r w:rsidRPr="006B6579">
              <w:rPr>
                <w:rFonts w:ascii="Times New Roman" w:eastAsia="Times New Roman" w:hAnsi="Times New Roman" w:cs="Times New Roman" w:hint="cs"/>
                <w:color w:val="008000"/>
                <w:sz w:val="28"/>
                <w:szCs w:val="28"/>
                <w:rtl/>
              </w:rPr>
              <w:t>((</w:t>
            </w:r>
            <w:proofErr w:type="spellStart"/>
            <w:r w:rsidRPr="006B6579">
              <w:rPr>
                <w:rFonts w:ascii="Times New Roman" w:eastAsia="Times New Roman" w:hAnsi="Times New Roman" w:cs="Times New Roman" w:hint="cs"/>
                <w:color w:val="008000"/>
                <w:sz w:val="28"/>
                <w:szCs w:val="28"/>
                <w:rtl/>
              </w:rPr>
              <w:t>مهيم</w:t>
            </w:r>
            <w:proofErr w:type="spellEnd"/>
            <w:r w:rsidRPr="006B6579">
              <w:rPr>
                <w:rFonts w:ascii="Times New Roman" w:eastAsia="Times New Roman" w:hAnsi="Times New Roman" w:cs="Times New Roman" w:hint="cs"/>
                <w:color w:val="008000"/>
                <w:sz w:val="28"/>
                <w:szCs w:val="28"/>
                <w:rtl/>
              </w:rPr>
              <w:t xml:space="preserve">)) </w:t>
            </w:r>
            <w:r w:rsidRPr="006B6579">
              <w:rPr>
                <w:rFonts w:ascii="Times New Roman" w:eastAsia="Times New Roman" w:hAnsi="Times New Roman" w:cs="Times New Roman" w:hint="cs"/>
                <w:sz w:val="28"/>
                <w:szCs w:val="28"/>
                <w:rtl/>
              </w:rPr>
              <w:t xml:space="preserve">أي مالك ؟ فقال: يا رسول الله، تزوجت امرأة. قال: </w:t>
            </w:r>
            <w:r w:rsidRPr="006B6579">
              <w:rPr>
                <w:rFonts w:ascii="Times New Roman" w:eastAsia="Times New Roman" w:hAnsi="Times New Roman" w:cs="Times New Roman" w:hint="cs"/>
                <w:color w:val="008000"/>
                <w:sz w:val="28"/>
                <w:szCs w:val="28"/>
                <w:rtl/>
              </w:rPr>
              <w:t>((ما أصدقتها))</w:t>
            </w:r>
            <w:r w:rsidRPr="006B6579">
              <w:rPr>
                <w:rFonts w:ascii="Times New Roman" w:eastAsia="Times New Roman" w:hAnsi="Times New Roman" w:cs="Times New Roman" w:hint="cs"/>
                <w:sz w:val="28"/>
                <w:szCs w:val="28"/>
                <w:rtl/>
              </w:rPr>
              <w:t xml:space="preserve">؟ قال: وزن نواة من ذهب، قال: </w:t>
            </w:r>
            <w:r w:rsidRPr="006B6579">
              <w:rPr>
                <w:rFonts w:ascii="Times New Roman" w:eastAsia="Times New Roman" w:hAnsi="Times New Roman" w:cs="Times New Roman" w:hint="cs"/>
                <w:color w:val="008000"/>
                <w:sz w:val="28"/>
                <w:szCs w:val="28"/>
                <w:rtl/>
              </w:rPr>
              <w:t>((أولم ولو بشاة))</w:t>
            </w:r>
            <w:r w:rsidRPr="006B6579">
              <w:rPr>
                <w:rFonts w:ascii="Times New Roman" w:eastAsia="Times New Roman" w:hAnsi="Times New Roman" w:cs="Times New Roman" w:hint="cs"/>
                <w:sz w:val="28"/>
                <w:szCs w:val="28"/>
                <w:rtl/>
              </w:rPr>
              <w:t xml:space="preserve">.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ورسولنا </w:t>
            </w:r>
            <w:r>
              <w:rPr>
                <w:rFonts w:ascii="Times New Roman" w:eastAsia="Times New Roman" w:hAnsi="Times New Roman" w:cs="Times New Roman"/>
                <w:noProof/>
                <w:sz w:val="28"/>
                <w:szCs w:val="28"/>
              </w:rPr>
              <w:drawing>
                <wp:inline distT="0" distB="0" distL="0" distR="0">
                  <wp:extent cx="133350" cy="133350"/>
                  <wp:effectExtent l="19050" t="0" r="0" b="0"/>
                  <wp:docPr id="13" name="صورة 13"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هو الأسوة والقدوة لهذه الأمة فلم يكن </w:t>
            </w:r>
            <w:r>
              <w:rPr>
                <w:rFonts w:ascii="Times New Roman" w:eastAsia="Times New Roman" w:hAnsi="Times New Roman" w:cs="Times New Roman"/>
                <w:noProof/>
                <w:sz w:val="28"/>
                <w:szCs w:val="28"/>
              </w:rPr>
              <w:drawing>
                <wp:inline distT="0" distB="0" distL="0" distR="0">
                  <wp:extent cx="133350" cy="133350"/>
                  <wp:effectExtent l="19050" t="0" r="0" b="0"/>
                  <wp:docPr id="14" name="صورة 14"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يزيد في مهر نسائه أو بناته عن خمسمائة درهم، أخرجه أبو داود: (2106) بسنده عن أبي </w:t>
            </w:r>
            <w:proofErr w:type="spellStart"/>
            <w:r w:rsidRPr="006B6579">
              <w:rPr>
                <w:rFonts w:ascii="Times New Roman" w:eastAsia="Times New Roman" w:hAnsi="Times New Roman" w:cs="Times New Roman" w:hint="cs"/>
                <w:sz w:val="28"/>
                <w:szCs w:val="28"/>
                <w:rtl/>
              </w:rPr>
              <w:t>الجعفاء</w:t>
            </w:r>
            <w:proofErr w:type="spellEnd"/>
            <w:r w:rsidRPr="006B6579">
              <w:rPr>
                <w:rFonts w:ascii="Times New Roman" w:eastAsia="Times New Roman" w:hAnsi="Times New Roman" w:cs="Times New Roman" w:hint="cs"/>
                <w:sz w:val="28"/>
                <w:szCs w:val="28"/>
                <w:rtl/>
              </w:rPr>
              <w:t xml:space="preserve"> السلمي قال: خطبنا عمر رحمه الله فقال: ألا لا تغالوا بصداق النساء، فإنها لو كانت مكرمة في الدنيا أو تقوى عند الله لكان أولاكم </w:t>
            </w:r>
            <w:proofErr w:type="spellStart"/>
            <w:r w:rsidRPr="006B6579">
              <w:rPr>
                <w:rFonts w:ascii="Times New Roman" w:eastAsia="Times New Roman" w:hAnsi="Times New Roman" w:cs="Times New Roman" w:hint="cs"/>
                <w:sz w:val="28"/>
                <w:szCs w:val="28"/>
                <w:rtl/>
              </w:rPr>
              <w:t>بها</w:t>
            </w:r>
            <w:proofErr w:type="spellEnd"/>
            <w:r w:rsidRPr="006B6579">
              <w:rPr>
                <w:rFonts w:ascii="Times New Roman" w:eastAsia="Times New Roman" w:hAnsi="Times New Roman" w:cs="Times New Roman" w:hint="cs"/>
                <w:sz w:val="28"/>
                <w:szCs w:val="28"/>
                <w:rtl/>
              </w:rPr>
              <w:t xml:space="preserve"> النبي </w:t>
            </w:r>
            <w:r>
              <w:rPr>
                <w:rFonts w:ascii="Times New Roman" w:eastAsia="Times New Roman" w:hAnsi="Times New Roman" w:cs="Times New Roman"/>
                <w:noProof/>
                <w:sz w:val="28"/>
                <w:szCs w:val="28"/>
              </w:rPr>
              <w:drawing>
                <wp:inline distT="0" distB="0" distL="0" distR="0">
                  <wp:extent cx="133350" cy="133350"/>
                  <wp:effectExtent l="19050" t="0" r="0" b="0"/>
                  <wp:docPr id="15" name="صورة 15"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 ما أصدق رسول الله </w:t>
            </w:r>
            <w:r>
              <w:rPr>
                <w:rFonts w:ascii="Times New Roman" w:eastAsia="Times New Roman" w:hAnsi="Times New Roman" w:cs="Times New Roman"/>
                <w:noProof/>
                <w:sz w:val="28"/>
                <w:szCs w:val="28"/>
              </w:rPr>
              <w:drawing>
                <wp:inline distT="0" distB="0" distL="0" distR="0">
                  <wp:extent cx="133350" cy="133350"/>
                  <wp:effectExtent l="19050" t="0" r="0" b="0"/>
                  <wp:docPr id="16" name="صورة 16" descr="http://www.islamdoor.com/k/salla-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islamdoor.com/k/salla-icon.gif"/>
                          <pic:cNvPicPr>
                            <a:picLocks noChangeAspect="1" noChangeArrowheads="1"/>
                          </pic:cNvPicPr>
                        </pic:nvPicPr>
                        <pic:blipFill>
                          <a:blip r:embed="rId7"/>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امرأة من نسائه، ولا أصدقت امرأة من بناته أكثر من </w:t>
            </w:r>
            <w:proofErr w:type="spellStart"/>
            <w:r w:rsidRPr="006B6579">
              <w:rPr>
                <w:rFonts w:ascii="Times New Roman" w:eastAsia="Times New Roman" w:hAnsi="Times New Roman" w:cs="Times New Roman" w:hint="cs"/>
                <w:sz w:val="28"/>
                <w:szCs w:val="28"/>
                <w:rtl/>
              </w:rPr>
              <w:t>ثنتي</w:t>
            </w:r>
            <w:proofErr w:type="spellEnd"/>
            <w:r w:rsidRPr="006B6579">
              <w:rPr>
                <w:rFonts w:ascii="Times New Roman" w:eastAsia="Times New Roman" w:hAnsi="Times New Roman" w:cs="Times New Roman" w:hint="cs"/>
                <w:sz w:val="28"/>
                <w:szCs w:val="28"/>
                <w:rtl/>
              </w:rPr>
              <w:t xml:space="preserve"> عشر أوقية.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ولقد ظهر في المجتمع اليوم </w:t>
            </w:r>
            <w:proofErr w:type="spellStart"/>
            <w:r w:rsidRPr="006B6579">
              <w:rPr>
                <w:rFonts w:ascii="Times New Roman" w:eastAsia="Times New Roman" w:hAnsi="Times New Roman" w:cs="Times New Roman" w:hint="cs"/>
                <w:sz w:val="28"/>
                <w:szCs w:val="28"/>
                <w:rtl/>
              </w:rPr>
              <w:t>التغالي</w:t>
            </w:r>
            <w:proofErr w:type="spellEnd"/>
            <w:r w:rsidRPr="006B6579">
              <w:rPr>
                <w:rFonts w:ascii="Times New Roman" w:eastAsia="Times New Roman" w:hAnsi="Times New Roman" w:cs="Times New Roman" w:hint="cs"/>
                <w:sz w:val="28"/>
                <w:szCs w:val="28"/>
                <w:rtl/>
              </w:rPr>
              <w:t xml:space="preserve"> في المهور والتباهي في نفقات الزواج، فهذه علبة مذهبة للمهر، وتلك ريالات فضة معقودة بشكل أنيق، وهذه أدوات تجميل، كل هذه زيادات على ما قرره الشارع الحكيم، </w:t>
            </w:r>
            <w:proofErr w:type="spellStart"/>
            <w:r w:rsidRPr="006B6579">
              <w:rPr>
                <w:rFonts w:ascii="Times New Roman" w:eastAsia="Times New Roman" w:hAnsi="Times New Roman" w:cs="Times New Roman" w:hint="cs"/>
                <w:sz w:val="28"/>
                <w:szCs w:val="28"/>
                <w:rtl/>
              </w:rPr>
              <w:t>وسرف</w:t>
            </w:r>
            <w:proofErr w:type="spellEnd"/>
            <w:r w:rsidRPr="006B6579">
              <w:rPr>
                <w:rFonts w:ascii="Times New Roman" w:eastAsia="Times New Roman" w:hAnsi="Times New Roman" w:cs="Times New Roman" w:hint="cs"/>
                <w:sz w:val="28"/>
                <w:szCs w:val="28"/>
                <w:rtl/>
              </w:rPr>
              <w:t xml:space="preserve"> بيّن وخيلاء ظاهرة، يضاف إلى ذلك الولائم المرهقة وقصور الأفراح الفخمة، كل هذا حدا بالشباب إلى العزوف عن الزواج والإعراض عنه، وما ظهر الفساد وانتشر الشر إلا يوم أن رأى الشباب أن مفتاح الزواج مسئولية ترهق كواهلهم، وأعباء ثقيلة لا طاقة لهم </w:t>
            </w:r>
            <w:proofErr w:type="spellStart"/>
            <w:r w:rsidRPr="006B6579">
              <w:rPr>
                <w:rFonts w:ascii="Times New Roman" w:eastAsia="Times New Roman" w:hAnsi="Times New Roman" w:cs="Times New Roman" w:hint="cs"/>
                <w:sz w:val="28"/>
                <w:szCs w:val="28"/>
                <w:rtl/>
              </w:rPr>
              <w:t>بها</w:t>
            </w:r>
            <w:proofErr w:type="spellEnd"/>
            <w:r w:rsidRPr="006B6579">
              <w:rPr>
                <w:rFonts w:ascii="Times New Roman" w:eastAsia="Times New Roman" w:hAnsi="Times New Roman" w:cs="Times New Roman" w:hint="cs"/>
                <w:sz w:val="28"/>
                <w:szCs w:val="28"/>
                <w:rtl/>
              </w:rPr>
              <w:t xml:space="preserve">، فأحجموا عنه وتولوا عنه، وهم معرضون.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والناظر في حال الشاب حديث التخرج من أين له أن يأتي بآلاف الريالات حتى يكوّن أسرة وينشئ بيتاً حسب رغبة أهل الفتاة التي </w:t>
            </w:r>
            <w:proofErr w:type="spellStart"/>
            <w:r w:rsidRPr="006B6579">
              <w:rPr>
                <w:rFonts w:ascii="Times New Roman" w:eastAsia="Times New Roman" w:hAnsi="Times New Roman" w:cs="Times New Roman" w:hint="cs"/>
                <w:sz w:val="28"/>
                <w:szCs w:val="28"/>
                <w:rtl/>
              </w:rPr>
              <w:t>يخطبها</w:t>
            </w:r>
            <w:proofErr w:type="spellEnd"/>
            <w:r w:rsidRPr="006B6579">
              <w:rPr>
                <w:rFonts w:ascii="Times New Roman" w:eastAsia="Times New Roman" w:hAnsi="Times New Roman" w:cs="Times New Roman" w:hint="cs"/>
                <w:sz w:val="28"/>
                <w:szCs w:val="28"/>
                <w:rtl/>
              </w:rPr>
              <w:t xml:space="preserve"> وحسب العادات والتقاليد التي يحتكمون إليها؟ أليس من العقل بل من الدين أن يتعاون الآباء والأمهات، فيكونوا عوناً للشباب على الزواج، ويسعون بكل وسيلة إلى تسهيله وتيسيره والتخفيف من أعبائه؟ أليس من الأولى لهم من أن يساهموا في إحصان أبنائهم بدلاً من الانحراف والانجراف والسفر إلى خارج البلاد؟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إن المسئولية الملقاة على عواتق أهل الرأي والعلم في هذا المجتمع، تحتم عليهم القيام بواجب النصح والإرشاد وبيان الحق والتحذير من الآثار السيئة للمغالاة في المهور في تكاليف </w:t>
            </w:r>
            <w:r w:rsidRPr="006B6579">
              <w:rPr>
                <w:rFonts w:ascii="Times New Roman" w:eastAsia="Times New Roman" w:hAnsi="Times New Roman" w:cs="Times New Roman" w:hint="cs"/>
                <w:sz w:val="28"/>
                <w:szCs w:val="28"/>
                <w:rtl/>
              </w:rPr>
              <w:lastRenderedPageBreak/>
              <w:t xml:space="preserve">الأعراس التي أصابت مجتمعنا، أين التكافل الاجتماعي؟ أين الأمر بالمعروف والنهي عن المنكر؟ لابد أن يوجد للعامة من الناس القدوة والأسوة من أهل الفضل والعقل في تخفيف المهور، وتيسير أمر الزواج، والبعد عن التكاليف التي ما أنزل الله </w:t>
            </w:r>
            <w:proofErr w:type="spellStart"/>
            <w:r w:rsidRPr="006B6579">
              <w:rPr>
                <w:rFonts w:ascii="Times New Roman" w:eastAsia="Times New Roman" w:hAnsi="Times New Roman" w:cs="Times New Roman" w:hint="cs"/>
                <w:sz w:val="28"/>
                <w:szCs w:val="28"/>
                <w:rtl/>
              </w:rPr>
              <w:t>بها</w:t>
            </w:r>
            <w:proofErr w:type="spellEnd"/>
            <w:r w:rsidRPr="006B6579">
              <w:rPr>
                <w:rFonts w:ascii="Times New Roman" w:eastAsia="Times New Roman" w:hAnsi="Times New Roman" w:cs="Times New Roman" w:hint="cs"/>
                <w:sz w:val="28"/>
                <w:szCs w:val="28"/>
                <w:rtl/>
              </w:rPr>
              <w:t xml:space="preserve"> من سلطان، وإنما هي إسراف وتبذير وتضييق لطلب الحلال وتيسير في سلوك طريق الحرام، فاتقوا الله – عباد الله – واحرصوا على أمر أبنائكم وبناتكم، وهيئوا لهم السبل الموصلة إلى سعادتهم في إقامة عش الزوجية سكناً ورحمة ومودة، واسلكوا من الوسائل ما يؤدي إلى </w:t>
            </w:r>
            <w:proofErr w:type="spellStart"/>
            <w:r w:rsidRPr="006B6579">
              <w:rPr>
                <w:rFonts w:ascii="Times New Roman" w:eastAsia="Times New Roman" w:hAnsi="Times New Roman" w:cs="Times New Roman" w:hint="cs"/>
                <w:sz w:val="28"/>
                <w:szCs w:val="28"/>
                <w:rtl/>
              </w:rPr>
              <w:t>إعفاف</w:t>
            </w:r>
            <w:proofErr w:type="spellEnd"/>
            <w:r w:rsidRPr="006B6579">
              <w:rPr>
                <w:rFonts w:ascii="Times New Roman" w:eastAsia="Times New Roman" w:hAnsi="Times New Roman" w:cs="Times New Roman" w:hint="cs"/>
                <w:sz w:val="28"/>
                <w:szCs w:val="28"/>
                <w:rtl/>
              </w:rPr>
              <w:t xml:space="preserve"> الشباب وإحصانهم من مغريات الفتن التي نعيشها في هذا الزمان، وأعينوهم بما عندكم حتى تستقيم لهم الحياة، وتسعدوا بهم في الدنيا والآخرة، أعوذ بالله من الشيطان الرجيم: </w:t>
            </w:r>
            <w:r>
              <w:rPr>
                <w:rFonts w:ascii="Traditional Arabic" w:eastAsia="Times New Roman" w:hAnsi="Traditional Arabic" w:cs="Traditional Arabic"/>
                <w:b/>
                <w:bCs/>
                <w:noProof/>
                <w:color w:val="800000"/>
                <w:sz w:val="30"/>
                <w:szCs w:val="30"/>
              </w:rPr>
              <w:drawing>
                <wp:inline distT="0" distB="0" distL="0" distR="0">
                  <wp:extent cx="133350" cy="133350"/>
                  <wp:effectExtent l="19050" t="0" r="0" b="0"/>
                  <wp:docPr id="17" name="صورة 17" descr="http://www.islamdoor.com/k/start-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islamdoor.com/k/start-icon.gif"/>
                          <pic:cNvPicPr>
                            <a:picLocks noChangeAspect="1" noChangeArrowheads="1"/>
                          </pic:cNvPicPr>
                        </pic:nvPicPr>
                        <pic:blipFill>
                          <a:blip r:embed="rId4"/>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raditional Arabic" w:eastAsia="Times New Roman" w:hAnsi="Traditional Arabic" w:cs="Traditional Arabic"/>
                <w:b/>
                <w:bCs/>
                <w:color w:val="800000"/>
                <w:sz w:val="30"/>
                <w:szCs w:val="30"/>
                <w:rtl/>
              </w:rPr>
              <w:t xml:space="preserve">وَتَعَاوَنُواْ عَلَى ٱلْبرِ </w:t>
            </w:r>
            <w:proofErr w:type="spellStart"/>
            <w:r w:rsidRPr="006B6579">
              <w:rPr>
                <w:rFonts w:ascii="Traditional Arabic" w:eastAsia="Times New Roman" w:hAnsi="Traditional Arabic" w:cs="Traditional Arabic"/>
                <w:b/>
                <w:bCs/>
                <w:color w:val="800000"/>
                <w:sz w:val="30"/>
                <w:szCs w:val="30"/>
                <w:rtl/>
              </w:rPr>
              <w:t>وَ</w:t>
            </w:r>
            <w:proofErr w:type="spellEnd"/>
            <w:r w:rsidRPr="006B6579">
              <w:rPr>
                <w:rFonts w:ascii="Traditional Arabic" w:eastAsia="Times New Roman" w:hAnsi="Traditional Arabic" w:cs="Traditional Arabic"/>
                <w:b/>
                <w:bCs/>
                <w:color w:val="800000"/>
                <w:sz w:val="30"/>
                <w:szCs w:val="30"/>
                <w:rtl/>
              </w:rPr>
              <w:t>ٱلتَّقْوَىٰ</w:t>
            </w:r>
            <w:r>
              <w:rPr>
                <w:rFonts w:ascii="Traditional Arabic" w:eastAsia="Times New Roman" w:hAnsi="Traditional Arabic" w:cs="Traditional Arabic"/>
                <w:b/>
                <w:bCs/>
                <w:noProof/>
                <w:color w:val="800000"/>
                <w:sz w:val="30"/>
                <w:szCs w:val="30"/>
              </w:rPr>
              <w:drawing>
                <wp:inline distT="0" distB="0" distL="0" distR="0">
                  <wp:extent cx="133350" cy="133350"/>
                  <wp:effectExtent l="0" t="0" r="0" b="0"/>
                  <wp:docPr id="18" name="صورة 18" descr="http://www.islamdoor.com/k/end-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islamdoor.com/k/end-icon.gif"/>
                          <pic:cNvPicPr>
                            <a:picLocks noChangeAspect="1"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B6579">
              <w:rPr>
                <w:rFonts w:ascii="Times New Roman" w:eastAsia="Times New Roman" w:hAnsi="Times New Roman" w:cs="Times New Roman" w:hint="cs"/>
                <w:sz w:val="28"/>
                <w:szCs w:val="28"/>
                <w:rtl/>
              </w:rPr>
              <w:t xml:space="preserve"> [المائدة:2].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بارك الله لي ولكم في القرآن العظيم، ونفعني وإياكم بما فيه من الآيات والذكر الحكيم، اللهم اسلك بنا طريقك المستقيم، واجعلنا هداة مهتدين، اللهم يسر أمر كل مسلم ومسلمة، وأمر كل مؤمن ومؤمنة، اللهم أرنا الحق حقاً وارزقنا </w:t>
            </w:r>
            <w:proofErr w:type="spellStart"/>
            <w:r w:rsidRPr="006B6579">
              <w:rPr>
                <w:rFonts w:ascii="Times New Roman" w:eastAsia="Times New Roman" w:hAnsi="Times New Roman" w:cs="Times New Roman" w:hint="cs"/>
                <w:sz w:val="28"/>
                <w:szCs w:val="28"/>
                <w:rtl/>
              </w:rPr>
              <w:t>اتباعه</w:t>
            </w:r>
            <w:proofErr w:type="spellEnd"/>
            <w:r w:rsidRPr="006B6579">
              <w:rPr>
                <w:rFonts w:ascii="Times New Roman" w:eastAsia="Times New Roman" w:hAnsi="Times New Roman" w:cs="Times New Roman" w:hint="cs"/>
                <w:sz w:val="28"/>
                <w:szCs w:val="28"/>
                <w:rtl/>
              </w:rPr>
              <w:t xml:space="preserve">، وأرنا الباطل باطلاً وارزقنا اجتنابه. </w:t>
            </w:r>
          </w:p>
          <w:p w:rsidR="006B6579" w:rsidRPr="006B6579" w:rsidRDefault="006B6579" w:rsidP="006B6579">
            <w:pPr>
              <w:spacing w:before="100" w:beforeAutospacing="1" w:after="100" w:afterAutospacing="1" w:line="240" w:lineRule="auto"/>
              <w:jc w:val="both"/>
              <w:rPr>
                <w:rFonts w:ascii="Times New Roman" w:eastAsia="Times New Roman" w:hAnsi="Times New Roman" w:cs="Times New Roman"/>
                <w:sz w:val="24"/>
                <w:szCs w:val="24"/>
                <w:rtl/>
              </w:rPr>
            </w:pPr>
            <w:r w:rsidRPr="006B6579">
              <w:rPr>
                <w:rFonts w:ascii="Times New Roman" w:eastAsia="Times New Roman" w:hAnsi="Times New Roman" w:cs="Times New Roman" w:hint="cs"/>
                <w:sz w:val="28"/>
                <w:szCs w:val="28"/>
                <w:rtl/>
              </w:rPr>
              <w:t xml:space="preserve">أقول ما تسمعون، وأستغفر الله العظيم لي ولكم ولسائر المسلمين من كل ذنب، فاستغفروه إنه هو الغفور الرحيم. </w:t>
            </w:r>
          </w:p>
          <w:p w:rsidR="006B6579" w:rsidRPr="006B6579" w:rsidRDefault="006B6579" w:rsidP="006B6579">
            <w:pPr>
              <w:spacing w:before="100" w:beforeAutospacing="1" w:after="100" w:afterAutospacing="1" w:line="240" w:lineRule="auto"/>
              <w:rPr>
                <w:rFonts w:ascii="Times New Roman" w:eastAsia="Times New Roman" w:hAnsi="Times New Roman" w:cs="Times New Roman"/>
                <w:sz w:val="24"/>
                <w:szCs w:val="24"/>
              </w:rPr>
            </w:pPr>
            <w:r w:rsidRPr="006B6579">
              <w:rPr>
                <w:rFonts w:ascii="Times New Roman" w:eastAsia="Times New Roman" w:hAnsi="Times New Roman" w:cs="Times New Roman"/>
                <w:sz w:val="28"/>
                <w:szCs w:val="24"/>
                <w:rtl/>
                <w:lang w:eastAsia="ar-SA"/>
              </w:rPr>
              <w:br w:type="page"/>
            </w:r>
            <w:r w:rsidRPr="006B6579">
              <w:rPr>
                <w:rFonts w:ascii="Times New Roman" w:eastAsia="Times New Roman" w:hAnsi="Times New Roman" w:cs="Times New Roman"/>
                <w:sz w:val="24"/>
                <w:szCs w:val="24"/>
                <w:rtl/>
              </w:rPr>
              <w:t> </w:t>
            </w:r>
          </w:p>
        </w:tc>
      </w:tr>
    </w:tbl>
    <w:p w:rsidR="004C5C21" w:rsidRPr="006B6579" w:rsidRDefault="004C5C21"/>
    <w:sectPr w:rsidR="004C5C21" w:rsidRPr="006B6579" w:rsidSect="00CE4EBC">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inherit">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B6579"/>
    <w:rsid w:val="000625CA"/>
    <w:rsid w:val="004C5C21"/>
    <w:rsid w:val="006B6579"/>
    <w:rsid w:val="00B830FB"/>
    <w:rsid w:val="00CE4EBC"/>
    <w:rsid w:val="00E86596"/>
    <w:rsid w:val="00EA66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5C2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B657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htitle">
    <w:name w:val="khtitle"/>
    <w:basedOn w:val="a"/>
    <w:rsid w:val="006B657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6B657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B6579"/>
    <w:rPr>
      <w:rFonts w:ascii="Tahoma" w:hAnsi="Tahoma" w:cs="Tahoma"/>
      <w:sz w:val="16"/>
      <w:szCs w:val="16"/>
    </w:rPr>
  </w:style>
  <w:style w:type="character" w:styleId="a5">
    <w:name w:val="Strong"/>
    <w:basedOn w:val="a0"/>
    <w:uiPriority w:val="22"/>
    <w:qFormat/>
    <w:rsid w:val="000625CA"/>
    <w:rPr>
      <w:b/>
      <w:bCs/>
    </w:rPr>
  </w:style>
</w:styles>
</file>

<file path=word/webSettings.xml><?xml version="1.0" encoding="utf-8"?>
<w:webSettings xmlns:r="http://schemas.openxmlformats.org/officeDocument/2006/relationships" xmlns:w="http://schemas.openxmlformats.org/wordprocessingml/2006/main">
  <w:divs>
    <w:div w:id="204783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831</Words>
  <Characters>4739</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2016-03-06T00:44:00Z</dcterms:created>
  <dcterms:modified xsi:type="dcterms:W3CDTF">2016-03-07T18:34:00Z</dcterms:modified>
</cp:coreProperties>
</file>