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46DF" w:rsidRDefault="002C46DF">
      <w:pPr>
        <w:rPr>
          <w:rFonts w:hint="cs"/>
          <w:rtl/>
        </w:rPr>
      </w:pPr>
    </w:p>
    <w:p w:rsidR="00FC5551" w:rsidRDefault="00FC5551">
      <w:pPr>
        <w:rPr>
          <w:rFonts w:hint="cs"/>
          <w:rtl/>
        </w:rPr>
      </w:pPr>
    </w:p>
    <w:p w:rsidR="00FC5551" w:rsidRDefault="00FC5551" w:rsidP="00FC5551">
      <w:pPr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ملخص لمادة علوم الحديث (1) </w:t>
      </w:r>
    </w:p>
    <w:p w:rsidR="00FC5551" w:rsidRDefault="00FC5551" w:rsidP="00FC5551">
      <w:pPr>
        <w:jc w:val="center"/>
        <w:rPr>
          <w:sz w:val="48"/>
          <w:szCs w:val="48"/>
          <w:rtl/>
        </w:rPr>
      </w:pPr>
      <w:r>
        <w:rPr>
          <w:sz w:val="48"/>
          <w:szCs w:val="4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pt;height:7.5pt" o:hrpct="0" o:hralign="center" o:hr="t">
            <v:imagedata r:id="rId6" o:title="BD10256_"/>
          </v:shape>
        </w:pict>
      </w:r>
    </w:p>
    <w:p w:rsidR="00FC5551" w:rsidRDefault="00FC5551" w:rsidP="00FC5551">
      <w:pPr>
        <w:jc w:val="center"/>
        <w:rPr>
          <w:rFonts w:hint="cs"/>
          <w:sz w:val="48"/>
          <w:szCs w:val="48"/>
          <w:rtl/>
        </w:rPr>
      </w:pPr>
      <w:r w:rsidRPr="00FC5551">
        <w:rPr>
          <w:rFonts w:hint="cs"/>
          <w:sz w:val="48"/>
          <w:szCs w:val="48"/>
          <w:highlight w:val="red"/>
          <w:rtl/>
        </w:rPr>
        <w:t>تقسيم الخبر المقبول الي معمول به وغير معمول به</w:t>
      </w:r>
      <w:r>
        <w:rPr>
          <w:rFonts w:hint="cs"/>
          <w:sz w:val="48"/>
          <w:szCs w:val="48"/>
          <w:rtl/>
        </w:rPr>
        <w:t xml:space="preserve"> </w:t>
      </w:r>
    </w:p>
    <w:p w:rsidR="00FC5551" w:rsidRDefault="00FC5551" w:rsidP="00FC5551">
      <w:pPr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المحكم " اصطلاحا</w:t>
      </w:r>
    </w:p>
    <w:p w:rsidR="00FC5551" w:rsidRDefault="00FC5551" w:rsidP="00FC5551">
      <w:pPr>
        <w:jc w:val="center"/>
        <w:rPr>
          <w:rFonts w:hint="cs"/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t>هو الحديث المقبول الذي سلم من معارضه مثله.</w:t>
      </w:r>
    </w:p>
    <w:p w:rsidR="00FC5551" w:rsidRDefault="00FC5551" w:rsidP="00FC5551">
      <w:pPr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26" type="#_x0000_t75" style="width:450pt;height:7.5pt" o:hrpct="0" o:hralign="center" o:hr="t">
            <v:imagedata r:id="rId6" o:title="BD10256_"/>
          </v:shape>
        </w:pict>
      </w:r>
    </w:p>
    <w:p w:rsidR="00FC5551" w:rsidRDefault="00FC5551" w:rsidP="00FC5551">
      <w:pPr>
        <w:jc w:val="center"/>
        <w:rPr>
          <w:rFonts w:hint="cs"/>
          <w:sz w:val="48"/>
          <w:szCs w:val="48"/>
          <w:rtl/>
        </w:rPr>
      </w:pPr>
      <w:r w:rsidRPr="00FC5551">
        <w:rPr>
          <w:rFonts w:hint="cs"/>
          <w:sz w:val="48"/>
          <w:szCs w:val="48"/>
          <w:rtl/>
        </w:rPr>
        <w:t xml:space="preserve">مختلف الحديث " اصطلاحا </w:t>
      </w:r>
    </w:p>
    <w:p w:rsidR="00FC5551" w:rsidRDefault="00FC5551" w:rsidP="00FC5551">
      <w:pPr>
        <w:jc w:val="center"/>
        <w:rPr>
          <w:rFonts w:hint="cs"/>
          <w:sz w:val="48"/>
          <w:szCs w:val="48"/>
          <w:u w:val="single"/>
          <w:rtl/>
        </w:rPr>
      </w:pPr>
      <w:r w:rsidRPr="00FC5551">
        <w:rPr>
          <w:rFonts w:hint="cs"/>
          <w:sz w:val="48"/>
          <w:szCs w:val="48"/>
          <w:u w:val="single"/>
          <w:rtl/>
        </w:rPr>
        <w:t>هو الحديث المقبول المعارض بمثله مع امكان الجمع بينهما .</w:t>
      </w:r>
    </w:p>
    <w:p w:rsidR="00FC5551" w:rsidRDefault="00FC5551" w:rsidP="00FC5551">
      <w:pPr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27" type="#_x0000_t75" style="width:450pt;height:7.5pt" o:hrpct="0" o:hralign="center" o:hr="t">
            <v:imagedata r:id="rId6" o:title="BD10256_"/>
          </v:shape>
        </w:pict>
      </w:r>
    </w:p>
    <w:p w:rsidR="00FC5551" w:rsidRDefault="00FC5551" w:rsidP="00FC5551">
      <w:pPr>
        <w:jc w:val="center"/>
        <w:rPr>
          <w:rFonts w:hint="cs"/>
          <w:color w:val="FF0000"/>
          <w:sz w:val="48"/>
          <w:szCs w:val="48"/>
          <w:rtl/>
        </w:rPr>
      </w:pPr>
      <w:r w:rsidRPr="00FC5551">
        <w:rPr>
          <w:rFonts w:hint="cs"/>
          <w:color w:val="000000" w:themeColor="text1"/>
          <w:sz w:val="48"/>
          <w:szCs w:val="48"/>
          <w:highlight w:val="red"/>
          <w:rtl/>
        </w:rPr>
        <w:t>ماذا يجب على من وجد حدثين متعارضين مقبولين</w:t>
      </w:r>
      <w:r w:rsidRPr="00FC5551">
        <w:rPr>
          <w:rFonts w:hint="cs"/>
          <w:color w:val="FF0000"/>
          <w:sz w:val="48"/>
          <w:szCs w:val="48"/>
          <w:highlight w:val="red"/>
          <w:rtl/>
        </w:rPr>
        <w:t>؟</w:t>
      </w:r>
    </w:p>
    <w:p w:rsidR="00FC5551" w:rsidRDefault="00FC5551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1 اذا أمكن الجمع بينهما . </w:t>
      </w:r>
    </w:p>
    <w:p w:rsidR="00FC5551" w:rsidRDefault="00FC5551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2اذا لم يتمكن من الجمع بينهما بوجه من الوجوه" </w:t>
      </w:r>
    </w:p>
    <w:p w:rsidR="00D37432" w:rsidRDefault="00FC5551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>أ/</w:t>
      </w:r>
      <w:r w:rsidR="00D37432">
        <w:rPr>
          <w:rFonts w:hint="cs"/>
          <w:color w:val="FF0000"/>
          <w:sz w:val="48"/>
          <w:szCs w:val="48"/>
          <w:rtl/>
        </w:rPr>
        <w:t xml:space="preserve">فان علم أحدمها ناسخ نقدمه ونترك المنسوخ. </w:t>
      </w: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ب/وان لم يعلم ذلك : نرجح أحدهما على الاخر </w:t>
      </w: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ج/وان لم يترجح أحدهما على الاخر : توقفنا على العمل بهما . </w:t>
      </w: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أهميته ومن يكمل له </w:t>
      </w: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</w:p>
    <w:p w:rsidR="00D37432" w:rsidRDefault="00D37432" w:rsidP="00FC5551">
      <w:pPr>
        <w:jc w:val="center"/>
        <w:rPr>
          <w:rFonts w:hint="cs"/>
          <w:color w:val="FF0000"/>
          <w:sz w:val="48"/>
          <w:szCs w:val="48"/>
          <w:rtl/>
        </w:rPr>
      </w:pPr>
      <w:r>
        <w:rPr>
          <w:sz w:val="48"/>
          <w:szCs w:val="48"/>
        </w:rPr>
        <w:pict>
          <v:shape id="_x0000_i1028" type="#_x0000_t75" style="width:450pt;height:7.5pt" o:hrpct="0" o:hralign="center" o:hr="t">
            <v:imagedata r:id="rId6" o:title="BD10256_"/>
          </v:shape>
        </w:pict>
      </w:r>
      <w:r>
        <w:rPr>
          <w:rFonts w:hint="cs"/>
          <w:color w:val="FF0000"/>
          <w:sz w:val="48"/>
          <w:szCs w:val="48"/>
          <w:rtl/>
        </w:rPr>
        <w:t xml:space="preserve">أشهر المصنفات فيه </w:t>
      </w:r>
    </w:p>
    <w:p w:rsidR="00FC5551" w:rsidRDefault="00D37432" w:rsidP="00D37432">
      <w:pPr>
        <w:pStyle w:val="ListParagraph"/>
        <w:numPr>
          <w:ilvl w:val="0"/>
          <w:numId w:val="1"/>
        </w:numPr>
        <w:jc w:val="center"/>
        <w:rPr>
          <w:rFonts w:hint="cs"/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t>اختلاف الحديث "للأمام الشافعي .</w:t>
      </w:r>
      <w:r w:rsidR="00FC5551" w:rsidRPr="00D37432">
        <w:rPr>
          <w:rFonts w:hint="cs"/>
          <w:color w:val="FF0000"/>
          <w:sz w:val="48"/>
          <w:szCs w:val="48"/>
          <w:rtl/>
        </w:rPr>
        <w:t xml:space="preserve"> </w:t>
      </w:r>
    </w:p>
    <w:p w:rsidR="00D37432" w:rsidRDefault="00D37432" w:rsidP="00D37432">
      <w:pPr>
        <w:pStyle w:val="ListParagraph"/>
        <w:numPr>
          <w:ilvl w:val="0"/>
          <w:numId w:val="1"/>
        </w:numPr>
        <w:jc w:val="center"/>
        <w:rPr>
          <w:rFonts w:hint="cs"/>
          <w:color w:val="FF0000"/>
          <w:sz w:val="48"/>
          <w:szCs w:val="48"/>
        </w:rPr>
      </w:pPr>
      <w:proofErr w:type="spellStart"/>
      <w:r>
        <w:rPr>
          <w:rFonts w:hint="cs"/>
          <w:color w:val="FF0000"/>
          <w:sz w:val="48"/>
          <w:szCs w:val="48"/>
          <w:rtl/>
        </w:rPr>
        <w:t>تاويل</w:t>
      </w:r>
      <w:proofErr w:type="spellEnd"/>
      <w:r>
        <w:rPr>
          <w:rFonts w:hint="cs"/>
          <w:color w:val="FF0000"/>
          <w:sz w:val="48"/>
          <w:szCs w:val="48"/>
          <w:rtl/>
        </w:rPr>
        <w:t xml:space="preserve"> مختلف الحديث " لابن قتيبة , الدينوري </w:t>
      </w:r>
    </w:p>
    <w:p w:rsidR="00D37432" w:rsidRDefault="00D37432" w:rsidP="00D37432">
      <w:pPr>
        <w:pStyle w:val="ListParagraph"/>
        <w:numPr>
          <w:ilvl w:val="0"/>
          <w:numId w:val="1"/>
        </w:numPr>
        <w:jc w:val="center"/>
        <w:rPr>
          <w:rFonts w:hint="cs"/>
          <w:color w:val="FF0000"/>
          <w:sz w:val="48"/>
          <w:szCs w:val="48"/>
        </w:rPr>
      </w:pPr>
      <w:r>
        <w:rPr>
          <w:rFonts w:hint="cs"/>
          <w:color w:val="FF0000"/>
          <w:sz w:val="48"/>
          <w:szCs w:val="48"/>
          <w:rtl/>
        </w:rPr>
        <w:t xml:space="preserve">مشكل الآثار " للطحاوي , أبي جعفر أحمد بن سلامة </w:t>
      </w:r>
    </w:p>
    <w:p w:rsidR="00D37432" w:rsidRDefault="00D37432" w:rsidP="00D37432">
      <w:pPr>
        <w:pStyle w:val="ListParagraph"/>
        <w:rPr>
          <w:rFonts w:hint="cs"/>
          <w:sz w:val="48"/>
          <w:szCs w:val="48"/>
          <w:rtl/>
        </w:rPr>
      </w:pPr>
      <w:r>
        <w:rPr>
          <w:sz w:val="48"/>
          <w:szCs w:val="48"/>
        </w:rPr>
        <w:pict>
          <v:shape id="_x0000_i1029" type="#_x0000_t75" style="width:450pt;height:7.5pt" o:hrpct="0" o:hralign="center" o:hr="t">
            <v:imagedata r:id="rId6" o:title="BD10256_"/>
          </v:shape>
        </w:pic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  <w:r w:rsidRPr="00D37432">
        <w:rPr>
          <w:rFonts w:hint="cs"/>
          <w:sz w:val="48"/>
          <w:szCs w:val="48"/>
          <w:highlight w:val="yellow"/>
          <w:rtl/>
        </w:rPr>
        <w:t>الناسخ والمنسوخ من الحديث</w:t>
      </w:r>
      <w:r w:rsidRPr="00D37432">
        <w:rPr>
          <w:rFonts w:hint="cs"/>
          <w:color w:val="FF0000"/>
          <w:sz w:val="48"/>
          <w:szCs w:val="48"/>
          <w:highlight w:val="yellow"/>
          <w:rtl/>
        </w:rPr>
        <w:t>..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النسخ " لغة لا زاله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 xml:space="preserve">اصطلاحا " رفع الشارع حكما منه متقدما بحكم منه متأخر .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  <w:r>
        <w:rPr>
          <w:rFonts w:hint="cs"/>
          <w:color w:val="FF0000"/>
          <w:sz w:val="48"/>
          <w:szCs w:val="48"/>
          <w:rtl/>
        </w:rPr>
        <w:t>أهميته وصعوبته وأشهر المبرزين فيه ..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 w:rsidRPr="00D37432">
        <w:rPr>
          <w:rFonts w:hint="cs"/>
          <w:color w:val="FF0000"/>
          <w:sz w:val="48"/>
          <w:szCs w:val="48"/>
          <w:highlight w:val="yellow"/>
          <w:u w:val="single"/>
          <w:rtl/>
        </w:rPr>
        <w:t>يعتبر علم مهم صعب</w:t>
      </w:r>
      <w:r w:rsidRPr="00D37432">
        <w:rPr>
          <w:rFonts w:hint="cs"/>
          <w:color w:val="FF0000"/>
          <w:sz w:val="48"/>
          <w:szCs w:val="48"/>
          <w:u w:val="single"/>
          <w:rtl/>
        </w:rPr>
        <w:t xml:space="preserve"> </w:t>
      </w:r>
      <w:r>
        <w:rPr>
          <w:rFonts w:hint="cs"/>
          <w:color w:val="FF0000"/>
          <w:sz w:val="48"/>
          <w:szCs w:val="48"/>
          <w:u w:val="single"/>
          <w:rtl/>
        </w:rPr>
        <w:t>واشهر المبرزين الامام الشافعي .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0" type="#_x0000_t75" style="width:450pt;height:7.5pt" o:hrpct="0" o:hralign="center" o:hr="t">
            <v:imagedata r:id="rId6" o:title="BD10256_"/>
          </v:shape>
        </w:pic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 w:rsidRPr="004450CF">
        <w:rPr>
          <w:rFonts w:hint="cs"/>
          <w:color w:val="FF0000"/>
          <w:sz w:val="48"/>
          <w:szCs w:val="48"/>
          <w:highlight w:val="yellow"/>
          <w:u w:val="single"/>
          <w:rtl/>
        </w:rPr>
        <w:t>بم يعرف الناسخ والمنسوخ "</w:t>
      </w:r>
      <w:r>
        <w:rPr>
          <w:rFonts w:hint="cs"/>
          <w:color w:val="FF0000"/>
          <w:sz w:val="48"/>
          <w:szCs w:val="48"/>
          <w:u w:val="single"/>
          <w:rtl/>
        </w:rPr>
        <w:t xml:space="preserve">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1/ بتصريح من الرسول صل الله علية وسلم .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2/ بقول الصحابة .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 xml:space="preserve">3 / بمعرفة التاريخ . </w:t>
      </w:r>
    </w:p>
    <w:p w:rsid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  <w:r>
        <w:rPr>
          <w:rFonts w:hint="cs"/>
          <w:color w:val="FF0000"/>
          <w:sz w:val="48"/>
          <w:szCs w:val="48"/>
          <w:u w:val="single"/>
          <w:rtl/>
        </w:rPr>
        <w:t>4</w:t>
      </w:r>
      <w:r w:rsidR="004450CF">
        <w:rPr>
          <w:rFonts w:hint="cs"/>
          <w:color w:val="FF0000"/>
          <w:sz w:val="48"/>
          <w:szCs w:val="48"/>
          <w:u w:val="single"/>
          <w:rtl/>
        </w:rPr>
        <w:t>بدالالة الاجماع .</w:t>
      </w:r>
    </w:p>
    <w:p w:rsidR="00D37432" w:rsidRPr="00D37432" w:rsidRDefault="00D37432" w:rsidP="00D37432">
      <w:pPr>
        <w:pStyle w:val="ListParagraph"/>
        <w:rPr>
          <w:rFonts w:hint="cs"/>
          <w:color w:val="FF0000"/>
          <w:sz w:val="48"/>
          <w:szCs w:val="48"/>
          <w:u w:val="single"/>
          <w:rtl/>
        </w:rPr>
      </w:pPr>
    </w:p>
    <w:p w:rsidR="00D37432" w:rsidRPr="00D37432" w:rsidRDefault="00D37432" w:rsidP="00D37432">
      <w:pPr>
        <w:pStyle w:val="ListParagraph"/>
        <w:rPr>
          <w:rFonts w:hint="cs"/>
          <w:color w:val="FF0000"/>
          <w:sz w:val="48"/>
          <w:szCs w:val="48"/>
          <w:rtl/>
        </w:rPr>
      </w:pPr>
    </w:p>
    <w:p w:rsidR="00FC5551" w:rsidRDefault="004450CF" w:rsidP="00FC5551">
      <w:pPr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أشهر المصنفات فيه </w:t>
      </w:r>
    </w:p>
    <w:p w:rsidR="004450CF" w:rsidRDefault="004450CF" w:rsidP="004450CF">
      <w:pPr>
        <w:pStyle w:val="ListParagraph"/>
        <w:numPr>
          <w:ilvl w:val="0"/>
          <w:numId w:val="2"/>
        </w:numPr>
        <w:jc w:val="center"/>
        <w:rPr>
          <w:rFonts w:hint="cs"/>
          <w:sz w:val="36"/>
          <w:szCs w:val="36"/>
          <w:u w:val="single"/>
        </w:rPr>
      </w:pPr>
      <w:r w:rsidRPr="004450CF">
        <w:rPr>
          <w:rFonts w:hint="cs"/>
          <w:sz w:val="36"/>
          <w:szCs w:val="36"/>
          <w:u w:val="single"/>
          <w:rtl/>
        </w:rPr>
        <w:t xml:space="preserve">الاعتبار في الناسخ والمنسوخ من الآثار  : لابي بكر محمد بن موسى الحازمي </w:t>
      </w:r>
    </w:p>
    <w:p w:rsidR="004450CF" w:rsidRDefault="004450CF" w:rsidP="004450CF">
      <w:pPr>
        <w:pStyle w:val="ListParagraph"/>
        <w:numPr>
          <w:ilvl w:val="0"/>
          <w:numId w:val="2"/>
        </w:numPr>
        <w:jc w:val="center"/>
        <w:rPr>
          <w:rFonts w:hint="cs"/>
          <w:sz w:val="36"/>
          <w:szCs w:val="36"/>
          <w:u w:val="single"/>
        </w:rPr>
      </w:pPr>
      <w:r>
        <w:rPr>
          <w:rFonts w:hint="cs"/>
          <w:sz w:val="36"/>
          <w:szCs w:val="36"/>
          <w:u w:val="single"/>
          <w:rtl/>
        </w:rPr>
        <w:t xml:space="preserve">الناسخ والمنسوخ الأمام أحمد . </w:t>
      </w:r>
    </w:p>
    <w:p w:rsidR="004450CF" w:rsidRPr="004450CF" w:rsidRDefault="004450CF" w:rsidP="004450CF">
      <w:pPr>
        <w:pStyle w:val="ListParagraph"/>
        <w:numPr>
          <w:ilvl w:val="0"/>
          <w:numId w:val="2"/>
        </w:numPr>
        <w:jc w:val="center"/>
        <w:rPr>
          <w:rFonts w:hint="cs"/>
          <w:sz w:val="36"/>
          <w:szCs w:val="36"/>
          <w:u w:val="single"/>
          <w:rtl/>
        </w:rPr>
      </w:pPr>
      <w:r>
        <w:rPr>
          <w:rFonts w:hint="cs"/>
          <w:sz w:val="36"/>
          <w:szCs w:val="36"/>
          <w:u w:val="single"/>
          <w:rtl/>
        </w:rPr>
        <w:t>تجريد الأحاديث المنسوخة :لابن الجوزي .</w:t>
      </w:r>
    </w:p>
    <w:p w:rsidR="00FC5551" w:rsidRDefault="004450CF" w:rsidP="004450CF">
      <w:pPr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1" type="#_x0000_t75" style="width:450pt;height:7.5pt" o:hrpct="0" o:hralign="center" o:hr="t">
            <v:imagedata r:id="rId6" o:title="BD10256_"/>
          </v:shape>
        </w:pict>
      </w:r>
    </w:p>
    <w:p w:rsidR="004450CF" w:rsidRPr="004450CF" w:rsidRDefault="004450CF" w:rsidP="004450CF">
      <w:pPr>
        <w:jc w:val="center"/>
        <w:rPr>
          <w:rFonts w:hint="cs"/>
          <w:sz w:val="48"/>
          <w:szCs w:val="48"/>
          <w:u w:val="single"/>
          <w:rtl/>
        </w:rPr>
      </w:pPr>
      <w:r w:rsidRPr="004450CF">
        <w:rPr>
          <w:rFonts w:hint="cs"/>
          <w:sz w:val="48"/>
          <w:szCs w:val="48"/>
          <w:highlight w:val="yellow"/>
          <w:u w:val="single"/>
          <w:rtl/>
        </w:rPr>
        <w:t>الخبر المردود وأسباب رده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المردود: </w:t>
      </w:r>
      <w:r w:rsidRPr="004450CF">
        <w:rPr>
          <w:rFonts w:hint="cs"/>
          <w:sz w:val="48"/>
          <w:szCs w:val="48"/>
          <w:u w:val="single"/>
          <w:rtl/>
        </w:rPr>
        <w:t>هو الخبر الذي لم يترجح صدق المخبر به</w:t>
      </w:r>
      <w:r>
        <w:rPr>
          <w:rFonts w:hint="cs"/>
          <w:sz w:val="48"/>
          <w:szCs w:val="48"/>
          <w:rtl/>
        </w:rPr>
        <w:t xml:space="preserve"> .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proofErr w:type="spellStart"/>
      <w:r>
        <w:rPr>
          <w:rFonts w:hint="cs"/>
          <w:sz w:val="48"/>
          <w:szCs w:val="48"/>
          <w:rtl/>
        </w:rPr>
        <w:t>أقسامة</w:t>
      </w:r>
      <w:proofErr w:type="spellEnd"/>
      <w:r>
        <w:rPr>
          <w:rFonts w:hint="cs"/>
          <w:sz w:val="48"/>
          <w:szCs w:val="48"/>
          <w:rtl/>
        </w:rPr>
        <w:t xml:space="preserve"> :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 / سقط من الاسناد . 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ب/ طعن في الراوي . 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sz w:val="48"/>
          <w:szCs w:val="48"/>
        </w:rPr>
        <w:pict>
          <v:shape id="_x0000_i1032" type="#_x0000_t75" style="width:450pt;height:7.5pt" o:hrpct="0" o:hralign="center" o:hr="t">
            <v:imagedata r:id="rId6" o:title="BD10256_"/>
          </v:shape>
        </w:pic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الضعيف</w:t>
      </w:r>
      <w:r>
        <w:rPr>
          <w:rFonts w:hint="cs"/>
          <w:sz w:val="48"/>
          <w:szCs w:val="48"/>
          <w:rtl/>
        </w:rPr>
        <w:t xml:space="preserve"> " هو مالم يجمع صفه الحسن بفقد شرط من شروطه 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4450CF">
        <w:rPr>
          <w:rFonts w:hint="cs"/>
          <w:sz w:val="48"/>
          <w:szCs w:val="48"/>
          <w:highlight w:val="yellow"/>
          <w:rtl/>
        </w:rPr>
        <w:t>تفاوته :</w:t>
      </w:r>
      <w:r>
        <w:rPr>
          <w:rFonts w:hint="cs"/>
          <w:sz w:val="48"/>
          <w:szCs w:val="48"/>
          <w:rtl/>
        </w:rPr>
        <w:t xml:space="preserve"> 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1 " الضعيف . 2" الضعيف جدا .3" الواهي 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4" المنكر . 5 الموضوع .</w:t>
      </w: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</w:p>
    <w:p w:rsidR="004450CF" w:rsidRDefault="004450CF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</w:p>
    <w:p w:rsidR="004450CF" w:rsidRDefault="002479E5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أوهى الاسانيد " </w:t>
      </w:r>
    </w:p>
    <w:p w:rsidR="002479E5" w:rsidRDefault="002479E5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1:اوهى الاسانيد </w:t>
      </w:r>
      <w:proofErr w:type="spellStart"/>
      <w:r>
        <w:rPr>
          <w:rFonts w:hint="cs"/>
          <w:sz w:val="48"/>
          <w:szCs w:val="48"/>
          <w:rtl/>
        </w:rPr>
        <w:t>بالنسبه</w:t>
      </w:r>
      <w:proofErr w:type="spellEnd"/>
      <w:r>
        <w:rPr>
          <w:rFonts w:hint="cs"/>
          <w:sz w:val="48"/>
          <w:szCs w:val="48"/>
          <w:rtl/>
        </w:rPr>
        <w:t xml:space="preserve"> لابي بكر الصديق </w:t>
      </w:r>
    </w:p>
    <w:p w:rsidR="002479E5" w:rsidRDefault="002479E5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 xml:space="preserve">2 : أوهى الاسانيد الشاميين . </w:t>
      </w:r>
    </w:p>
    <w:p w:rsidR="002479E5" w:rsidRDefault="002479E5" w:rsidP="004450CF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>
        <w:rPr>
          <w:rFonts w:hint="cs"/>
          <w:sz w:val="48"/>
          <w:szCs w:val="48"/>
          <w:rtl/>
        </w:rPr>
        <w:t>3 أوهى الاسانيد أبن عباس .</w:t>
      </w:r>
    </w:p>
    <w:p w:rsidR="002479E5" w:rsidRDefault="002479E5" w:rsidP="002479E5">
      <w:pPr>
        <w:tabs>
          <w:tab w:val="left" w:pos="7530"/>
        </w:tabs>
        <w:jc w:val="center"/>
        <w:rPr>
          <w:rFonts w:hint="cs"/>
          <w:color w:val="FF0000"/>
          <w:sz w:val="48"/>
          <w:szCs w:val="48"/>
          <w:u w:val="single"/>
          <w:rtl/>
        </w:rPr>
      </w:pPr>
      <w:r w:rsidRPr="002479E5">
        <w:rPr>
          <w:rFonts w:hint="cs"/>
          <w:color w:val="FF0000"/>
          <w:sz w:val="48"/>
          <w:szCs w:val="48"/>
          <w:u w:val="single"/>
          <w:rtl/>
        </w:rPr>
        <w:t>ملاحظه ( يوجد بها أحاديث بعد التأكد منها اننا مطالبين بها بضيفها )</w:t>
      </w:r>
    </w:p>
    <w:p w:rsidR="002479E5" w:rsidRDefault="002479E5" w:rsidP="002479E5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3" type="#_x0000_t75" style="width:450pt;height:7.5pt" o:hrpct="0" o:hralign="center" o:hr="t">
            <v:imagedata r:id="rId6" o:title="BD10256_"/>
          </v:shape>
        </w:pict>
      </w:r>
    </w:p>
    <w:p w:rsidR="00E83587" w:rsidRPr="003220BA" w:rsidRDefault="00E83587" w:rsidP="00E83587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حكم روايته : </w:t>
      </w:r>
    </w:p>
    <w:p w:rsidR="003220BA" w:rsidRDefault="00E83587" w:rsidP="003220BA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يجوز عند أهل الحديث وغيرهم </w:t>
      </w:r>
      <w:proofErr w:type="spellStart"/>
      <w:r w:rsidRPr="003220BA">
        <w:rPr>
          <w:rFonts w:hint="cs"/>
          <w:sz w:val="48"/>
          <w:szCs w:val="48"/>
          <w:highlight w:val="yellow"/>
          <w:u w:val="single"/>
          <w:rtl/>
        </w:rPr>
        <w:t>روايه</w:t>
      </w:r>
      <w:proofErr w:type="spellEnd"/>
      <w:r w:rsidRPr="003220BA">
        <w:rPr>
          <w:rFonts w:hint="cs"/>
          <w:sz w:val="48"/>
          <w:szCs w:val="48"/>
          <w:highlight w:val="yellow"/>
          <w:u w:val="single"/>
          <w:rtl/>
        </w:rPr>
        <w:t xml:space="preserve"> الاحاديث الضعيفة</w:t>
      </w:r>
    </w:p>
    <w:p w:rsidR="003220BA" w:rsidRDefault="00E83587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بخلاف الاحاديث الموضوعة</w:t>
      </w:r>
    </w:p>
    <w:p w:rsidR="003220BA" w:rsidRDefault="00E83587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 فانه </w:t>
      </w:r>
      <w:r w:rsidR="003220BA">
        <w:rPr>
          <w:rFonts w:hint="cs"/>
          <w:sz w:val="48"/>
          <w:szCs w:val="48"/>
          <w:u w:val="single"/>
          <w:rtl/>
        </w:rPr>
        <w:t>لا يجوز</w:t>
      </w:r>
      <w:r>
        <w:rPr>
          <w:rFonts w:hint="cs"/>
          <w:sz w:val="48"/>
          <w:szCs w:val="48"/>
          <w:u w:val="single"/>
          <w:rtl/>
        </w:rPr>
        <w:t xml:space="preserve"> </w:t>
      </w:r>
      <w:proofErr w:type="spellStart"/>
      <w:r>
        <w:rPr>
          <w:rFonts w:hint="cs"/>
          <w:sz w:val="48"/>
          <w:szCs w:val="48"/>
          <w:u w:val="single"/>
          <w:rtl/>
        </w:rPr>
        <w:t>رواتيها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الا مع بيان وضعها بشرطين </w:t>
      </w:r>
      <w:r w:rsidR="003220BA">
        <w:rPr>
          <w:rFonts w:hint="cs"/>
          <w:sz w:val="48"/>
          <w:szCs w:val="48"/>
          <w:u w:val="single"/>
          <w:rtl/>
        </w:rPr>
        <w:t>وهما :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1 الا تتعلق بالعقائد .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2 الا تكون في بيان الاحكام الشرعية </w:t>
      </w:r>
      <w:proofErr w:type="spellStart"/>
      <w:r>
        <w:rPr>
          <w:rFonts w:hint="cs"/>
          <w:sz w:val="48"/>
          <w:szCs w:val="48"/>
          <w:u w:val="single"/>
          <w:rtl/>
        </w:rPr>
        <w:t>ممايتعلق</w:t>
      </w:r>
      <w:proofErr w:type="spellEnd"/>
      <w:r>
        <w:rPr>
          <w:rFonts w:hint="cs"/>
          <w:sz w:val="48"/>
          <w:szCs w:val="48"/>
          <w:u w:val="single"/>
          <w:rtl/>
        </w:rPr>
        <w:t xml:space="preserve"> بالحلال والحرام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>تجوز روايتها في مثل المواعظ والترغيب والترهيب والقصص.</w:t>
      </w:r>
      <w:r>
        <w:rPr>
          <w:rFonts w:hint="cs"/>
          <w:sz w:val="48"/>
          <w:szCs w:val="48"/>
          <w:u w:val="single"/>
          <w:rtl/>
        </w:rPr>
        <w:t xml:space="preserve">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4" type="#_x0000_t75" style="width:450pt;height:7.5pt" o:hrpct="0" o:hralign="center" o:hr="t">
            <v:imagedata r:id="rId6" o:title="BD10256_"/>
          </v:shape>
        </w:pic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</w:p>
    <w:p w:rsidR="003220BA" w:rsidRP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t>حكم العمل بها :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جمهور العلماء انه يستحب العمل به في فضائل الاعمال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 w:rsidRPr="003220BA">
        <w:rPr>
          <w:rFonts w:hint="cs"/>
          <w:sz w:val="48"/>
          <w:szCs w:val="48"/>
          <w:highlight w:val="yellow"/>
          <w:u w:val="single"/>
          <w:rtl/>
        </w:rPr>
        <w:t>بشروط ثلاثة :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*ان يكون الضعف غير شديد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 xml:space="preserve">*ان يندرج الحديث تحت اصل معمول به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*الا يعتقد عند العمل به ثبوته بل يعتقد الاحتياط.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5" type="#_x0000_t75" style="width:450pt;height:7.5pt" o:hrpct="0" o:hralign="center" o:hr="t">
            <v:imagedata r:id="rId6" o:title="BD10256_"/>
          </v:shape>
        </w:pict>
      </w:r>
    </w:p>
    <w:p w:rsidR="003220BA" w:rsidRP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3220BA">
        <w:rPr>
          <w:rFonts w:hint="cs"/>
          <w:sz w:val="48"/>
          <w:szCs w:val="48"/>
          <w:highlight w:val="yellow"/>
          <w:rtl/>
        </w:rPr>
        <w:t>أشهر المصنفات التي هي مضنة الضعيف</w:t>
      </w:r>
      <w:r w:rsidRPr="003220BA">
        <w:rPr>
          <w:rFonts w:hint="cs"/>
          <w:sz w:val="48"/>
          <w:szCs w:val="48"/>
          <w:rtl/>
        </w:rPr>
        <w:t xml:space="preserve"> </w:t>
      </w:r>
    </w:p>
    <w:p w:rsidR="003220BA" w:rsidRP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1 الكتب التي صنفت في بيان الضعفاء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ككتاب الضعفاء لابن حبان , كتاب ميزان الاعتدال للذهبي .</w:t>
      </w:r>
    </w:p>
    <w:p w:rsidR="003220BA" w:rsidRP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rtl/>
        </w:rPr>
      </w:pPr>
      <w:r w:rsidRPr="003220BA">
        <w:rPr>
          <w:rFonts w:hint="cs"/>
          <w:sz w:val="48"/>
          <w:szCs w:val="48"/>
          <w:rtl/>
        </w:rPr>
        <w:t xml:space="preserve">2 الكتب التي صنفت في أنواع من الضعيف خاصه 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rFonts w:hint="cs"/>
          <w:sz w:val="48"/>
          <w:szCs w:val="48"/>
          <w:u w:val="single"/>
          <w:rtl/>
        </w:rPr>
        <w:t>كتب المراسيل لابي داود , كتاب العلل للدار قطني .</w:t>
      </w:r>
    </w:p>
    <w:p w:rsidR="003220BA" w:rsidRDefault="003220BA" w:rsidP="00E83587">
      <w:pPr>
        <w:tabs>
          <w:tab w:val="left" w:pos="7530"/>
        </w:tabs>
        <w:jc w:val="center"/>
        <w:rPr>
          <w:rFonts w:hint="cs"/>
          <w:sz w:val="48"/>
          <w:szCs w:val="48"/>
          <w:u w:val="single"/>
          <w:rtl/>
        </w:rPr>
      </w:pPr>
      <w:r>
        <w:rPr>
          <w:sz w:val="48"/>
          <w:szCs w:val="48"/>
        </w:rPr>
        <w:pict>
          <v:shape id="_x0000_i1036" type="#_x0000_t75" style="width:450pt;height:7.5pt" o:hrpct="0" o:hralign="center" o:hr="t">
            <v:imagedata r:id="rId6" o:title="BD10256_"/>
          </v:shape>
        </w:pict>
      </w:r>
      <w:bookmarkStart w:id="0" w:name="_GoBack"/>
      <w:bookmarkEnd w:id="0"/>
    </w:p>
    <w:p w:rsidR="00E83587" w:rsidRPr="002479E5" w:rsidRDefault="00E83587" w:rsidP="00E83587">
      <w:pPr>
        <w:tabs>
          <w:tab w:val="left" w:pos="7530"/>
        </w:tabs>
        <w:jc w:val="center"/>
        <w:rPr>
          <w:sz w:val="48"/>
          <w:szCs w:val="48"/>
          <w:u w:val="single"/>
        </w:rPr>
      </w:pPr>
      <w:r>
        <w:rPr>
          <w:rFonts w:hint="cs"/>
          <w:sz w:val="48"/>
          <w:szCs w:val="48"/>
          <w:u w:val="single"/>
          <w:rtl/>
        </w:rPr>
        <w:t xml:space="preserve"> </w:t>
      </w:r>
    </w:p>
    <w:sectPr w:rsidR="00E83587" w:rsidRPr="002479E5" w:rsidSect="00FC5551">
      <w:pgSz w:w="12240" w:h="15840" w:code="1"/>
      <w:pgMar w:top="720" w:right="720" w:bottom="720" w:left="720" w:header="720" w:footer="720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bidi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73C83"/>
    <w:multiLevelType w:val="hybridMultilevel"/>
    <w:tmpl w:val="AC106E62"/>
    <w:lvl w:ilvl="0" w:tplc="1A2A1EC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6E5432"/>
    <w:multiLevelType w:val="hybridMultilevel"/>
    <w:tmpl w:val="16528784"/>
    <w:lvl w:ilvl="0" w:tplc="2326ABE6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551"/>
    <w:rsid w:val="000F249C"/>
    <w:rsid w:val="002479E5"/>
    <w:rsid w:val="002C46DF"/>
    <w:rsid w:val="003220BA"/>
    <w:rsid w:val="004450CF"/>
    <w:rsid w:val="00B91866"/>
    <w:rsid w:val="00D37432"/>
    <w:rsid w:val="00D64CFB"/>
    <w:rsid w:val="00E83587"/>
    <w:rsid w:val="00FC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4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4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2012-10-05T20:06:00Z</dcterms:created>
  <dcterms:modified xsi:type="dcterms:W3CDTF">2012-10-05T20:06:00Z</dcterms:modified>
</cp:coreProperties>
</file>