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C4BC96" w:themeColor="background2" w:themeShade="BF"/>
  <w:body>
    <w:p w:rsidR="003D3363" w:rsidRPr="003415CF" w:rsidRDefault="00B75A7C">
      <w:pPr>
        <w:rPr>
          <w:i/>
          <w:iCs/>
          <w:u w:val="single"/>
          <w:rtl/>
        </w:rPr>
      </w:pPr>
      <w:r>
        <w:rPr>
          <w:rFonts w:hint="cs"/>
          <w:i/>
          <w:iCs/>
          <w:u w:val="single"/>
          <w:rtl/>
        </w:rPr>
        <w:t>المحاضرة التاسـعة</w:t>
      </w:r>
      <w:r w:rsidR="000B4C19" w:rsidRPr="003415CF">
        <w:rPr>
          <w:rFonts w:hint="cs"/>
          <w:i/>
          <w:iCs/>
          <w:u w:val="single"/>
          <w:rtl/>
        </w:rPr>
        <w:t xml:space="preserve"> :</w:t>
      </w:r>
    </w:p>
    <w:p w:rsidR="00F86203" w:rsidRDefault="00F86203">
      <w:pPr>
        <w:rPr>
          <w:rFonts w:hint="cs"/>
          <w:rtl/>
        </w:rPr>
      </w:pPr>
    </w:p>
    <w:p w:rsidR="00DE2D75" w:rsidRDefault="00DE2D75">
      <w:pPr>
        <w:rPr>
          <w:rFonts w:hint="cs"/>
          <w:rtl/>
        </w:rPr>
      </w:pPr>
    </w:p>
    <w:tbl>
      <w:tblPr>
        <w:tblStyle w:val="TableGrid"/>
        <w:bidiVisual/>
        <w:tblW w:w="10632" w:type="dxa"/>
        <w:tblInd w:w="-1084" w:type="dxa"/>
        <w:tblLook w:val="04A0" w:firstRow="1" w:lastRow="0" w:firstColumn="1" w:lastColumn="0" w:noHBand="0" w:noVBand="1"/>
      </w:tblPr>
      <w:tblGrid>
        <w:gridCol w:w="6521"/>
        <w:gridCol w:w="4111"/>
      </w:tblGrid>
      <w:tr w:rsidR="00DE2D75" w:rsidTr="00DE2D75">
        <w:tc>
          <w:tcPr>
            <w:tcW w:w="10632" w:type="dxa"/>
            <w:gridSpan w:val="2"/>
            <w:vAlign w:val="center"/>
          </w:tcPr>
          <w:p w:rsidR="00DE2D75" w:rsidRDefault="00DE2D75" w:rsidP="00DE2D75">
            <w:pPr>
              <w:jc w:val="center"/>
              <w:rPr>
                <w:rFonts w:ascii="Times New Roman,Bold" w:hAnsi="Times New Roman" w:cs="Times New Roman,Bold" w:hint="cs"/>
                <w:b/>
                <w:bCs/>
                <w:color w:val="FF0000"/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color w:val="008100"/>
                <w:sz w:val="36"/>
                <w:szCs w:val="36"/>
              </w:rPr>
              <w:t>Top-down and Bottom-up</w:t>
            </w:r>
          </w:p>
          <w:p w:rsidR="00DE2D75" w:rsidRDefault="00DE2D75" w:rsidP="00DE2D75">
            <w:pPr>
              <w:jc w:val="center"/>
              <w:rPr>
                <w:rFonts w:ascii="Times New Roman,Bold" w:hAnsi="Times New Roman" w:cs="Times New Roman,Bold" w:hint="cs"/>
                <w:b/>
                <w:bCs/>
                <w:color w:val="FF0000"/>
                <w:sz w:val="36"/>
                <w:szCs w:val="36"/>
                <w:rtl/>
              </w:rPr>
            </w:pPr>
          </w:p>
          <w:p w:rsidR="00DE2D75" w:rsidRDefault="00DE2D75" w:rsidP="00DE2D75">
            <w:pPr>
              <w:jc w:val="center"/>
              <w:rPr>
                <w:rFonts w:hint="cs"/>
                <w:rtl/>
              </w:rPr>
            </w:pPr>
            <w:r>
              <w:rPr>
                <w:rFonts w:ascii="Times New Roman,Bold" w:hAnsi="Times New Roman" w:cs="Times New Roman,Bold" w:hint="cs"/>
                <w:b/>
                <w:bCs/>
                <w:color w:val="FF0000"/>
                <w:sz w:val="36"/>
                <w:szCs w:val="36"/>
                <w:rtl/>
              </w:rPr>
              <w:t>من</w:t>
            </w:r>
            <w:r>
              <w:rPr>
                <w:rFonts w:ascii="Times New Roman,Bold" w:hAnsi="Times New Roman" w:cs="Times New Roman,Bold"/>
                <w:b/>
                <w:bCs/>
                <w:color w:val="FF0000"/>
                <w:sz w:val="36"/>
                <w:szCs w:val="36"/>
              </w:rPr>
              <w:t xml:space="preserve"> </w:t>
            </w:r>
            <w:r>
              <w:rPr>
                <w:rFonts w:ascii="Times New Roman,Bold" w:hAnsi="Times New Roman" w:cs="Times New Roman,Bold" w:hint="cs"/>
                <w:b/>
                <w:bCs/>
                <w:color w:val="FF0000"/>
                <w:sz w:val="36"/>
                <w:szCs w:val="36"/>
                <w:rtl/>
              </w:rPr>
              <w:t>أعلى</w:t>
            </w:r>
            <w:r>
              <w:rPr>
                <w:rFonts w:ascii="Times New Roman,Bold" w:hAnsi="Times New Roman" w:cs="Times New Roman,Bold"/>
                <w:b/>
                <w:bCs/>
                <w:color w:val="FF0000"/>
                <w:sz w:val="36"/>
                <w:szCs w:val="36"/>
              </w:rPr>
              <w:t xml:space="preserve"> </w:t>
            </w:r>
            <w:r>
              <w:rPr>
                <w:rFonts w:ascii="Times New Roman,Bold" w:hAnsi="Times New Roman" w:cs="Times New Roman,Bold" w:hint="cs"/>
                <w:b/>
                <w:bCs/>
                <w:color w:val="FF0000"/>
                <w:sz w:val="36"/>
                <w:szCs w:val="36"/>
                <w:rtl/>
              </w:rPr>
              <w:t>إلى</w:t>
            </w:r>
            <w:r>
              <w:rPr>
                <w:rFonts w:ascii="Times New Roman,Bold" w:hAnsi="Times New Roman" w:cs="Times New Roman,Bold"/>
                <w:b/>
                <w:bCs/>
                <w:color w:val="FF0000"/>
                <w:sz w:val="36"/>
                <w:szCs w:val="36"/>
              </w:rPr>
              <w:t xml:space="preserve"> </w:t>
            </w:r>
            <w:r>
              <w:rPr>
                <w:rFonts w:ascii="Times New Roman,Bold" w:hAnsi="Times New Roman" w:cs="Times New Roman,Bold" w:hint="cs"/>
                <w:b/>
                <w:bCs/>
                <w:color w:val="FF0000"/>
                <w:sz w:val="36"/>
                <w:szCs w:val="36"/>
                <w:rtl/>
              </w:rPr>
              <w:t>أسفل</w:t>
            </w:r>
            <w:r>
              <w:rPr>
                <w:rFonts w:ascii="Times New Roman,Bold" w:hAnsi="Times New Roman" w:cs="Times New Roman,Bold"/>
                <w:b/>
                <w:bCs/>
                <w:color w:val="FF0000"/>
                <w:sz w:val="36"/>
                <w:szCs w:val="36"/>
              </w:rPr>
              <w:t xml:space="preserve"> </w:t>
            </w:r>
            <w:r>
              <w:rPr>
                <w:rFonts w:ascii="Times New Roman,Bold" w:hAnsi="Times New Roman" w:cs="Times New Roman,Bold" w:hint="cs"/>
                <w:b/>
                <w:bCs/>
                <w:color w:val="FF0000"/>
                <w:sz w:val="36"/>
                <w:szCs w:val="36"/>
                <w:rtl/>
              </w:rPr>
              <w:t>و</w:t>
            </w:r>
            <w:r>
              <w:rPr>
                <w:rFonts w:ascii="Times New Roman,Bold" w:hAnsi="Times New Roman" w:cs="Times New Roman,Bold"/>
                <w:b/>
                <w:bCs/>
                <w:color w:val="FF0000"/>
                <w:sz w:val="36"/>
                <w:szCs w:val="36"/>
              </w:rPr>
              <w:t xml:space="preserve"> </w:t>
            </w:r>
            <w:r>
              <w:rPr>
                <w:rFonts w:ascii="Times New Roman,Bold" w:hAnsi="Times New Roman" w:cs="Times New Roman,Bold" w:hint="cs"/>
                <w:b/>
                <w:bCs/>
                <w:color w:val="FF0000"/>
                <w:sz w:val="36"/>
                <w:szCs w:val="36"/>
                <w:rtl/>
              </w:rPr>
              <w:t>من</w:t>
            </w:r>
            <w:r>
              <w:rPr>
                <w:rFonts w:ascii="Times New Roman,Bold" w:hAnsi="Times New Roman" w:cs="Times New Roman,Bold"/>
                <w:b/>
                <w:bCs/>
                <w:color w:val="FF0000"/>
                <w:sz w:val="36"/>
                <w:szCs w:val="36"/>
              </w:rPr>
              <w:t xml:space="preserve"> </w:t>
            </w:r>
            <w:r>
              <w:rPr>
                <w:rFonts w:ascii="Times New Roman,Bold" w:hAnsi="Times New Roman" w:cs="Times New Roman,Bold" w:hint="cs"/>
                <w:b/>
                <w:bCs/>
                <w:color w:val="FF0000"/>
                <w:sz w:val="36"/>
                <w:szCs w:val="36"/>
                <w:rtl/>
              </w:rPr>
              <w:t>القاعدة</w:t>
            </w:r>
            <w:r>
              <w:rPr>
                <w:rFonts w:ascii="Times New Roman,Bold" w:hAnsi="Times New Roman" w:cs="Times New Roman,Bold"/>
                <w:b/>
                <w:bCs/>
                <w:color w:val="FF0000"/>
                <w:sz w:val="36"/>
                <w:szCs w:val="36"/>
              </w:rPr>
              <w:t xml:space="preserve"> </w:t>
            </w:r>
            <w:r>
              <w:rPr>
                <w:rFonts w:ascii="Times New Roman,Bold" w:hAnsi="Times New Roman" w:cs="Times New Roman,Bold" w:hint="cs"/>
                <w:b/>
                <w:bCs/>
                <w:color w:val="FF0000"/>
                <w:sz w:val="36"/>
                <w:szCs w:val="36"/>
                <w:rtl/>
              </w:rPr>
              <w:t>إلى</w:t>
            </w:r>
            <w:r>
              <w:rPr>
                <w:rFonts w:ascii="Times New Roman,Bold" w:hAnsi="Times New Roman" w:cs="Times New Roman,Bold"/>
                <w:b/>
                <w:bCs/>
                <w:color w:val="FF0000"/>
                <w:sz w:val="36"/>
                <w:szCs w:val="36"/>
              </w:rPr>
              <w:t xml:space="preserve"> </w:t>
            </w:r>
            <w:r>
              <w:rPr>
                <w:rFonts w:ascii="Times New Roman,Bold" w:hAnsi="Times New Roman" w:cs="Times New Roman,Bold" w:hint="cs"/>
                <w:b/>
                <w:bCs/>
                <w:color w:val="FF0000"/>
                <w:sz w:val="36"/>
                <w:szCs w:val="36"/>
                <w:rtl/>
              </w:rPr>
              <w:t>القمة</w:t>
            </w:r>
          </w:p>
          <w:p w:rsidR="00DE2D75" w:rsidRDefault="00DE2D75" w:rsidP="00DE2D75">
            <w:pPr>
              <w:jc w:val="center"/>
              <w:rPr>
                <w:rFonts w:hint="cs"/>
                <w:rtl/>
              </w:rPr>
            </w:pPr>
          </w:p>
        </w:tc>
      </w:tr>
      <w:tr w:rsidR="00DE2D75" w:rsidTr="00341BAE">
        <w:tc>
          <w:tcPr>
            <w:tcW w:w="6521" w:type="dxa"/>
          </w:tcPr>
          <w:p w:rsidR="00DE2D75" w:rsidRPr="002B4F12" w:rsidRDefault="00DE2D75" w:rsidP="00DE2D75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17365D" w:themeColor="text2" w:themeShade="BF"/>
                <w:sz w:val="32"/>
                <w:szCs w:val="32"/>
              </w:rPr>
            </w:pPr>
            <w:r w:rsidRPr="002B4F12">
              <w:rPr>
                <w:rFonts w:ascii="Times New Roman" w:hAnsi="Times New Roman" w:cs="Times New Roman"/>
                <w:color w:val="17365D" w:themeColor="text2" w:themeShade="BF"/>
                <w:sz w:val="32"/>
                <w:szCs w:val="32"/>
              </w:rPr>
              <w:t>the reader or listener gets a general view of the reading or listening passage by, in some way, absorbing the overall picture</w:t>
            </w:r>
          </w:p>
          <w:p w:rsidR="002B4F12" w:rsidRDefault="002B4F12" w:rsidP="002B4F12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DE2D75" w:rsidRPr="002B4F12" w:rsidRDefault="00DE2D75" w:rsidP="00DE2D75">
            <w:pPr>
              <w:autoSpaceDE w:val="0"/>
              <w:autoSpaceDN w:val="0"/>
              <w:adjustRightInd w:val="0"/>
              <w:rPr>
                <w:rFonts w:ascii="Symbol" w:hAnsi="Symbol" w:cs="Symbol" w:hint="cs"/>
                <w:sz w:val="32"/>
                <w:szCs w:val="32"/>
                <w:rtl/>
              </w:rPr>
            </w:pP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يحصل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القارئ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أو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المستمع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على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رأي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عام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من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القراءة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أو</w:t>
            </w:r>
          </w:p>
          <w:p w:rsidR="00DE2D75" w:rsidRPr="002B4F12" w:rsidRDefault="00DE2D75" w:rsidP="00DE2D75">
            <w:pPr>
              <w:autoSpaceDE w:val="0"/>
              <w:autoSpaceDN w:val="0"/>
              <w:adjustRightInd w:val="0"/>
              <w:rPr>
                <w:rFonts w:ascii="Times New Roman" w:hAnsi="Times New Roman" w:cs="Times New Roman" w:hint="cs"/>
                <w:sz w:val="28"/>
                <w:szCs w:val="28"/>
                <w:rtl/>
              </w:rPr>
            </w:pP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الاستماع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مرورا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بطريقة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ما،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واستيعاب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صورة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عامة</w:t>
            </w:r>
          </w:p>
          <w:p w:rsidR="00DE2D75" w:rsidRDefault="00DE2D75" w:rsidP="00DE2D75">
            <w:pPr>
              <w:rPr>
                <w:rFonts w:hint="cs"/>
                <w:rtl/>
              </w:rPr>
            </w:pPr>
          </w:p>
        </w:tc>
        <w:tc>
          <w:tcPr>
            <w:tcW w:w="4111" w:type="dxa"/>
            <w:vAlign w:val="center"/>
          </w:tcPr>
          <w:p w:rsidR="00DE2D75" w:rsidRPr="002B4F12" w:rsidRDefault="00DE2D75" w:rsidP="00DE2D75">
            <w:pPr>
              <w:jc w:val="center"/>
              <w:rPr>
                <w:rFonts w:ascii="Times New Roman" w:hAnsi="Times New Roman" w:cs="Times New Roman"/>
                <w:b/>
                <w:bCs/>
                <w:color w:val="0000CC"/>
                <w:sz w:val="36"/>
                <w:szCs w:val="36"/>
                <w:u w:val="single"/>
              </w:rPr>
            </w:pPr>
            <w:r w:rsidRPr="002B4F12">
              <w:rPr>
                <w:rFonts w:ascii="Times New Roman" w:hAnsi="Times New Roman" w:cs="Times New Roman"/>
                <w:b/>
                <w:bCs/>
                <w:color w:val="0000CC"/>
                <w:sz w:val="36"/>
                <w:szCs w:val="36"/>
                <w:u w:val="single"/>
              </w:rPr>
              <w:t xml:space="preserve">In top </w:t>
            </w:r>
            <w:r w:rsidRPr="002B4F12">
              <w:rPr>
                <w:rFonts w:ascii="Times New Roman,Bold" w:hAnsi="Times New Roman" w:cs="Times New Roman,Bold" w:hint="cs"/>
                <w:b/>
                <w:bCs/>
                <w:color w:val="0000CC"/>
                <w:sz w:val="36"/>
                <w:szCs w:val="36"/>
                <w:u w:val="single"/>
              </w:rPr>
              <w:t>–</w:t>
            </w:r>
            <w:r w:rsidRPr="002B4F12">
              <w:rPr>
                <w:rFonts w:ascii="Times New Roman" w:hAnsi="Times New Roman" w:cs="Times New Roman"/>
                <w:b/>
                <w:bCs/>
                <w:color w:val="0000CC"/>
                <w:sz w:val="36"/>
                <w:szCs w:val="36"/>
                <w:u w:val="single"/>
              </w:rPr>
              <w:t>down processing</w:t>
            </w:r>
          </w:p>
          <w:p w:rsidR="00DE2D75" w:rsidRDefault="00DE2D75" w:rsidP="00DE2D75">
            <w:pPr>
              <w:jc w:val="center"/>
              <w:rPr>
                <w:rFonts w:hint="cs"/>
                <w:u w:val="single"/>
                <w:rtl/>
              </w:rPr>
            </w:pPr>
          </w:p>
          <w:p w:rsidR="00DE2D75" w:rsidRDefault="00DE2D75" w:rsidP="00DE2D75">
            <w:pPr>
              <w:jc w:val="center"/>
              <w:rPr>
                <w:rFonts w:hint="cs"/>
                <w:u w:val="single"/>
                <w:rtl/>
              </w:rPr>
            </w:pPr>
          </w:p>
          <w:p w:rsidR="00DE2D75" w:rsidRPr="00DE2D75" w:rsidRDefault="00DE2D75" w:rsidP="00DE2D75">
            <w:pPr>
              <w:jc w:val="center"/>
              <w:rPr>
                <w:rFonts w:hint="cs"/>
                <w:u w:val="single"/>
                <w:rtl/>
              </w:rPr>
            </w:pPr>
            <w:r>
              <w:rPr>
                <w:rFonts w:ascii="Times New Roman" w:hAnsi="Times New Roman" w:cs="Times New Roman"/>
                <w:color w:val="FF0000"/>
                <w:sz w:val="36"/>
                <w:szCs w:val="36"/>
                <w:rtl/>
              </w:rPr>
              <w:t>للمعالجة</w:t>
            </w:r>
            <w:r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36"/>
                <w:szCs w:val="36"/>
                <w:rtl/>
              </w:rPr>
              <w:t>من</w:t>
            </w:r>
            <w:r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36"/>
                <w:szCs w:val="36"/>
                <w:rtl/>
              </w:rPr>
              <w:t>أعلى</w:t>
            </w:r>
            <w:r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36"/>
                <w:szCs w:val="36"/>
                <w:rtl/>
              </w:rPr>
              <w:t>إلى</w:t>
            </w:r>
            <w:r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36"/>
                <w:szCs w:val="36"/>
                <w:rtl/>
              </w:rPr>
              <w:t>أسفل</w:t>
            </w:r>
          </w:p>
        </w:tc>
      </w:tr>
      <w:tr w:rsidR="002B4F12" w:rsidTr="00341BAE">
        <w:trPr>
          <w:gridAfter w:val="1"/>
          <w:wAfter w:w="4111" w:type="dxa"/>
        </w:trPr>
        <w:tc>
          <w:tcPr>
            <w:tcW w:w="6521" w:type="dxa"/>
          </w:tcPr>
          <w:p w:rsidR="002B4F12" w:rsidRPr="002B4F12" w:rsidRDefault="002B4F12" w:rsidP="00341BAE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17365D" w:themeColor="text2" w:themeShade="BF"/>
                <w:sz w:val="32"/>
                <w:szCs w:val="32"/>
              </w:rPr>
            </w:pPr>
            <w:r w:rsidRPr="002B4F12">
              <w:rPr>
                <w:rFonts w:ascii="Times New Roman" w:hAnsi="Times New Roman" w:cs="Times New Roman"/>
                <w:color w:val="17365D" w:themeColor="text2" w:themeShade="BF"/>
                <w:sz w:val="32"/>
                <w:szCs w:val="32"/>
              </w:rPr>
              <w:t>This is greatly helped if the reader or listener’s schemata allow them to have appropriate expectations of what they are going to come across</w:t>
            </w:r>
          </w:p>
          <w:p w:rsidR="002B4F12" w:rsidRDefault="002B4F12" w:rsidP="002B4F12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2B4F12" w:rsidRPr="002B4F12" w:rsidRDefault="002B4F12" w:rsidP="00341BAE">
            <w:pPr>
              <w:autoSpaceDE w:val="0"/>
              <w:autoSpaceDN w:val="0"/>
              <w:adjustRightInd w:val="0"/>
              <w:rPr>
                <w:rFonts w:ascii="Symbol" w:hAnsi="Symbol" w:cs="Symbol" w:hint="cs"/>
                <w:sz w:val="32"/>
                <w:szCs w:val="32"/>
                <w:rtl/>
              </w:rPr>
            </w:pP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هذا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ساعد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القارئ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أو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المستمع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لحد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كبير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للسماح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لهم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للمخطط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بتوقعات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مناسبة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من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ما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هي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عليه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سوف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يصادفه</w:t>
            </w:r>
          </w:p>
          <w:p w:rsidR="002B4F12" w:rsidRPr="00341BAE" w:rsidRDefault="002B4F12" w:rsidP="00341BAE">
            <w:pPr>
              <w:autoSpaceDE w:val="0"/>
              <w:autoSpaceDN w:val="0"/>
              <w:adjustRightInd w:val="0"/>
              <w:rPr>
                <w:rFonts w:ascii="Symbol" w:hAnsi="Symbol" w:cs="Symbol" w:hint="cs"/>
                <w:color w:val="FF0000"/>
                <w:sz w:val="32"/>
                <w:szCs w:val="32"/>
                <w:rtl/>
              </w:rPr>
            </w:pPr>
          </w:p>
        </w:tc>
      </w:tr>
      <w:tr w:rsidR="00DE2D75" w:rsidTr="002B4F12">
        <w:tc>
          <w:tcPr>
            <w:tcW w:w="6521" w:type="dxa"/>
          </w:tcPr>
          <w:p w:rsidR="00341BAE" w:rsidRPr="002B4F12" w:rsidRDefault="00341BAE" w:rsidP="00341BAE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17365D" w:themeColor="text2" w:themeShade="BF"/>
                <w:sz w:val="32"/>
                <w:szCs w:val="32"/>
              </w:rPr>
            </w:pPr>
            <w:r w:rsidRPr="002B4F12">
              <w:rPr>
                <w:rFonts w:ascii="Times New Roman" w:hAnsi="Times New Roman" w:cs="Times New Roman"/>
                <w:color w:val="17365D" w:themeColor="text2" w:themeShade="BF"/>
                <w:sz w:val="32"/>
                <w:szCs w:val="32"/>
              </w:rPr>
              <w:t>the reader or listener focuses on individual</w:t>
            </w:r>
          </w:p>
          <w:p w:rsidR="00341BAE" w:rsidRPr="002B4F12" w:rsidRDefault="00341BAE" w:rsidP="00341BAE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17365D" w:themeColor="text2" w:themeShade="BF"/>
                <w:sz w:val="32"/>
                <w:szCs w:val="32"/>
              </w:rPr>
            </w:pPr>
            <w:r w:rsidRPr="002B4F12">
              <w:rPr>
                <w:rFonts w:ascii="Times New Roman" w:hAnsi="Times New Roman" w:cs="Times New Roman"/>
                <w:color w:val="17365D" w:themeColor="text2" w:themeShade="BF"/>
                <w:sz w:val="32"/>
                <w:szCs w:val="32"/>
              </w:rPr>
              <w:t>words and phrases, and achieves understanding by stringing these detailed elements together to</w:t>
            </w:r>
          </w:p>
          <w:p w:rsidR="00DE2D75" w:rsidRPr="002B4F12" w:rsidRDefault="00341BAE" w:rsidP="00341BAE">
            <w:pPr>
              <w:jc w:val="right"/>
              <w:rPr>
                <w:rFonts w:ascii="Times New Roman" w:hAnsi="Times New Roman" w:cs="Times New Roman"/>
                <w:color w:val="17365D" w:themeColor="text2" w:themeShade="BF"/>
                <w:sz w:val="32"/>
                <w:szCs w:val="32"/>
              </w:rPr>
            </w:pPr>
            <w:r w:rsidRPr="002B4F12">
              <w:rPr>
                <w:rFonts w:ascii="Times New Roman" w:hAnsi="Times New Roman" w:cs="Times New Roman"/>
                <w:color w:val="17365D" w:themeColor="text2" w:themeShade="BF"/>
                <w:sz w:val="32"/>
                <w:szCs w:val="32"/>
              </w:rPr>
              <w:t>build a whole</w:t>
            </w:r>
          </w:p>
          <w:p w:rsidR="00341BAE" w:rsidRDefault="00341BAE" w:rsidP="00341BAE">
            <w:pPr>
              <w:jc w:val="right"/>
            </w:pPr>
          </w:p>
          <w:p w:rsidR="00341BAE" w:rsidRPr="002B4F12" w:rsidRDefault="00341BAE" w:rsidP="00341BAE">
            <w:pPr>
              <w:autoSpaceDE w:val="0"/>
              <w:autoSpaceDN w:val="0"/>
              <w:adjustRightInd w:val="0"/>
              <w:rPr>
                <w:rFonts w:ascii="Symbol" w:hAnsi="Symbol" w:cs="Symbol" w:hint="cs"/>
                <w:sz w:val="36"/>
                <w:szCs w:val="36"/>
                <w:rtl/>
              </w:rPr>
            </w:pP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يركز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القارئ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أو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المستمع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على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كلمات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فرديه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وجمل،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ليحقق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الفهم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عبر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مجموعة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عناصر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تفصيلية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معا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لبنائها</w:t>
            </w:r>
            <w:r w:rsidRPr="002B4F1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2B4F12">
              <w:rPr>
                <w:rFonts w:ascii="Times New Roman" w:hAnsi="Times New Roman" w:cs="Times New Roman"/>
                <w:sz w:val="32"/>
                <w:szCs w:val="32"/>
                <w:rtl/>
              </w:rPr>
              <w:t>بالكامل</w:t>
            </w:r>
          </w:p>
        </w:tc>
        <w:tc>
          <w:tcPr>
            <w:tcW w:w="4111" w:type="dxa"/>
            <w:vAlign w:val="center"/>
          </w:tcPr>
          <w:p w:rsidR="00DE2D75" w:rsidRPr="002B4F12" w:rsidRDefault="00341BAE" w:rsidP="002B4F12">
            <w:pPr>
              <w:jc w:val="center"/>
              <w:rPr>
                <w:rFonts w:ascii="Times New Roman" w:hAnsi="Times New Roman" w:cs="Times New Roman"/>
                <w:b/>
                <w:bCs/>
                <w:color w:val="0000CC"/>
                <w:sz w:val="36"/>
                <w:szCs w:val="36"/>
                <w:u w:val="single"/>
              </w:rPr>
            </w:pPr>
            <w:r w:rsidRPr="002B4F12">
              <w:rPr>
                <w:rFonts w:ascii="Times New Roman" w:hAnsi="Times New Roman" w:cs="Times New Roman"/>
                <w:b/>
                <w:bCs/>
                <w:color w:val="0000CC"/>
                <w:sz w:val="36"/>
                <w:szCs w:val="36"/>
                <w:u w:val="single"/>
              </w:rPr>
              <w:t>In bottom-up processing</w:t>
            </w:r>
          </w:p>
          <w:p w:rsidR="00341BAE" w:rsidRDefault="00341BAE" w:rsidP="002B4F12">
            <w:pPr>
              <w:jc w:val="center"/>
            </w:pPr>
          </w:p>
          <w:p w:rsidR="00341BAE" w:rsidRDefault="00341BAE" w:rsidP="002B4F12">
            <w:pPr>
              <w:jc w:val="center"/>
            </w:pPr>
          </w:p>
          <w:p w:rsidR="00341BAE" w:rsidRDefault="00341BAE" w:rsidP="002B4F12">
            <w:pPr>
              <w:jc w:val="center"/>
            </w:pPr>
            <w:r>
              <w:rPr>
                <w:rFonts w:ascii="Times New Roman" w:hAnsi="Times New Roman" w:cs="Times New Roman"/>
                <w:color w:val="FF0000"/>
                <w:sz w:val="36"/>
                <w:szCs w:val="36"/>
                <w:rtl/>
              </w:rPr>
              <w:t>للمعالجة</w:t>
            </w:r>
            <w:r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36"/>
                <w:szCs w:val="36"/>
                <w:rtl/>
              </w:rPr>
              <w:t>من</w:t>
            </w:r>
            <w:r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36"/>
                <w:szCs w:val="36"/>
                <w:rtl/>
              </w:rPr>
              <w:t>القاعدة</w:t>
            </w:r>
            <w:r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36"/>
                <w:szCs w:val="36"/>
                <w:rtl/>
              </w:rPr>
              <w:t>إلى</w:t>
            </w:r>
            <w:r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36"/>
                <w:szCs w:val="36"/>
                <w:rtl/>
              </w:rPr>
              <w:t>القمة</w:t>
            </w:r>
          </w:p>
        </w:tc>
      </w:tr>
    </w:tbl>
    <w:p w:rsidR="00DE2D75" w:rsidRDefault="00DE2D75">
      <w:pPr>
        <w:rPr>
          <w:rFonts w:hint="cs"/>
          <w:rtl/>
        </w:rPr>
      </w:pPr>
    </w:p>
    <w:p w:rsidR="002B4F12" w:rsidRPr="00566C28" w:rsidRDefault="00566C28">
      <w:pPr>
        <w:rPr>
          <w:rFonts w:hint="cs"/>
          <w:i/>
          <w:iCs/>
          <w:u w:val="single"/>
          <w:rtl/>
        </w:rPr>
      </w:pPr>
      <w:r w:rsidRPr="00566C28">
        <w:rPr>
          <w:rFonts w:hint="cs"/>
          <w:i/>
          <w:iCs/>
          <w:u w:val="single"/>
          <w:rtl/>
        </w:rPr>
        <w:t xml:space="preserve">** ملاحظة // كما ذكرت لنا </w:t>
      </w:r>
      <w:r w:rsidRPr="00566C28">
        <w:rPr>
          <w:i/>
          <w:iCs/>
          <w:u w:val="single"/>
        </w:rPr>
        <w:t xml:space="preserve"> Najd111 </w:t>
      </w:r>
      <w:r w:rsidRPr="00566C28">
        <w:rPr>
          <w:rFonts w:hint="cs"/>
          <w:i/>
          <w:iCs/>
          <w:u w:val="single"/>
          <w:rtl/>
        </w:rPr>
        <w:t xml:space="preserve"> أن الدكتور ركز على هالقاعدة وقال مهمه جداً وراح تأتي بالأختبار</w:t>
      </w:r>
    </w:p>
    <w:p w:rsidR="002B4F12" w:rsidRDefault="002B4F12">
      <w:pPr>
        <w:rPr>
          <w:rFonts w:hint="cs"/>
          <w:rtl/>
        </w:rPr>
      </w:pPr>
    </w:p>
    <w:p w:rsidR="002B4F12" w:rsidRDefault="002B4F12">
      <w:pPr>
        <w:rPr>
          <w:rFonts w:hint="cs"/>
          <w:rtl/>
        </w:rPr>
      </w:pPr>
    </w:p>
    <w:p w:rsidR="002B4F12" w:rsidRDefault="002B4F12">
      <w:pPr>
        <w:rPr>
          <w:rFonts w:hint="cs"/>
          <w:rtl/>
        </w:rPr>
      </w:pPr>
    </w:p>
    <w:p w:rsidR="002B4F12" w:rsidRDefault="002B4F12">
      <w:pPr>
        <w:rPr>
          <w:rFonts w:hint="cs"/>
          <w:rtl/>
        </w:rPr>
      </w:pPr>
      <w:bookmarkStart w:id="0" w:name="_GoBack"/>
      <w:bookmarkEnd w:id="0"/>
    </w:p>
    <w:tbl>
      <w:tblPr>
        <w:tblStyle w:val="TableGrid"/>
        <w:bidiVisual/>
        <w:tblW w:w="10632" w:type="dxa"/>
        <w:tblInd w:w="-1084" w:type="dxa"/>
        <w:tblLayout w:type="fixed"/>
        <w:tblLook w:val="04A0" w:firstRow="1" w:lastRow="0" w:firstColumn="1" w:lastColumn="0" w:noHBand="0" w:noVBand="1"/>
      </w:tblPr>
      <w:tblGrid>
        <w:gridCol w:w="9214"/>
        <w:gridCol w:w="1418"/>
      </w:tblGrid>
      <w:tr w:rsidR="00566C28" w:rsidTr="002C6BCB">
        <w:tc>
          <w:tcPr>
            <w:tcW w:w="9214" w:type="dxa"/>
          </w:tcPr>
          <w:p w:rsidR="00566C28" w:rsidRPr="00F86203" w:rsidRDefault="00566C28" w:rsidP="002B4F12">
            <w:pPr>
              <w:jc w:val="right"/>
              <w:rPr>
                <w:rFonts w:ascii="Times New Roman" w:hAnsi="Times New Roman" w:cs="Times New Roman"/>
                <w:b/>
                <w:bCs/>
                <w:color w:val="0000CD"/>
                <w:sz w:val="32"/>
                <w:szCs w:val="32"/>
                <w:u w:val="single"/>
              </w:rPr>
            </w:pPr>
            <w:r w:rsidRPr="00F86203">
              <w:rPr>
                <w:rFonts w:ascii="Times New Roman" w:hAnsi="Times New Roman" w:cs="Times New Roman"/>
                <w:color w:val="FF0000"/>
                <w:sz w:val="32"/>
                <w:szCs w:val="32"/>
                <w:u w:val="single"/>
              </w:rPr>
              <w:lastRenderedPageBreak/>
              <w:t xml:space="preserve">3. </w:t>
            </w:r>
            <w:r w:rsidRPr="00F86203">
              <w:rPr>
                <w:rFonts w:ascii="Times New Roman" w:hAnsi="Times New Roman" w:cs="Times New Roman"/>
                <w:b/>
                <w:bCs/>
                <w:color w:val="0000CD"/>
                <w:sz w:val="32"/>
                <w:szCs w:val="32"/>
                <w:u w:val="single"/>
              </w:rPr>
              <w:t>Reading and listening for general understanding(SKIMMING)</w:t>
            </w:r>
          </w:p>
          <w:p w:rsidR="00566C28" w:rsidRPr="00112CD4" w:rsidRDefault="00566C28" w:rsidP="0029174A">
            <w:pPr>
              <w:rPr>
                <w:rFonts w:hint="cs"/>
                <w:sz w:val="24"/>
                <w:szCs w:val="24"/>
                <w:u w:val="single"/>
                <w:rtl/>
              </w:rPr>
            </w:pPr>
            <w:r w:rsidRPr="00112CD4">
              <w:rPr>
                <w:rFonts w:ascii="Times New Roman,Bold" w:cs="Times New Roman,Bold" w:hint="cs"/>
                <w:b/>
                <w:bCs/>
                <w:color w:val="FF0000"/>
                <w:sz w:val="32"/>
                <w:szCs w:val="32"/>
                <w:u w:val="single"/>
                <w:rtl/>
              </w:rPr>
              <w:t>القراءة</w:t>
            </w:r>
            <w:r w:rsidRPr="00112CD4">
              <w:rPr>
                <w:rFonts w:ascii="Times New Roman,Bold" w:cs="Times New Roman,Bold"/>
                <w:b/>
                <w:bCs/>
                <w:color w:val="FF0000"/>
                <w:sz w:val="32"/>
                <w:szCs w:val="32"/>
                <w:u w:val="single"/>
              </w:rPr>
              <w:t xml:space="preserve"> </w:t>
            </w:r>
            <w:r w:rsidRPr="00112CD4">
              <w:rPr>
                <w:rFonts w:ascii="Times New Roman,Bold" w:cs="Times New Roman,Bold" w:hint="cs"/>
                <w:b/>
                <w:bCs/>
                <w:color w:val="FF0000"/>
                <w:sz w:val="32"/>
                <w:szCs w:val="32"/>
                <w:u w:val="single"/>
                <w:rtl/>
              </w:rPr>
              <w:t>والاستماع</w:t>
            </w:r>
            <w:r w:rsidRPr="00112CD4">
              <w:rPr>
                <w:rFonts w:ascii="Times New Roman,Bold" w:cs="Times New Roman,Bold"/>
                <w:b/>
                <w:bCs/>
                <w:color w:val="FF0000"/>
                <w:sz w:val="32"/>
                <w:szCs w:val="32"/>
                <w:u w:val="single"/>
              </w:rPr>
              <w:t xml:space="preserve"> </w:t>
            </w:r>
            <w:r w:rsidRPr="00112CD4">
              <w:rPr>
                <w:rFonts w:ascii="Times New Roman,Bold" w:cs="Times New Roman,Bold" w:hint="cs"/>
                <w:b/>
                <w:bCs/>
                <w:color w:val="FF0000"/>
                <w:sz w:val="32"/>
                <w:szCs w:val="32"/>
                <w:u w:val="single"/>
                <w:rtl/>
              </w:rPr>
              <w:t>للفهم</w:t>
            </w:r>
            <w:r w:rsidRPr="00112CD4">
              <w:rPr>
                <w:rFonts w:ascii="Times New Roman,Bold" w:cs="Times New Roman,Bold"/>
                <w:b/>
                <w:bCs/>
                <w:color w:val="FF0000"/>
                <w:sz w:val="32"/>
                <w:szCs w:val="32"/>
                <w:u w:val="single"/>
              </w:rPr>
              <w:t xml:space="preserve"> </w:t>
            </w:r>
            <w:r w:rsidRPr="00112CD4">
              <w:rPr>
                <w:rFonts w:ascii="Times New Roman,Bold" w:cs="Times New Roman,Bold" w:hint="cs"/>
                <w:b/>
                <w:bCs/>
                <w:color w:val="FF0000"/>
                <w:sz w:val="32"/>
                <w:szCs w:val="32"/>
                <w:u w:val="single"/>
                <w:rtl/>
              </w:rPr>
              <w:t>العام</w:t>
            </w:r>
            <w:r w:rsidRPr="00112CD4">
              <w:rPr>
                <w:rFonts w:ascii="Times New Roman,Bold" w:cs="Times New Roman,Bold"/>
                <w:b/>
                <w:bCs/>
                <w:color w:val="FF0000"/>
                <w:sz w:val="32"/>
                <w:szCs w:val="32"/>
                <w:u w:val="single"/>
              </w:rPr>
              <w:t xml:space="preserve"> )</w:t>
            </w:r>
            <w:r w:rsidRPr="00112CD4">
              <w:rPr>
                <w:rFonts w:ascii="Times New Roman,Bold" w:cs="Times New Roman,Bold" w:hint="cs"/>
                <w:b/>
                <w:bCs/>
                <w:color w:val="FF0000"/>
                <w:sz w:val="32"/>
                <w:szCs w:val="32"/>
                <w:u w:val="single"/>
                <w:rtl/>
              </w:rPr>
              <w:t>الكشط</w:t>
            </w:r>
            <w:r w:rsidRPr="00112CD4">
              <w:rPr>
                <w:rFonts w:ascii="Times New Roman,Bold" w:cs="Times New Roman,Bold"/>
                <w:b/>
                <w:bCs/>
                <w:color w:val="FF0000"/>
                <w:sz w:val="32"/>
                <w:szCs w:val="32"/>
                <w:u w:val="single"/>
              </w:rPr>
              <w:t>(:</w:t>
            </w:r>
          </w:p>
          <w:p w:rsidR="00566C28" w:rsidRPr="00112CD4" w:rsidRDefault="00566C28" w:rsidP="0029174A">
            <w:pPr>
              <w:jc w:val="right"/>
              <w:rPr>
                <w:rFonts w:ascii="Times New Roman" w:hAnsi="Times New Roman" w:cs="Times New Roman" w:hint="cs"/>
                <w:color w:val="365F91" w:themeColor="accent1" w:themeShade="BF"/>
                <w:sz w:val="36"/>
                <w:szCs w:val="36"/>
                <w:rtl/>
              </w:rPr>
            </w:pPr>
            <w:r w:rsidRPr="00112CD4">
              <w:rPr>
                <w:rFonts w:ascii="Times New Roman" w:hAnsi="Times New Roman" w:cs="Times New Roman"/>
                <w:color w:val="365F91" w:themeColor="accent1" w:themeShade="BF"/>
                <w:sz w:val="36"/>
                <w:szCs w:val="36"/>
              </w:rPr>
              <w:t>Good readers and listeners are able t</w:t>
            </w:r>
            <w:r w:rsidRPr="00112CD4">
              <w:rPr>
                <w:rFonts w:ascii="Times New Roman" w:hAnsi="Times New Roman" w:cs="Times New Roman"/>
                <w:color w:val="365F91" w:themeColor="accent1" w:themeShade="BF"/>
                <w:sz w:val="36"/>
                <w:szCs w:val="36"/>
              </w:rPr>
              <w:t xml:space="preserve">o take in a stream of discourse </w:t>
            </w:r>
            <w:r w:rsidRPr="00112CD4">
              <w:rPr>
                <w:rFonts w:ascii="Times New Roman" w:hAnsi="Times New Roman" w:cs="Times New Roman"/>
                <w:color w:val="365F91" w:themeColor="accent1" w:themeShade="BF"/>
                <w:sz w:val="36"/>
                <w:szCs w:val="36"/>
              </w:rPr>
              <w:t>and understand the GIST of it without worrying too much about the</w:t>
            </w:r>
            <w:r w:rsidRPr="00112CD4">
              <w:rPr>
                <w:rFonts w:ascii="Times New Roman" w:hAnsi="Times New Roman" w:cs="Times New Roman"/>
                <w:color w:val="365F91" w:themeColor="accent1" w:themeShade="BF"/>
                <w:sz w:val="36"/>
                <w:szCs w:val="36"/>
              </w:rPr>
              <w:t xml:space="preserve"> details</w:t>
            </w:r>
          </w:p>
          <w:p w:rsidR="00566C28" w:rsidRPr="00112CD4" w:rsidRDefault="00566C28" w:rsidP="0029174A">
            <w:pPr>
              <w:autoSpaceDE w:val="0"/>
              <w:autoSpaceDN w:val="0"/>
              <w:adjustRightInd w:val="0"/>
              <w:rPr>
                <w:rFonts w:ascii="Symbol" w:hAnsi="Symbol" w:cs="Symbol" w:hint="cs"/>
                <w:sz w:val="32"/>
                <w:szCs w:val="32"/>
                <w:rtl/>
              </w:rPr>
            </w:pP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يقدر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القراء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والمستمعين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الجيدون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على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مجرى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الحديث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وفهم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جوهر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ذلك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دون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الحاجة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إلى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القلق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كثيرا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بالتفاصيل</w:t>
            </w:r>
          </w:p>
          <w:p w:rsidR="00566C28" w:rsidRDefault="00566C28" w:rsidP="0029174A">
            <w:pPr>
              <w:autoSpaceDE w:val="0"/>
              <w:autoSpaceDN w:val="0"/>
              <w:adjustRightInd w:val="0"/>
              <w:jc w:val="right"/>
              <w:rPr>
                <w:rFonts w:ascii="Symbol" w:hAnsi="Symbol" w:cs="Symbol" w:hint="cs"/>
                <w:color w:val="FF0000"/>
                <w:sz w:val="32"/>
                <w:szCs w:val="32"/>
                <w:rtl/>
              </w:rPr>
            </w:pPr>
          </w:p>
          <w:p w:rsidR="00566C28" w:rsidRPr="00112CD4" w:rsidRDefault="00566C28" w:rsidP="0029174A">
            <w:pPr>
              <w:autoSpaceDE w:val="0"/>
              <w:autoSpaceDN w:val="0"/>
              <w:bidi w:val="0"/>
              <w:adjustRightInd w:val="0"/>
              <w:jc w:val="both"/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</w:pPr>
            <w:r w:rsidRPr="00112CD4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  <w:t>Reading and listening for such ‘general’ comprehension means not</w:t>
            </w:r>
            <w:r w:rsidRPr="00112CD4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  <w:t>stopping for every word, not analyzing everything that the writer or</w:t>
            </w:r>
            <w:r w:rsidRPr="00112CD4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  <w:t>t</w:t>
            </w:r>
            <w:r w:rsidRPr="00112CD4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  <w:t>he speaker includes in the text</w:t>
            </w:r>
          </w:p>
          <w:p w:rsidR="00566C28" w:rsidRPr="00112CD4" w:rsidRDefault="00566C28" w:rsidP="005B0E58">
            <w:pPr>
              <w:autoSpaceDE w:val="0"/>
              <w:autoSpaceDN w:val="0"/>
              <w:adjustRightInd w:val="0"/>
              <w:rPr>
                <w:rFonts w:ascii="Symbol" w:hAnsi="Symbol" w:cs="Symbol"/>
                <w:sz w:val="32"/>
                <w:szCs w:val="32"/>
              </w:rPr>
            </w:pP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مثل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'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العامة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' </w:t>
            </w:r>
            <w:r w:rsidRPr="00112CD4">
              <w:rPr>
                <w:rFonts w:ascii="Times New Roman" w:hAnsi="Times New Roman" w:cs="Times New Roman" w:hint="cs"/>
                <w:sz w:val="32"/>
                <w:szCs w:val="32"/>
                <w:rtl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للأستيعاب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القراءة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والاستماع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تعني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لا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إيقاف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لكل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كلمة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ولا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تحليل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لكل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شيء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- </w:t>
            </w:r>
          </w:p>
          <w:p w:rsidR="00566C28" w:rsidRPr="00112CD4" w:rsidRDefault="00566C28" w:rsidP="005B0E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 w:hint="cs"/>
                <w:sz w:val="28"/>
                <w:szCs w:val="28"/>
                <w:rtl/>
              </w:rPr>
            </w:pP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يشمله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الكاتب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أو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المتكلم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في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النص</w:t>
            </w:r>
          </w:p>
          <w:p w:rsidR="00566C28" w:rsidRPr="00112CD4" w:rsidRDefault="00566C28" w:rsidP="00566C28">
            <w:pPr>
              <w:autoSpaceDE w:val="0"/>
              <w:autoSpaceDN w:val="0"/>
              <w:adjustRightInd w:val="0"/>
              <w:rPr>
                <w:rFonts w:ascii="Symbol" w:hAnsi="Symbol" w:cs="Symbol" w:hint="cs"/>
                <w:sz w:val="32"/>
                <w:szCs w:val="32"/>
                <w:rtl/>
              </w:rPr>
            </w:pPr>
          </w:p>
        </w:tc>
        <w:tc>
          <w:tcPr>
            <w:tcW w:w="1418" w:type="dxa"/>
            <w:vMerge w:val="restart"/>
            <w:vAlign w:val="center"/>
          </w:tcPr>
          <w:p w:rsidR="00566C28" w:rsidRPr="00F86203" w:rsidRDefault="00566C28" w:rsidP="002C6BC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C00000"/>
                <w:sz w:val="28"/>
                <w:szCs w:val="28"/>
              </w:rPr>
            </w:pPr>
            <w:r w:rsidRPr="00F86203">
              <w:rPr>
                <w:rFonts w:ascii="Times New Roman" w:hAnsi="Times New Roman" w:cs="Times New Roman"/>
                <w:b/>
                <w:bCs/>
                <w:i/>
                <w:iCs/>
                <w:color w:val="C00000"/>
                <w:sz w:val="28"/>
                <w:szCs w:val="28"/>
              </w:rPr>
              <w:t>Different Skills</w:t>
            </w:r>
          </w:p>
          <w:p w:rsidR="00566C28" w:rsidRPr="00F86203" w:rsidRDefault="00566C28" w:rsidP="002C6BC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8100"/>
                <w:sz w:val="28"/>
                <w:szCs w:val="28"/>
              </w:rPr>
            </w:pPr>
          </w:p>
          <w:p w:rsidR="00566C28" w:rsidRPr="00F86203" w:rsidRDefault="00566C28" w:rsidP="002C6BCB">
            <w:pPr>
              <w:jc w:val="center"/>
              <w:rPr>
                <w:rFonts w:ascii="Times New Roman" w:hAnsi="Times New Roman" w:cs="Times New Roman" w:hint="cs"/>
                <w:b/>
                <w:bCs/>
                <w:i/>
                <w:iCs/>
                <w:color w:val="008100"/>
                <w:sz w:val="28"/>
                <w:szCs w:val="28"/>
              </w:rPr>
            </w:pPr>
          </w:p>
          <w:p w:rsidR="00566C28" w:rsidRPr="00F86203" w:rsidRDefault="00566C28" w:rsidP="002C6BCB">
            <w:pPr>
              <w:jc w:val="center"/>
              <w:rPr>
                <w:rFonts w:hint="cs"/>
                <w:i/>
                <w:iCs/>
                <w:rtl/>
              </w:rPr>
            </w:pPr>
            <w:r w:rsidRPr="00F86203">
              <w:rPr>
                <w:rFonts w:ascii="Times New Roman,Bold" w:hAnsi="Times New Roman" w:cs="Times New Roman,Bold" w:hint="cs"/>
                <w:b/>
                <w:bCs/>
                <w:i/>
                <w:iCs/>
                <w:color w:val="FF0000"/>
                <w:sz w:val="32"/>
                <w:szCs w:val="32"/>
                <w:rtl/>
              </w:rPr>
              <w:t>مهارات</w:t>
            </w:r>
            <w:r w:rsidRPr="00F86203">
              <w:rPr>
                <w:rFonts w:ascii="Times New Roman,Bold" w:hAnsi="Times New Roman" w:cs="Times New Roman,Bold"/>
                <w:b/>
                <w:bCs/>
                <w:i/>
                <w:iCs/>
                <w:color w:val="FF0000"/>
                <w:sz w:val="32"/>
                <w:szCs w:val="32"/>
              </w:rPr>
              <w:t xml:space="preserve"> </w:t>
            </w:r>
            <w:r w:rsidRPr="00F86203">
              <w:rPr>
                <w:rFonts w:ascii="Times New Roman,Bold" w:hAnsi="Times New Roman" w:cs="Times New Roman,Bold" w:hint="cs"/>
                <w:b/>
                <w:bCs/>
                <w:i/>
                <w:iCs/>
                <w:color w:val="FF0000"/>
                <w:sz w:val="36"/>
                <w:szCs w:val="36"/>
                <w:rtl/>
              </w:rPr>
              <w:t>مختلفة</w:t>
            </w:r>
          </w:p>
          <w:p w:rsidR="00566C28" w:rsidRPr="00F86203" w:rsidRDefault="00566C28" w:rsidP="002C6BCB">
            <w:pPr>
              <w:jc w:val="center"/>
              <w:rPr>
                <w:rFonts w:hint="cs"/>
                <w:i/>
                <w:iCs/>
                <w:rtl/>
              </w:rPr>
            </w:pPr>
          </w:p>
          <w:p w:rsidR="00566C28" w:rsidRDefault="00566C28" w:rsidP="002C6BCB">
            <w:pPr>
              <w:jc w:val="center"/>
              <w:rPr>
                <w:rFonts w:hint="cs"/>
                <w:rtl/>
              </w:rPr>
            </w:pPr>
          </w:p>
        </w:tc>
      </w:tr>
      <w:tr w:rsidR="00566C28" w:rsidTr="002C6BCB">
        <w:tc>
          <w:tcPr>
            <w:tcW w:w="9214" w:type="dxa"/>
          </w:tcPr>
          <w:p w:rsidR="00566C28" w:rsidRPr="00F86203" w:rsidRDefault="00566C28" w:rsidP="002B4F12">
            <w:pPr>
              <w:jc w:val="right"/>
              <w:rPr>
                <w:rFonts w:ascii="Times New Roman" w:hAnsi="Times New Roman" w:cs="Times New Roman"/>
                <w:b/>
                <w:bCs/>
                <w:color w:val="0000CD"/>
                <w:sz w:val="32"/>
                <w:szCs w:val="32"/>
                <w:u w:val="single"/>
              </w:rPr>
            </w:pPr>
            <w:r w:rsidRPr="00F86203">
              <w:rPr>
                <w:rFonts w:ascii="Times New Roman" w:hAnsi="Times New Roman" w:cs="Times New Roman"/>
                <w:color w:val="FF0000"/>
                <w:sz w:val="32"/>
                <w:szCs w:val="32"/>
                <w:u w:val="single"/>
              </w:rPr>
              <w:t xml:space="preserve">4. </w:t>
            </w:r>
            <w:r w:rsidRPr="00F86203">
              <w:rPr>
                <w:rFonts w:ascii="Times New Roman" w:hAnsi="Times New Roman" w:cs="Times New Roman"/>
                <w:b/>
                <w:bCs/>
                <w:color w:val="0000CD"/>
                <w:sz w:val="32"/>
                <w:szCs w:val="32"/>
                <w:u w:val="single"/>
              </w:rPr>
              <w:t>Reading and listening for specific information(SCANNING):</w:t>
            </w:r>
          </w:p>
          <w:p w:rsidR="00566C28" w:rsidRPr="00F86203" w:rsidRDefault="00566C28" w:rsidP="005B0E58">
            <w:pPr>
              <w:rPr>
                <w:rFonts w:hint="cs"/>
                <w:sz w:val="28"/>
                <w:szCs w:val="28"/>
                <w:u w:val="single"/>
                <w:rtl/>
              </w:rPr>
            </w:pPr>
            <w:r w:rsidRPr="00F86203">
              <w:rPr>
                <w:rFonts w:ascii="Times New Roman,Bold" w:cs="Times New Roman,Bold" w:hint="cs"/>
                <w:b/>
                <w:bCs/>
                <w:color w:val="FF0000"/>
                <w:sz w:val="32"/>
                <w:szCs w:val="32"/>
                <w:u w:val="single"/>
                <w:rtl/>
              </w:rPr>
              <w:t>القراءة</w:t>
            </w:r>
            <w:r w:rsidRPr="00F86203">
              <w:rPr>
                <w:rFonts w:ascii="Times New Roman,Bold" w:cs="Times New Roman,Bold"/>
                <w:b/>
                <w:bCs/>
                <w:color w:val="FF0000"/>
                <w:sz w:val="32"/>
                <w:szCs w:val="32"/>
                <w:u w:val="single"/>
              </w:rPr>
              <w:t xml:space="preserve"> </w:t>
            </w:r>
            <w:r w:rsidRPr="00F86203">
              <w:rPr>
                <w:rFonts w:ascii="Times New Roman,Bold" w:cs="Times New Roman,Bold" w:hint="cs"/>
                <w:b/>
                <w:bCs/>
                <w:color w:val="FF0000"/>
                <w:sz w:val="32"/>
                <w:szCs w:val="32"/>
                <w:u w:val="single"/>
                <w:rtl/>
              </w:rPr>
              <w:t>والاستماع</w:t>
            </w:r>
            <w:r w:rsidRPr="00F86203">
              <w:rPr>
                <w:rFonts w:ascii="Times New Roman,Bold" w:cs="Times New Roman,Bold"/>
                <w:b/>
                <w:bCs/>
                <w:color w:val="FF0000"/>
                <w:sz w:val="32"/>
                <w:szCs w:val="32"/>
                <w:u w:val="single"/>
              </w:rPr>
              <w:t xml:space="preserve"> </w:t>
            </w:r>
            <w:r w:rsidRPr="00F86203">
              <w:rPr>
                <w:rFonts w:ascii="Times New Roman,Bold" w:cs="Times New Roman,Bold" w:hint="cs"/>
                <w:b/>
                <w:bCs/>
                <w:color w:val="FF0000"/>
                <w:sz w:val="32"/>
                <w:szCs w:val="32"/>
                <w:u w:val="single"/>
                <w:rtl/>
              </w:rPr>
              <w:t>للحصول</w:t>
            </w:r>
            <w:r w:rsidRPr="00F86203">
              <w:rPr>
                <w:rFonts w:ascii="Times New Roman,Bold" w:cs="Times New Roman,Bold"/>
                <w:b/>
                <w:bCs/>
                <w:color w:val="FF0000"/>
                <w:sz w:val="32"/>
                <w:szCs w:val="32"/>
                <w:u w:val="single"/>
              </w:rPr>
              <w:t xml:space="preserve"> </w:t>
            </w:r>
            <w:r w:rsidRPr="00F86203">
              <w:rPr>
                <w:rFonts w:ascii="Times New Roman,Bold" w:cs="Times New Roman,Bold" w:hint="cs"/>
                <w:b/>
                <w:bCs/>
                <w:color w:val="FF0000"/>
                <w:sz w:val="32"/>
                <w:szCs w:val="32"/>
                <w:u w:val="single"/>
                <w:rtl/>
              </w:rPr>
              <w:t>على</w:t>
            </w:r>
            <w:r w:rsidRPr="00F86203">
              <w:rPr>
                <w:rFonts w:ascii="Times New Roman,Bold" w:cs="Times New Roman,Bold"/>
                <w:b/>
                <w:bCs/>
                <w:color w:val="FF0000"/>
                <w:sz w:val="32"/>
                <w:szCs w:val="32"/>
                <w:u w:val="single"/>
              </w:rPr>
              <w:t xml:space="preserve"> </w:t>
            </w:r>
            <w:r w:rsidRPr="00F86203">
              <w:rPr>
                <w:rFonts w:ascii="Times New Roman,Bold" w:cs="Times New Roman,Bold" w:hint="cs"/>
                <w:b/>
                <w:bCs/>
                <w:color w:val="FF0000"/>
                <w:sz w:val="32"/>
                <w:szCs w:val="32"/>
                <w:u w:val="single"/>
                <w:rtl/>
              </w:rPr>
              <w:t>معلومات</w:t>
            </w:r>
            <w:r w:rsidRPr="00F86203">
              <w:rPr>
                <w:rFonts w:ascii="Times New Roman,Bold" w:cs="Times New Roman,Bold"/>
                <w:b/>
                <w:bCs/>
                <w:color w:val="FF0000"/>
                <w:sz w:val="32"/>
                <w:szCs w:val="32"/>
                <w:u w:val="single"/>
              </w:rPr>
              <w:t xml:space="preserve"> </w:t>
            </w:r>
            <w:r w:rsidRPr="00F86203">
              <w:rPr>
                <w:rFonts w:ascii="Times New Roman,Bold" w:cs="Times New Roman,Bold" w:hint="cs"/>
                <w:b/>
                <w:bCs/>
                <w:color w:val="FF0000"/>
                <w:sz w:val="32"/>
                <w:szCs w:val="32"/>
                <w:u w:val="single"/>
                <w:rtl/>
              </w:rPr>
              <w:t>محددة</w:t>
            </w:r>
            <w:r w:rsidRPr="00F86203">
              <w:rPr>
                <w:rFonts w:ascii="Times New Roman,Bold" w:cs="Times New Roman,Bold"/>
                <w:b/>
                <w:bCs/>
                <w:color w:val="FF0000"/>
                <w:sz w:val="32"/>
                <w:szCs w:val="32"/>
                <w:u w:val="single"/>
              </w:rPr>
              <w:t xml:space="preserve"> )</w:t>
            </w:r>
            <w:r w:rsidRPr="00F86203">
              <w:rPr>
                <w:rFonts w:ascii="Times New Roman,Bold" w:cs="Times New Roman,Bold" w:hint="cs"/>
                <w:b/>
                <w:bCs/>
                <w:color w:val="FF0000"/>
                <w:sz w:val="32"/>
                <w:szCs w:val="32"/>
                <w:u w:val="single"/>
                <w:rtl/>
              </w:rPr>
              <w:t>المسح</w:t>
            </w:r>
            <w:r w:rsidRPr="00F86203">
              <w:rPr>
                <w:rFonts w:ascii="Times New Roman,Bold" w:cs="Times New Roman,Bold"/>
                <w:b/>
                <w:bCs/>
                <w:color w:val="FF0000"/>
                <w:sz w:val="32"/>
                <w:szCs w:val="32"/>
                <w:u w:val="single"/>
              </w:rPr>
              <w:t>(:</w:t>
            </w:r>
          </w:p>
          <w:p w:rsidR="00566C28" w:rsidRPr="00112CD4" w:rsidRDefault="00566C28" w:rsidP="005B0E58">
            <w:pPr>
              <w:autoSpaceDE w:val="0"/>
              <w:autoSpaceDN w:val="0"/>
              <w:bidi w:val="0"/>
              <w:adjustRightInd w:val="0"/>
              <w:jc w:val="both"/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</w:pPr>
            <w:r w:rsidRPr="00112CD4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  <w:t>contrast to reading and listening for gist, we frequently go to written</w:t>
            </w:r>
            <w:r w:rsidRPr="00112CD4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  <w:t>and spoken text b</w:t>
            </w:r>
            <w:r w:rsidRPr="00112CD4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  <w:t>ecause we want specific details</w:t>
            </w:r>
          </w:p>
          <w:p w:rsidR="00566C28" w:rsidRPr="00112CD4" w:rsidRDefault="00566C28" w:rsidP="005B0E58">
            <w:pPr>
              <w:autoSpaceDE w:val="0"/>
              <w:autoSpaceDN w:val="0"/>
              <w:adjustRightInd w:val="0"/>
              <w:rPr>
                <w:rFonts w:ascii="Symbol" w:hAnsi="Symbol" w:cs="Symbol" w:hint="cs"/>
                <w:sz w:val="32"/>
                <w:szCs w:val="32"/>
                <w:rtl/>
              </w:rPr>
            </w:pP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بالنقيض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لجوهر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القراءة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والاستماع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فكثيرا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ما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نذهب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لنص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الكتابة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والحديث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-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لأننا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نريد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تفاصيل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محددة</w:t>
            </w:r>
          </w:p>
          <w:p w:rsidR="00566C28" w:rsidRPr="00112CD4" w:rsidRDefault="00566C28" w:rsidP="005B0E58">
            <w:pPr>
              <w:autoSpaceDE w:val="0"/>
              <w:autoSpaceDN w:val="0"/>
              <w:bidi w:val="0"/>
              <w:adjustRightInd w:val="0"/>
              <w:jc w:val="both"/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</w:pPr>
            <w:r w:rsidRPr="00112CD4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  <w:t>We may listen to the news, only concentrating when the particular</w:t>
            </w:r>
          </w:p>
          <w:p w:rsidR="00566C28" w:rsidRPr="00112CD4" w:rsidRDefault="00566C28" w:rsidP="005B0E58">
            <w:pPr>
              <w:autoSpaceDE w:val="0"/>
              <w:autoSpaceDN w:val="0"/>
              <w:adjustRightInd w:val="0"/>
              <w:jc w:val="right"/>
              <w:rPr>
                <w:rFonts w:ascii="Symbol" w:hAnsi="Symbol" w:cs="Symbol"/>
                <w:color w:val="365F91" w:themeColor="accent1" w:themeShade="BF"/>
                <w:sz w:val="28"/>
                <w:szCs w:val="28"/>
              </w:rPr>
            </w:pPr>
            <w:r w:rsidRPr="00112CD4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  <w:t>item that interests us comes up.</w:t>
            </w:r>
          </w:p>
          <w:p w:rsidR="00566C28" w:rsidRPr="00112CD4" w:rsidRDefault="00566C28" w:rsidP="005B0E58">
            <w:pPr>
              <w:rPr>
                <w:rFonts w:hint="cs"/>
                <w:sz w:val="32"/>
                <w:szCs w:val="32"/>
                <w:rtl/>
              </w:rPr>
            </w:pP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يمكننا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الاستماع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إلى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الأخبار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والتركيز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فقط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عندما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يهمنا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عنصر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معين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بحينه</w:t>
            </w:r>
          </w:p>
          <w:p w:rsidR="00566C28" w:rsidRPr="00112CD4" w:rsidRDefault="00566C28" w:rsidP="00112CD4">
            <w:pPr>
              <w:autoSpaceDE w:val="0"/>
              <w:autoSpaceDN w:val="0"/>
              <w:adjustRightInd w:val="0"/>
              <w:rPr>
                <w:rFonts w:ascii="Symbol" w:hAnsi="Symbol" w:cs="Symbol" w:hint="cs"/>
                <w:sz w:val="32"/>
                <w:szCs w:val="32"/>
                <w:rtl/>
              </w:rPr>
            </w:pPr>
          </w:p>
        </w:tc>
        <w:tc>
          <w:tcPr>
            <w:tcW w:w="1418" w:type="dxa"/>
            <w:vMerge/>
          </w:tcPr>
          <w:p w:rsidR="00566C28" w:rsidRDefault="00566C28">
            <w:pPr>
              <w:rPr>
                <w:rFonts w:hint="cs"/>
                <w:rtl/>
              </w:rPr>
            </w:pPr>
          </w:p>
        </w:tc>
      </w:tr>
      <w:tr w:rsidR="00566C28" w:rsidTr="002C6BCB">
        <w:tc>
          <w:tcPr>
            <w:tcW w:w="9214" w:type="dxa"/>
          </w:tcPr>
          <w:p w:rsidR="00566C28" w:rsidRPr="00F86203" w:rsidRDefault="00566C28" w:rsidP="002B4F12">
            <w:pPr>
              <w:jc w:val="right"/>
              <w:rPr>
                <w:rFonts w:ascii="Times New Roman" w:hAnsi="Times New Roman" w:cs="Times New Roman"/>
                <w:color w:val="000000"/>
                <w:sz w:val="32"/>
                <w:szCs w:val="32"/>
                <w:u w:val="single"/>
              </w:rPr>
            </w:pPr>
            <w:r w:rsidRPr="00F86203">
              <w:rPr>
                <w:rFonts w:ascii="Times New Roman" w:hAnsi="Times New Roman" w:cs="Times New Roman"/>
                <w:color w:val="FF0000"/>
                <w:sz w:val="32"/>
                <w:szCs w:val="32"/>
                <w:u w:val="single"/>
              </w:rPr>
              <w:t xml:space="preserve">5. </w:t>
            </w:r>
            <w:r w:rsidRPr="00F86203">
              <w:rPr>
                <w:rFonts w:ascii="Times New Roman" w:hAnsi="Times New Roman" w:cs="Times New Roman"/>
                <w:b/>
                <w:bCs/>
                <w:color w:val="0000CD"/>
                <w:sz w:val="32"/>
                <w:szCs w:val="32"/>
                <w:u w:val="single"/>
              </w:rPr>
              <w:t>Reading and listening for detailed information</w:t>
            </w:r>
            <w:r w:rsidRPr="00F86203">
              <w:rPr>
                <w:rFonts w:ascii="Times New Roman" w:hAnsi="Times New Roman" w:cs="Times New Roman"/>
                <w:color w:val="000000"/>
                <w:sz w:val="32"/>
                <w:szCs w:val="32"/>
                <w:u w:val="single"/>
              </w:rPr>
              <w:t>:</w:t>
            </w:r>
          </w:p>
          <w:p w:rsidR="00566C28" w:rsidRPr="00F86203" w:rsidRDefault="00566C28" w:rsidP="005B0E58">
            <w:pPr>
              <w:rPr>
                <w:rFonts w:hint="cs"/>
                <w:sz w:val="32"/>
                <w:szCs w:val="32"/>
                <w:u w:val="single"/>
                <w:rtl/>
              </w:rPr>
            </w:pPr>
            <w:r w:rsidRPr="00F86203">
              <w:rPr>
                <w:rFonts w:ascii="Times New Roman,Bold" w:cs="Times New Roman,Bold" w:hint="cs"/>
                <w:b/>
                <w:bCs/>
                <w:color w:val="FF0000"/>
                <w:sz w:val="32"/>
                <w:szCs w:val="32"/>
                <w:u w:val="single"/>
                <w:rtl/>
              </w:rPr>
              <w:t>القراءة</w:t>
            </w:r>
            <w:r w:rsidRPr="00F86203">
              <w:rPr>
                <w:rFonts w:ascii="Times New Roman,Bold" w:cs="Times New Roman,Bold"/>
                <w:b/>
                <w:bCs/>
                <w:color w:val="FF0000"/>
                <w:sz w:val="32"/>
                <w:szCs w:val="32"/>
                <w:u w:val="single"/>
              </w:rPr>
              <w:t xml:space="preserve"> </w:t>
            </w:r>
            <w:r w:rsidRPr="00F86203">
              <w:rPr>
                <w:rFonts w:ascii="Times New Roman,Bold" w:cs="Times New Roman,Bold" w:hint="cs"/>
                <w:b/>
                <w:bCs/>
                <w:color w:val="FF0000"/>
                <w:sz w:val="32"/>
                <w:szCs w:val="32"/>
                <w:u w:val="single"/>
                <w:rtl/>
              </w:rPr>
              <w:t>والاستماع</w:t>
            </w:r>
            <w:r w:rsidRPr="00F86203">
              <w:rPr>
                <w:rFonts w:ascii="Times New Roman,Bold" w:cs="Times New Roman,Bold"/>
                <w:b/>
                <w:bCs/>
                <w:color w:val="FF0000"/>
                <w:sz w:val="32"/>
                <w:szCs w:val="32"/>
                <w:u w:val="single"/>
              </w:rPr>
              <w:t xml:space="preserve"> </w:t>
            </w:r>
            <w:r w:rsidRPr="00F86203">
              <w:rPr>
                <w:rFonts w:ascii="Times New Roman,Bold" w:cs="Times New Roman,Bold" w:hint="cs"/>
                <w:b/>
                <w:bCs/>
                <w:color w:val="FF0000"/>
                <w:sz w:val="32"/>
                <w:szCs w:val="32"/>
                <w:u w:val="single"/>
                <w:rtl/>
              </w:rPr>
              <w:t>للحصول</w:t>
            </w:r>
            <w:r w:rsidRPr="00F86203">
              <w:rPr>
                <w:rFonts w:ascii="Times New Roman,Bold" w:cs="Times New Roman,Bold"/>
                <w:b/>
                <w:bCs/>
                <w:color w:val="FF0000"/>
                <w:sz w:val="32"/>
                <w:szCs w:val="32"/>
                <w:u w:val="single"/>
              </w:rPr>
              <w:t xml:space="preserve"> </w:t>
            </w:r>
            <w:r w:rsidRPr="00F86203">
              <w:rPr>
                <w:rFonts w:ascii="Times New Roman,Bold" w:cs="Times New Roman,Bold" w:hint="cs"/>
                <w:b/>
                <w:bCs/>
                <w:color w:val="FF0000"/>
                <w:sz w:val="32"/>
                <w:szCs w:val="32"/>
                <w:u w:val="single"/>
                <w:rtl/>
              </w:rPr>
              <w:t>على</w:t>
            </w:r>
            <w:r w:rsidRPr="00F86203">
              <w:rPr>
                <w:rFonts w:ascii="Times New Roman,Bold" w:cs="Times New Roman,Bold"/>
                <w:b/>
                <w:bCs/>
                <w:color w:val="FF0000"/>
                <w:sz w:val="32"/>
                <w:szCs w:val="32"/>
                <w:u w:val="single"/>
              </w:rPr>
              <w:t xml:space="preserve"> </w:t>
            </w:r>
            <w:r w:rsidRPr="00F86203">
              <w:rPr>
                <w:rFonts w:ascii="Times New Roman,Bold" w:cs="Times New Roman,Bold" w:hint="cs"/>
                <w:b/>
                <w:bCs/>
                <w:color w:val="FF0000"/>
                <w:sz w:val="32"/>
                <w:szCs w:val="32"/>
                <w:u w:val="single"/>
                <w:rtl/>
              </w:rPr>
              <w:t>معلومات</w:t>
            </w:r>
            <w:r w:rsidRPr="00F86203">
              <w:rPr>
                <w:rFonts w:ascii="Times New Roman,Bold" w:cs="Times New Roman,Bold"/>
                <w:b/>
                <w:bCs/>
                <w:color w:val="FF0000"/>
                <w:sz w:val="32"/>
                <w:szCs w:val="32"/>
                <w:u w:val="single"/>
              </w:rPr>
              <w:t xml:space="preserve"> </w:t>
            </w:r>
            <w:r w:rsidRPr="00F86203">
              <w:rPr>
                <w:rFonts w:ascii="Times New Roman,Bold" w:cs="Times New Roman,Bold" w:hint="cs"/>
                <w:b/>
                <w:bCs/>
                <w:color w:val="FF0000"/>
                <w:sz w:val="32"/>
                <w:szCs w:val="32"/>
                <w:u w:val="single"/>
                <w:rtl/>
              </w:rPr>
              <w:t>مفصلة</w:t>
            </w:r>
            <w:r w:rsidRPr="00F86203">
              <w:rPr>
                <w:rFonts w:ascii="Times New Roman" w:hAnsi="Times New Roman" w:cs="Times New Roman"/>
                <w:color w:val="FF0000"/>
                <w:sz w:val="28"/>
                <w:szCs w:val="28"/>
                <w:u w:val="single"/>
              </w:rPr>
              <w:t>:</w:t>
            </w:r>
          </w:p>
          <w:p w:rsidR="00566C28" w:rsidRPr="00112CD4" w:rsidRDefault="00566C28" w:rsidP="005B0E58">
            <w:pPr>
              <w:jc w:val="right"/>
              <w:rPr>
                <w:rFonts w:hint="cs"/>
                <w:color w:val="365F91" w:themeColor="accent1" w:themeShade="BF"/>
                <w:sz w:val="28"/>
                <w:szCs w:val="28"/>
                <w:rtl/>
              </w:rPr>
            </w:pPr>
            <w:r w:rsidRPr="00112CD4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  <w:t>Sometimes we</w:t>
            </w:r>
            <w:r w:rsidRPr="00112CD4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  <w:t>read and listen in order to understand everything we are reading in</w:t>
            </w:r>
            <w:r w:rsidRPr="00112CD4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  <w:t>detail</w:t>
            </w:r>
          </w:p>
          <w:p w:rsidR="00566C28" w:rsidRPr="002C6BCB" w:rsidRDefault="00566C28" w:rsidP="0029174A">
            <w:pPr>
              <w:rPr>
                <w:rFonts w:hint="cs"/>
                <w:sz w:val="32"/>
                <w:szCs w:val="32"/>
                <w:rtl/>
              </w:rPr>
            </w:pP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أحيانا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نقرأ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ونستمع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لأجل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فهم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كل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ما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نقرأه</w:t>
            </w:r>
            <w:r w:rsidRPr="00112C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12CD4">
              <w:rPr>
                <w:rFonts w:ascii="Times New Roman" w:hAnsi="Times New Roman" w:cs="Times New Roman"/>
                <w:sz w:val="32"/>
                <w:szCs w:val="32"/>
                <w:rtl/>
              </w:rPr>
              <w:t>بالتفصيل</w:t>
            </w:r>
            <w:r w:rsidRPr="005B0E58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.</w:t>
            </w:r>
          </w:p>
        </w:tc>
        <w:tc>
          <w:tcPr>
            <w:tcW w:w="1418" w:type="dxa"/>
            <w:vMerge/>
          </w:tcPr>
          <w:p w:rsidR="00566C28" w:rsidRDefault="00566C28">
            <w:pPr>
              <w:rPr>
                <w:rFonts w:hint="cs"/>
                <w:rtl/>
              </w:rPr>
            </w:pPr>
          </w:p>
        </w:tc>
      </w:tr>
    </w:tbl>
    <w:p w:rsidR="002B4F12" w:rsidRDefault="002B4F12">
      <w:pPr>
        <w:rPr>
          <w:rFonts w:hint="cs"/>
          <w:rtl/>
        </w:rPr>
      </w:pPr>
    </w:p>
    <w:p w:rsidR="00F86203" w:rsidRDefault="00F86203" w:rsidP="0064374F">
      <w:pPr>
        <w:rPr>
          <w:rFonts w:hint="cs"/>
          <w:i/>
          <w:iCs/>
          <w:u w:val="single"/>
          <w:rtl/>
        </w:rPr>
      </w:pPr>
      <w:r w:rsidRPr="00F86203">
        <w:rPr>
          <w:rFonts w:hint="cs"/>
          <w:i/>
          <w:iCs/>
          <w:u w:val="single"/>
          <w:rtl/>
        </w:rPr>
        <w:t xml:space="preserve">** ملاحظة // كما ذكرت </w:t>
      </w:r>
      <w:r w:rsidRPr="00F86203">
        <w:rPr>
          <w:i/>
          <w:iCs/>
          <w:u w:val="single"/>
        </w:rPr>
        <w:t>Najd111</w:t>
      </w:r>
      <w:r>
        <w:rPr>
          <w:rFonts w:hint="cs"/>
          <w:i/>
          <w:iCs/>
          <w:u w:val="single"/>
          <w:rtl/>
        </w:rPr>
        <w:t xml:space="preserve"> </w:t>
      </w:r>
      <w:r w:rsidRPr="00F86203">
        <w:rPr>
          <w:rFonts w:hint="cs"/>
          <w:i/>
          <w:iCs/>
          <w:u w:val="single"/>
          <w:rtl/>
        </w:rPr>
        <w:t xml:space="preserve"> أن الدكتور ركز على فقرتين ( </w:t>
      </w:r>
      <w:r w:rsidRPr="00F86203">
        <w:rPr>
          <w:i/>
          <w:iCs/>
          <w:u w:val="single"/>
        </w:rPr>
        <w:t xml:space="preserve">3 – 4 </w:t>
      </w:r>
      <w:r w:rsidRPr="00F86203">
        <w:rPr>
          <w:rFonts w:hint="cs"/>
          <w:i/>
          <w:iCs/>
          <w:u w:val="single"/>
          <w:rtl/>
        </w:rPr>
        <w:t xml:space="preserve"> ) وأن فقرة (</w:t>
      </w:r>
      <w:r w:rsidRPr="00F86203">
        <w:rPr>
          <w:i/>
          <w:iCs/>
          <w:u w:val="single"/>
        </w:rPr>
        <w:t>5</w:t>
      </w:r>
      <w:r w:rsidR="00566C28">
        <w:rPr>
          <w:rFonts w:hint="cs"/>
          <w:i/>
          <w:iCs/>
          <w:u w:val="single"/>
          <w:rtl/>
        </w:rPr>
        <w:t>) قال أحفظوها ولكن ماركز عليها</w:t>
      </w:r>
      <w:r w:rsidRPr="00F86203">
        <w:rPr>
          <w:rFonts w:hint="cs"/>
          <w:i/>
          <w:iCs/>
          <w:u w:val="single"/>
          <w:rtl/>
        </w:rPr>
        <w:t xml:space="preserve"> </w:t>
      </w:r>
      <w:r w:rsidR="00566C28">
        <w:rPr>
          <w:rFonts w:hint="cs"/>
          <w:i/>
          <w:iCs/>
          <w:u w:val="single"/>
          <w:rtl/>
        </w:rPr>
        <w:t xml:space="preserve"> </w:t>
      </w:r>
      <w:r w:rsidRPr="00F86203">
        <w:rPr>
          <w:rFonts w:hint="cs"/>
          <w:i/>
          <w:iCs/>
          <w:u w:val="single"/>
          <w:rtl/>
        </w:rPr>
        <w:t xml:space="preserve">وأن معنى </w:t>
      </w:r>
      <w:r w:rsidRPr="00F86203">
        <w:rPr>
          <w:rFonts w:ascii="Times New Roman" w:hAnsi="Times New Roman" w:cs="Times New Roman"/>
          <w:i/>
          <w:iCs/>
          <w:u w:val="single"/>
        </w:rPr>
        <w:t>SKIMMING</w:t>
      </w:r>
      <w:r w:rsidRPr="00F86203">
        <w:rPr>
          <w:rFonts w:hint="cs"/>
          <w:i/>
          <w:iCs/>
          <w:u w:val="single"/>
          <w:rtl/>
        </w:rPr>
        <w:t xml:space="preserve"> و </w:t>
      </w:r>
      <w:r w:rsidRPr="00F86203">
        <w:rPr>
          <w:rFonts w:ascii="Times New Roman" w:hAnsi="Times New Roman" w:cs="Times New Roman"/>
          <w:i/>
          <w:iCs/>
          <w:u w:val="single"/>
        </w:rPr>
        <w:t>SCANNING</w:t>
      </w:r>
      <w:r>
        <w:rPr>
          <w:rFonts w:hint="cs"/>
          <w:i/>
          <w:iCs/>
          <w:u w:val="single"/>
          <w:rtl/>
        </w:rPr>
        <w:t xml:space="preserve">  مهمه جداً</w:t>
      </w:r>
      <w:r w:rsidR="00566C28">
        <w:rPr>
          <w:rFonts w:hint="cs"/>
          <w:i/>
          <w:iCs/>
          <w:u w:val="single"/>
          <w:rtl/>
        </w:rPr>
        <w:t xml:space="preserve"> وقال أحفظوها والفرق بينهما</w:t>
      </w:r>
    </w:p>
    <w:p w:rsidR="00F86203" w:rsidRDefault="00F86203">
      <w:pPr>
        <w:rPr>
          <w:rFonts w:hint="cs"/>
          <w:i/>
          <w:iCs/>
          <w:u w:val="single"/>
          <w:rtl/>
        </w:rPr>
      </w:pPr>
    </w:p>
    <w:p w:rsidR="00F0164C" w:rsidRDefault="00F0164C" w:rsidP="0064374F">
      <w:pPr>
        <w:rPr>
          <w:rFonts w:hint="cs"/>
          <w:i/>
          <w:iCs/>
          <w:u w:val="single"/>
          <w:rtl/>
        </w:rPr>
      </w:pPr>
      <w:r>
        <w:rPr>
          <w:rFonts w:hint="cs"/>
          <w:i/>
          <w:iCs/>
          <w:u w:val="single"/>
          <w:rtl/>
        </w:rPr>
        <w:t>نهاية المحاضـرة التاسـعة :</w:t>
      </w:r>
    </w:p>
    <w:p w:rsidR="00F0164C" w:rsidRPr="00F0164C" w:rsidRDefault="00F0164C" w:rsidP="00F0164C">
      <w:pPr>
        <w:jc w:val="right"/>
        <w:rPr>
          <w:i/>
          <w:iCs/>
          <w:color w:val="365F91" w:themeColor="accent1" w:themeShade="BF"/>
          <w:sz w:val="28"/>
          <w:szCs w:val="28"/>
          <w:u w:val="single"/>
        </w:rPr>
      </w:pPr>
      <w:r w:rsidRPr="00F0164C">
        <w:rPr>
          <w:i/>
          <w:iCs/>
          <w:color w:val="365F91" w:themeColor="accent1" w:themeShade="BF"/>
          <w:sz w:val="24"/>
          <w:szCs w:val="24"/>
          <w:u w:val="single"/>
        </w:rPr>
        <w:t>Fahad almutairi</w:t>
      </w:r>
    </w:p>
    <w:sectPr w:rsidR="00F0164C" w:rsidRPr="00F0164C" w:rsidSect="00DB3EDC">
      <w:headerReference w:type="default" r:id="rId8"/>
      <w:pgSz w:w="11906" w:h="16838"/>
      <w:pgMar w:top="1440" w:right="1800" w:bottom="1440" w:left="1800" w:header="708" w:footer="708" w:gutter="0"/>
      <w:pgBorders w:offsetFrom="page">
        <w:top w:val="single" w:sz="12" w:space="24" w:color="000000" w:themeColor="text1"/>
        <w:left w:val="single" w:sz="12" w:space="24" w:color="000000" w:themeColor="text1"/>
        <w:bottom w:val="single" w:sz="12" w:space="24" w:color="000000" w:themeColor="text1"/>
        <w:right w:val="single" w:sz="12" w:space="24" w:color="000000" w:themeColor="text1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5210" w:rsidRDefault="00A55210" w:rsidP="00895A12">
      <w:pPr>
        <w:spacing w:after="0" w:line="240" w:lineRule="auto"/>
      </w:pPr>
      <w:r>
        <w:separator/>
      </w:r>
    </w:p>
  </w:endnote>
  <w:endnote w:type="continuationSeparator" w:id="0">
    <w:p w:rsidR="00A55210" w:rsidRDefault="00A55210" w:rsidP="00895A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5210" w:rsidRDefault="00A55210" w:rsidP="00895A12">
      <w:pPr>
        <w:spacing w:after="0" w:line="240" w:lineRule="auto"/>
      </w:pPr>
      <w:r>
        <w:separator/>
      </w:r>
    </w:p>
  </w:footnote>
  <w:footnote w:type="continuationSeparator" w:id="0">
    <w:p w:rsidR="00A55210" w:rsidRDefault="00A55210" w:rsidP="00895A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4F12" w:rsidRDefault="002B4F1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BE1220"/>
    <w:multiLevelType w:val="hybridMultilevel"/>
    <w:tmpl w:val="F7F2B884"/>
    <w:lvl w:ilvl="0" w:tplc="9A3680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15DBE"/>
    <w:rsid w:val="00003CA3"/>
    <w:rsid w:val="000371AA"/>
    <w:rsid w:val="000407D6"/>
    <w:rsid w:val="0004174B"/>
    <w:rsid w:val="0004635C"/>
    <w:rsid w:val="000701F0"/>
    <w:rsid w:val="00072F60"/>
    <w:rsid w:val="00081202"/>
    <w:rsid w:val="00093E6E"/>
    <w:rsid w:val="00095D42"/>
    <w:rsid w:val="000A329D"/>
    <w:rsid w:val="000B3569"/>
    <w:rsid w:val="000B4C19"/>
    <w:rsid w:val="000B4FE2"/>
    <w:rsid w:val="000F799F"/>
    <w:rsid w:val="00112CD4"/>
    <w:rsid w:val="001137EB"/>
    <w:rsid w:val="00182884"/>
    <w:rsid w:val="001F0E80"/>
    <w:rsid w:val="00234DDC"/>
    <w:rsid w:val="00261F6A"/>
    <w:rsid w:val="0029174A"/>
    <w:rsid w:val="002B3FFD"/>
    <w:rsid w:val="002B4F12"/>
    <w:rsid w:val="002C1F3B"/>
    <w:rsid w:val="002C6BCB"/>
    <w:rsid w:val="002D16D1"/>
    <w:rsid w:val="00305E40"/>
    <w:rsid w:val="0031171E"/>
    <w:rsid w:val="003245A9"/>
    <w:rsid w:val="00330735"/>
    <w:rsid w:val="003374E4"/>
    <w:rsid w:val="003415CF"/>
    <w:rsid w:val="00341BAE"/>
    <w:rsid w:val="003600C7"/>
    <w:rsid w:val="00363CB5"/>
    <w:rsid w:val="00396B82"/>
    <w:rsid w:val="003C7FFA"/>
    <w:rsid w:val="003D2A89"/>
    <w:rsid w:val="003D3363"/>
    <w:rsid w:val="003E06D7"/>
    <w:rsid w:val="00423480"/>
    <w:rsid w:val="0042395B"/>
    <w:rsid w:val="00455B37"/>
    <w:rsid w:val="00463E5B"/>
    <w:rsid w:val="00487494"/>
    <w:rsid w:val="004B47B9"/>
    <w:rsid w:val="004B7E0B"/>
    <w:rsid w:val="00552723"/>
    <w:rsid w:val="005565C6"/>
    <w:rsid w:val="00563C03"/>
    <w:rsid w:val="00566C28"/>
    <w:rsid w:val="00595A6A"/>
    <w:rsid w:val="005A5256"/>
    <w:rsid w:val="005B0E58"/>
    <w:rsid w:val="005D1621"/>
    <w:rsid w:val="00615DBE"/>
    <w:rsid w:val="0064374F"/>
    <w:rsid w:val="0068420F"/>
    <w:rsid w:val="0070734E"/>
    <w:rsid w:val="00707BB8"/>
    <w:rsid w:val="0071256D"/>
    <w:rsid w:val="0071311F"/>
    <w:rsid w:val="007304EC"/>
    <w:rsid w:val="0076170B"/>
    <w:rsid w:val="007E4B46"/>
    <w:rsid w:val="008465F5"/>
    <w:rsid w:val="00864B22"/>
    <w:rsid w:val="008711B1"/>
    <w:rsid w:val="00883E94"/>
    <w:rsid w:val="00895A12"/>
    <w:rsid w:val="008B0141"/>
    <w:rsid w:val="008B6E32"/>
    <w:rsid w:val="008C52F0"/>
    <w:rsid w:val="008E23CB"/>
    <w:rsid w:val="008F7DBB"/>
    <w:rsid w:val="009030E6"/>
    <w:rsid w:val="009139F9"/>
    <w:rsid w:val="00984E0F"/>
    <w:rsid w:val="009976BB"/>
    <w:rsid w:val="009A6971"/>
    <w:rsid w:val="009C7C3C"/>
    <w:rsid w:val="009F31D9"/>
    <w:rsid w:val="00A47B7D"/>
    <w:rsid w:val="00A55210"/>
    <w:rsid w:val="00A6344D"/>
    <w:rsid w:val="00B0460A"/>
    <w:rsid w:val="00B17637"/>
    <w:rsid w:val="00B33A37"/>
    <w:rsid w:val="00B72D5E"/>
    <w:rsid w:val="00B75A7C"/>
    <w:rsid w:val="00B97C1D"/>
    <w:rsid w:val="00BB4071"/>
    <w:rsid w:val="00BE2E97"/>
    <w:rsid w:val="00BF5594"/>
    <w:rsid w:val="00C27A40"/>
    <w:rsid w:val="00C50747"/>
    <w:rsid w:val="00C51AFC"/>
    <w:rsid w:val="00C95852"/>
    <w:rsid w:val="00CA15D7"/>
    <w:rsid w:val="00CA1E5F"/>
    <w:rsid w:val="00CE27BA"/>
    <w:rsid w:val="00D153C7"/>
    <w:rsid w:val="00D15E9F"/>
    <w:rsid w:val="00D43D7E"/>
    <w:rsid w:val="00D70482"/>
    <w:rsid w:val="00D83C20"/>
    <w:rsid w:val="00DA2376"/>
    <w:rsid w:val="00DB3CB5"/>
    <w:rsid w:val="00DB3EDC"/>
    <w:rsid w:val="00DB488A"/>
    <w:rsid w:val="00DC6CB2"/>
    <w:rsid w:val="00DE2D75"/>
    <w:rsid w:val="00DF0508"/>
    <w:rsid w:val="00DF5B3D"/>
    <w:rsid w:val="00E31606"/>
    <w:rsid w:val="00E5038B"/>
    <w:rsid w:val="00E56609"/>
    <w:rsid w:val="00E7075C"/>
    <w:rsid w:val="00E70D9F"/>
    <w:rsid w:val="00E872B5"/>
    <w:rsid w:val="00EA71D3"/>
    <w:rsid w:val="00F0164C"/>
    <w:rsid w:val="00F265A5"/>
    <w:rsid w:val="00F86203"/>
    <w:rsid w:val="00F92A13"/>
    <w:rsid w:val="00F95954"/>
    <w:rsid w:val="00FC4718"/>
    <w:rsid w:val="00FD6499"/>
    <w:rsid w:val="00FE3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2D5E"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15DB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711B1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B3EDC"/>
  </w:style>
  <w:style w:type="paragraph" w:styleId="NormalWeb">
    <w:name w:val="Normal (Web)"/>
    <w:basedOn w:val="Normal"/>
    <w:uiPriority w:val="99"/>
    <w:unhideWhenUsed/>
    <w:rsid w:val="00595A6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895A1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95A12"/>
  </w:style>
  <w:style w:type="paragraph" w:styleId="Footer">
    <w:name w:val="footer"/>
    <w:basedOn w:val="Normal"/>
    <w:link w:val="FooterChar"/>
    <w:uiPriority w:val="99"/>
    <w:semiHidden/>
    <w:unhideWhenUsed/>
    <w:rsid w:val="00895A1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95A1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45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3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85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57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68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46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29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06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65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64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70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72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25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6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47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40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77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01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3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80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59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79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57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24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81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1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73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76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46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01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48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69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48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99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83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47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62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0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92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98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52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43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5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5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76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96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06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03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975</TotalTime>
  <Pages>2</Pages>
  <Words>394</Words>
  <Characters>2246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AL-Lamsa</dc:creator>
  <cp:lastModifiedBy>Administrator</cp:lastModifiedBy>
  <cp:revision>45</cp:revision>
  <dcterms:created xsi:type="dcterms:W3CDTF">2013-06-21T23:48:00Z</dcterms:created>
  <dcterms:modified xsi:type="dcterms:W3CDTF">2013-06-28T00:51:00Z</dcterms:modified>
</cp:coreProperties>
</file>