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DFD" w:rsidRDefault="00B66DFD" w:rsidP="00081B9D">
      <w:pPr>
        <w:bidi/>
        <w:jc w:val="center"/>
        <w:rPr>
          <w:rFonts w:hint="cs"/>
          <w:sz w:val="40"/>
          <w:szCs w:val="40"/>
          <w:rtl/>
        </w:rPr>
      </w:pPr>
    </w:p>
    <w:p w:rsidR="00AC393F" w:rsidRDefault="00AC393F" w:rsidP="00AC393F">
      <w:pPr>
        <w:bidi/>
        <w:jc w:val="center"/>
        <w:rPr>
          <w:sz w:val="40"/>
          <w:szCs w:val="40"/>
        </w:rPr>
      </w:pPr>
    </w:p>
    <w:p w:rsidR="00081B9D" w:rsidRDefault="00081B9D" w:rsidP="00081B9D">
      <w:pPr>
        <w:bidi/>
        <w:jc w:val="center"/>
        <w:rPr>
          <w:sz w:val="40"/>
          <w:szCs w:val="40"/>
        </w:rPr>
      </w:pPr>
    </w:p>
    <w:p w:rsidR="00081B9D" w:rsidRDefault="00081B9D" w:rsidP="00081B9D">
      <w:pPr>
        <w:bidi/>
        <w:jc w:val="center"/>
        <w:rPr>
          <w:rFonts w:eastAsiaTheme="minorEastAsia" w:hint="cs"/>
          <w:sz w:val="40"/>
          <w:szCs w:val="40"/>
          <w:rtl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3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  <w:highlight w:val="yellow"/>
                </w:rPr>
                <m:t>2-</m:t>
              </m:r>
              <m:rad>
                <m:radPr>
                  <m:degHide m:val="on"/>
                  <m:ctrlPr>
                    <w:rPr>
                      <w:rFonts w:ascii="Cambria Math" w:hAnsi="Cambria Math"/>
                      <w:i/>
                      <w:sz w:val="40"/>
                      <w:szCs w:val="40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40"/>
                      <w:szCs w:val="40"/>
                      <w:highlight w:val="yellow"/>
                    </w:rPr>
                    <m:t>5</m:t>
                  </m:r>
                </m:e>
              </m:rad>
            </m:den>
          </m:f>
          <m:r>
            <w:rPr>
              <w:rFonts w:ascii="Cambria Math" w:hAnsi="Cambria Math"/>
              <w:sz w:val="40"/>
              <w:szCs w:val="40"/>
            </w:rPr>
            <m:t>=</m:t>
          </m:r>
        </m:oMath>
      </m:oMathPara>
    </w:p>
    <w:p w:rsidR="00AC393F" w:rsidRPr="00081B9D" w:rsidRDefault="00AC393F" w:rsidP="00AC393F">
      <w:pPr>
        <w:bidi/>
        <w:jc w:val="center"/>
        <w:rPr>
          <w:rFonts w:eastAsiaTheme="minorEastAsia"/>
          <w:sz w:val="40"/>
          <w:szCs w:val="40"/>
        </w:rPr>
      </w:pPr>
    </w:p>
    <w:p w:rsidR="00081B9D" w:rsidRDefault="00081B9D" w:rsidP="00081B9D">
      <w:pPr>
        <w:bidi/>
        <w:jc w:val="center"/>
        <w:rPr>
          <w:rFonts w:eastAsiaTheme="minorEastAsia" w:hint="cs"/>
          <w:color w:val="FF0000"/>
          <w:sz w:val="40"/>
          <w:szCs w:val="40"/>
          <w:rtl/>
        </w:rPr>
      </w:pPr>
      <w:r w:rsidRPr="00AC393F">
        <w:rPr>
          <w:rFonts w:eastAsiaTheme="minorEastAsia" w:hint="cs"/>
          <w:color w:val="FF0000"/>
          <w:sz w:val="40"/>
          <w:szCs w:val="40"/>
          <w:rtl/>
        </w:rPr>
        <w:t>تضربين الكسر في مرافق المقام</w:t>
      </w:r>
    </w:p>
    <w:p w:rsidR="00AC393F" w:rsidRPr="00AC393F" w:rsidRDefault="00AC393F" w:rsidP="00AC393F">
      <w:pPr>
        <w:bidi/>
        <w:jc w:val="center"/>
        <w:rPr>
          <w:rFonts w:eastAsiaTheme="minorEastAsia" w:hint="cs"/>
          <w:color w:val="FF0000"/>
          <w:sz w:val="40"/>
          <w:szCs w:val="40"/>
          <w:rtl/>
        </w:rPr>
      </w:pPr>
    </w:p>
    <w:p w:rsidR="00081B9D" w:rsidRDefault="00081B9D" w:rsidP="00081B9D">
      <w:pPr>
        <w:bidi/>
        <w:jc w:val="center"/>
        <w:rPr>
          <w:rFonts w:eastAsiaTheme="minorEastAsia" w:hint="cs"/>
          <w:sz w:val="40"/>
          <w:szCs w:val="40"/>
          <w:rtl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3</m:t>
              </m:r>
            </m:num>
            <m:den>
              <m:r>
                <w:rPr>
                  <w:rFonts w:ascii="Cambria Math" w:hAnsi="Cambria Math"/>
                  <w:sz w:val="40"/>
                  <w:szCs w:val="40"/>
                  <w:highlight w:val="yellow"/>
                </w:rPr>
                <m:t>2-</m:t>
              </m:r>
              <m:rad>
                <m:radPr>
                  <m:degHide m:val="on"/>
                  <m:ctrlPr>
                    <w:rPr>
                      <w:rFonts w:ascii="Cambria Math" w:hAnsi="Cambria Math"/>
                      <w:i/>
                      <w:sz w:val="40"/>
                      <w:szCs w:val="40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40"/>
                      <w:szCs w:val="40"/>
                      <w:highlight w:val="yellow"/>
                    </w:rPr>
                    <m:t>5</m:t>
                  </m:r>
                </m:e>
              </m:rad>
            </m:den>
          </m:f>
          <m:r>
            <w:rPr>
              <w:rFonts w:ascii="Cambria Math" w:hAnsi="Cambria Math"/>
              <w:sz w:val="40"/>
              <w:szCs w:val="40"/>
            </w:rPr>
            <m:t xml:space="preserve"> ×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  <w:highlight w:val="yellow"/>
                </w:rPr>
                <m:t>2+</m:t>
              </m:r>
              <m:rad>
                <m:radPr>
                  <m:degHide m:val="on"/>
                  <m:ctrlPr>
                    <w:rPr>
                      <w:rFonts w:ascii="Cambria Math" w:hAnsi="Cambria Math"/>
                      <w:i/>
                      <w:sz w:val="40"/>
                      <w:szCs w:val="40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40"/>
                      <w:szCs w:val="40"/>
                      <w:highlight w:val="yellow"/>
                    </w:rPr>
                    <m:t>5</m:t>
                  </m:r>
                </m:e>
              </m:rad>
            </m:num>
            <m:den>
              <m:r>
                <w:rPr>
                  <w:rFonts w:ascii="Cambria Math" w:hAnsi="Cambria Math"/>
                  <w:sz w:val="40"/>
                  <w:szCs w:val="40"/>
                  <w:highlight w:val="yellow"/>
                </w:rPr>
                <m:t>2+</m:t>
              </m:r>
              <m:rad>
                <m:radPr>
                  <m:degHide m:val="on"/>
                  <m:ctrlPr>
                    <w:rPr>
                      <w:rFonts w:ascii="Cambria Math" w:hAnsi="Cambria Math"/>
                      <w:i/>
                      <w:sz w:val="40"/>
                      <w:szCs w:val="40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40"/>
                      <w:szCs w:val="40"/>
                      <w:highlight w:val="yellow"/>
                    </w:rPr>
                    <m:t>5</m:t>
                  </m:r>
                </m:e>
              </m:rad>
            </m:den>
          </m:f>
          <m:r>
            <w:rPr>
              <w:rFonts w:ascii="Cambria Math" w:hAnsi="Cambria Math"/>
              <w:sz w:val="40"/>
              <w:szCs w:val="40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6+3</m:t>
              </m:r>
              <m:rad>
                <m:radPr>
                  <m:degHide m:val="on"/>
                  <m:ctrlPr>
                    <w:rPr>
                      <w:rFonts w:ascii="Cambria Math" w:hAnsi="Cambria Math"/>
                      <w:i/>
                      <w:sz w:val="40"/>
                      <w:szCs w:val="40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40"/>
                      <w:szCs w:val="40"/>
                    </w:rPr>
                    <m:t>5</m:t>
                  </m:r>
                </m:e>
              </m:rad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4-5</m:t>
              </m:r>
            </m:den>
          </m:f>
          <m:r>
            <w:rPr>
              <w:rFonts w:ascii="Cambria Math" w:hAnsi="Cambria Math"/>
              <w:sz w:val="40"/>
              <w:szCs w:val="40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/>
                  <w:sz w:val="40"/>
                  <w:szCs w:val="40"/>
                </w:rPr>
                <m:t>6+3</m:t>
              </m:r>
              <m:rad>
                <m:radPr>
                  <m:degHide m:val="on"/>
                  <m:ctrlPr>
                    <w:rPr>
                      <w:rFonts w:ascii="Cambria Math" w:hAnsi="Cambria Math"/>
                      <w:i/>
                      <w:sz w:val="40"/>
                      <w:szCs w:val="40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40"/>
                      <w:szCs w:val="40"/>
                    </w:rPr>
                    <m:t>5</m:t>
                  </m:r>
                </m:e>
              </m:rad>
            </m:num>
            <m:den>
              <m:r>
                <w:rPr>
                  <w:rFonts w:ascii="Cambria Math" w:hAnsi="Cambria Math"/>
                  <w:sz w:val="40"/>
                  <w:szCs w:val="40"/>
                </w:rPr>
                <m:t>-1</m:t>
              </m:r>
            </m:den>
          </m:f>
        </m:oMath>
      </m:oMathPara>
    </w:p>
    <w:p w:rsidR="00AC393F" w:rsidRPr="00081B9D" w:rsidRDefault="00AC393F" w:rsidP="00AC393F">
      <w:pPr>
        <w:bidi/>
        <w:jc w:val="center"/>
        <w:rPr>
          <w:rFonts w:eastAsiaTheme="minorEastAsia"/>
          <w:sz w:val="40"/>
          <w:szCs w:val="40"/>
          <w:rtl/>
        </w:rPr>
      </w:pPr>
    </w:p>
    <w:p w:rsidR="00081B9D" w:rsidRDefault="00081B9D" w:rsidP="00081B9D">
      <w:pPr>
        <w:bidi/>
        <w:jc w:val="center"/>
        <w:rPr>
          <w:rFonts w:eastAsiaTheme="minorEastAsia" w:hint="cs"/>
          <w:color w:val="FF0000"/>
          <w:sz w:val="40"/>
          <w:szCs w:val="40"/>
          <w:rtl/>
        </w:rPr>
      </w:pPr>
      <w:r w:rsidRPr="00AC393F">
        <w:rPr>
          <w:rFonts w:eastAsiaTheme="minorEastAsia" w:hint="cs"/>
          <w:color w:val="FF0000"/>
          <w:sz w:val="40"/>
          <w:szCs w:val="40"/>
          <w:rtl/>
        </w:rPr>
        <w:t xml:space="preserve">يطلع -1 </w:t>
      </w:r>
      <w:r w:rsidR="00AC393F" w:rsidRPr="00AC393F">
        <w:rPr>
          <w:rFonts w:eastAsiaTheme="minorEastAsia" w:hint="cs"/>
          <w:color w:val="FF0000"/>
          <w:sz w:val="40"/>
          <w:szCs w:val="40"/>
          <w:rtl/>
        </w:rPr>
        <w:t>إلى</w:t>
      </w:r>
      <w:r w:rsidRPr="00AC393F">
        <w:rPr>
          <w:rFonts w:eastAsiaTheme="minorEastAsia" w:hint="cs"/>
          <w:color w:val="FF0000"/>
          <w:sz w:val="40"/>
          <w:szCs w:val="40"/>
          <w:rtl/>
        </w:rPr>
        <w:t xml:space="preserve"> البسط فيعكس </w:t>
      </w:r>
      <w:r w:rsidR="00AC393F" w:rsidRPr="00AC393F">
        <w:rPr>
          <w:rFonts w:eastAsiaTheme="minorEastAsia" w:hint="cs"/>
          <w:color w:val="FF0000"/>
          <w:sz w:val="40"/>
          <w:szCs w:val="40"/>
          <w:rtl/>
        </w:rPr>
        <w:t>الإشارات</w:t>
      </w:r>
    </w:p>
    <w:p w:rsidR="00AC393F" w:rsidRPr="00AC393F" w:rsidRDefault="00AC393F" w:rsidP="00AC393F">
      <w:pPr>
        <w:bidi/>
        <w:jc w:val="center"/>
        <w:rPr>
          <w:rFonts w:eastAsiaTheme="minorEastAsia" w:hint="cs"/>
          <w:color w:val="FF0000"/>
          <w:sz w:val="40"/>
          <w:szCs w:val="40"/>
          <w:rtl/>
        </w:rPr>
      </w:pPr>
    </w:p>
    <w:p w:rsidR="00081B9D" w:rsidRPr="00081B9D" w:rsidRDefault="00081B9D" w:rsidP="00081B9D">
      <w:pPr>
        <w:bidi/>
        <w:jc w:val="center"/>
        <w:rPr>
          <w:rFonts w:eastAsiaTheme="minorEastAsia"/>
          <w:sz w:val="40"/>
          <w:szCs w:val="40"/>
          <w:rtl/>
        </w:rPr>
      </w:pPr>
      <m:oMathPara>
        <m:oMath>
          <m:r>
            <w:rPr>
              <w:rFonts w:ascii="Cambria Math" w:hAnsi="Cambria Math"/>
              <w:sz w:val="40"/>
              <w:szCs w:val="40"/>
            </w:rPr>
            <m:t>-6-3</m:t>
          </m:r>
          <m:rad>
            <m:radPr>
              <m:degHide m:val="on"/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radPr>
            <m:deg/>
            <m:e>
              <m:r>
                <w:rPr>
                  <w:rFonts w:ascii="Cambria Math" w:hAnsi="Cambria Math"/>
                  <w:sz w:val="40"/>
                  <w:szCs w:val="40"/>
                </w:rPr>
                <m:t>5</m:t>
              </m:r>
            </m:e>
          </m:rad>
        </m:oMath>
      </m:oMathPara>
    </w:p>
    <w:p w:rsidR="00081B9D" w:rsidRPr="00081B9D" w:rsidRDefault="00081B9D" w:rsidP="00081B9D">
      <w:pPr>
        <w:bidi/>
        <w:jc w:val="center"/>
        <w:rPr>
          <w:rFonts w:eastAsiaTheme="minorEastAsia" w:hint="cs"/>
          <w:sz w:val="40"/>
          <w:szCs w:val="40"/>
          <w:rtl/>
        </w:rPr>
      </w:pPr>
    </w:p>
    <w:sectPr w:rsidR="00081B9D" w:rsidRPr="00081B9D" w:rsidSect="00B66D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20"/>
  <w:characterSpacingControl w:val="doNotCompress"/>
  <w:compat/>
  <w:rsids>
    <w:rsidRoot w:val="00081B9D"/>
    <w:rsid w:val="00081B9D"/>
    <w:rsid w:val="00AC393F"/>
    <w:rsid w:val="00B66D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D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81B9D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081B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81B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الجامعة</dc:creator>
  <cp:lastModifiedBy>الجامعة</cp:lastModifiedBy>
  <cp:revision>1</cp:revision>
  <dcterms:created xsi:type="dcterms:W3CDTF">2013-12-25T03:23:00Z</dcterms:created>
  <dcterms:modified xsi:type="dcterms:W3CDTF">2013-12-25T03:36:00Z</dcterms:modified>
</cp:coreProperties>
</file>