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0C09" w:rsidRDefault="00A10C09" w:rsidP="00A10C09">
      <w:pPr>
        <w:jc w:val="center"/>
        <w:rPr>
          <w:rFonts w:ascii="Arial Unicode MS" w:eastAsia="Arial Unicode MS" w:hAnsi="Arial Unicode MS" w:cs="Arial Unicode MS" w:hint="cs"/>
          <w:b/>
          <w:bCs/>
          <w:color w:val="00B050"/>
          <w:sz w:val="28"/>
          <w:szCs w:val="28"/>
          <w:u w:val="single"/>
          <w:rtl/>
        </w:rPr>
      </w:pPr>
    </w:p>
    <w:p w:rsidR="00534D24" w:rsidRDefault="006E619D" w:rsidP="006E619D">
      <w:pPr>
        <w:jc w:val="center"/>
        <w:rPr>
          <w:rFonts w:ascii="Arial Unicode MS" w:eastAsia="Arial Unicode MS" w:hAnsi="Arial Unicode MS" w:cs="Arial Unicode MS" w:hint="cs"/>
          <w:b/>
          <w:bCs/>
          <w:color w:val="00B050"/>
          <w:sz w:val="28"/>
          <w:szCs w:val="28"/>
          <w:u w:val="single"/>
          <w:rtl/>
        </w:rPr>
      </w:pPr>
      <w:r>
        <w:rPr>
          <w:rFonts w:ascii="Arial Unicode MS" w:eastAsia="Arial Unicode MS" w:hAnsi="Arial Unicode MS" w:cs="Arial Unicode MS" w:hint="cs"/>
          <w:b/>
          <w:bCs/>
          <w:color w:val="00B050"/>
          <w:sz w:val="28"/>
          <w:szCs w:val="28"/>
          <w:u w:val="single"/>
          <w:rtl/>
        </w:rPr>
        <w:t xml:space="preserve">الواجب </w:t>
      </w:r>
      <w:r w:rsidR="00534D24" w:rsidRPr="00A10C09">
        <w:rPr>
          <w:rFonts w:ascii="Arial Unicode MS" w:eastAsia="Arial Unicode MS" w:hAnsi="Arial Unicode MS" w:cs="Arial Unicode MS"/>
          <w:b/>
          <w:bCs/>
          <w:color w:val="00B050"/>
          <w:sz w:val="28"/>
          <w:szCs w:val="28"/>
          <w:u w:val="single"/>
          <w:rtl/>
        </w:rPr>
        <w:t>الثانيه الصحه</w:t>
      </w:r>
    </w:p>
    <w:p w:rsidR="00E762B8" w:rsidRPr="00E762B8" w:rsidRDefault="00E762B8" w:rsidP="00E762B8">
      <w:pPr>
        <w:jc w:val="center"/>
        <w:rPr>
          <w:rFonts w:ascii="Tahoma" w:hAnsi="Tahoma" w:cs="Tahoma"/>
          <w:rtl/>
        </w:rPr>
      </w:pPr>
      <w:r w:rsidRPr="00E762B8">
        <w:rPr>
          <w:rFonts w:ascii="Tahoma" w:hAnsi="Tahoma" w:cs="Tahoma" w:hint="cs"/>
          <w:b/>
          <w:bCs/>
          <w:color w:val="31849B" w:themeColor="accent5" w:themeShade="BF"/>
          <w:sz w:val="36"/>
          <w:szCs w:val="36"/>
          <w:rtl/>
        </w:rPr>
        <w:t>*</w:t>
      </w:r>
      <w:r>
        <w:rPr>
          <w:rFonts w:ascii="Tahoma" w:hAnsi="Tahoma" w:cs="Tahoma" w:hint="cs"/>
          <w:color w:val="FF0000"/>
          <w:rtl/>
        </w:rPr>
        <w:t xml:space="preserve"> </w:t>
      </w:r>
      <w:r>
        <w:rPr>
          <w:rFonts w:ascii="Tahoma" w:hAnsi="Tahoma" w:cs="Tahoma"/>
          <w:color w:val="FF0000"/>
          <w:rtl/>
        </w:rPr>
        <w:t>د</w:t>
      </w:r>
      <w:r w:rsidRPr="00E762B8">
        <w:rPr>
          <w:rFonts w:ascii="Tahoma" w:hAnsi="Tahoma" w:cs="Tahoma"/>
          <w:color w:val="FF0000"/>
          <w:rtl/>
        </w:rPr>
        <w:t>عاء قبل المذاكره</w:t>
      </w:r>
      <w:r w:rsidRPr="00E762B8">
        <w:rPr>
          <w:rFonts w:ascii="Tahoma" w:hAnsi="Tahoma" w:cs="Tahoma"/>
          <w:rtl/>
        </w:rPr>
        <w:t xml:space="preserve"> </w:t>
      </w:r>
      <w:r w:rsidRPr="00E762B8">
        <w:rPr>
          <w:rFonts w:ascii="Tahoma" w:hAnsi="Tahoma" w:cs="Tahoma"/>
          <w:color w:val="000000" w:themeColor="text1"/>
          <w:rtl/>
        </w:rPr>
        <w:t>(اللهم اني اسالك فهم النبيين وحفظ المرسلين والملائكه المقربين, اللهم اجعل السنتنا عامرة بذكرك وقلوبنا بخشيتك واسرارنا بطاعتك أنك على كل شي قدير وحسبنا الله ونعم الوكيل )</w:t>
      </w:r>
    </w:p>
    <w:p w:rsidR="00E762B8" w:rsidRPr="00A10C09" w:rsidRDefault="00E762B8" w:rsidP="006E619D">
      <w:pPr>
        <w:jc w:val="center"/>
        <w:rPr>
          <w:rFonts w:ascii="Arial Unicode MS" w:eastAsia="Arial Unicode MS" w:hAnsi="Arial Unicode MS" w:cs="Arial Unicode MS"/>
          <w:b/>
          <w:bCs/>
          <w:color w:val="00B050"/>
          <w:sz w:val="28"/>
          <w:szCs w:val="28"/>
          <w:u w:val="single"/>
          <w:rtl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 w:hint="cs"/>
          <w:b/>
          <w:bCs/>
          <w:color w:val="444444"/>
          <w:sz w:val="24"/>
          <w:szCs w:val="24"/>
          <w:rtl/>
        </w:rPr>
        <w:t>1</w:t>
      </w: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عدم التدخين بالقرب من الطفل فى الاماكن المغلقة مثل المصعد والسيارة 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خطأ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حروق الدرجة الثانية لا تتعدى طبقة الجلد السطحية ولا تترك اثرا او ندبا بعد شفائها </w:t>
      </w:r>
      <w:r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-2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45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صواب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خطأ</w:t>
      </w:r>
    </w:p>
    <w:p w:rsidR="000509AA" w:rsidRPr="00E762B8" w:rsidRDefault="000509AA" w:rsidP="000509AA">
      <w:pPr>
        <w:shd w:val="clear" w:color="auto" w:fill="FFFFFF"/>
        <w:bidi w:val="0"/>
        <w:spacing w:after="45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0509AA" w:rsidRPr="00E762B8" w:rsidRDefault="000509AA" w:rsidP="000509AA">
      <w:pPr>
        <w:numPr>
          <w:ilvl w:val="0"/>
          <w:numId w:val="2"/>
        </w:numPr>
        <w:shd w:val="clear" w:color="auto" w:fill="FFFFFF"/>
        <w:bidi w:val="0"/>
        <w:spacing w:after="0" w:line="240" w:lineRule="auto"/>
        <w:ind w:left="0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 w:hint="cs"/>
          <w:color w:val="000000"/>
          <w:sz w:val="24"/>
          <w:szCs w:val="24"/>
          <w:rtl/>
        </w:rPr>
        <w:t xml:space="preserve">3-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يجب ترك الاطفال بمفردهم في الاماكن العامة او السيارا</w:t>
      </w: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ت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ind w:left="6946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0509AA" w:rsidRPr="00E762B8" w:rsidRDefault="000509AA" w:rsidP="000509AA">
      <w:pPr>
        <w:numPr>
          <w:ilvl w:val="0"/>
          <w:numId w:val="2"/>
        </w:numPr>
        <w:shd w:val="clear" w:color="auto" w:fill="FFFFFF"/>
        <w:bidi w:val="0"/>
        <w:spacing w:after="0" w:line="240" w:lineRule="auto"/>
        <w:ind w:left="0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صواب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 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</w:t>
      </w:r>
      <w:r w:rsidRPr="00E762B8">
        <w:rPr>
          <w:rFonts w:ascii="Tahoma" w:eastAsia="Arial Unicode MS" w:hAnsi="Tahoma" w:cs="Tahoma" w:hint="cs"/>
          <w:color w:val="FF0000"/>
          <w:sz w:val="24"/>
          <w:szCs w:val="24"/>
          <w:u w:val="single"/>
          <w:rtl/>
        </w:rPr>
        <w:t>اء</w:t>
      </w:r>
    </w:p>
    <w:p w:rsidR="000509AA" w:rsidRPr="00E762B8" w:rsidRDefault="000509AA" w:rsidP="000509AA">
      <w:pPr>
        <w:shd w:val="clear" w:color="auto" w:fill="FFFFFF"/>
        <w:bidi w:val="0"/>
        <w:spacing w:after="45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4-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المراقبة الدائمة واليقظة للأطفال عند الجلوس حول</w:t>
      </w:r>
      <w:r w:rsidR="000509AA"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حمامات السابحة ليست ذات أهمية 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</w:p>
    <w:p w:rsidR="00534D24" w:rsidRPr="00E762B8" w:rsidRDefault="00534D24" w:rsidP="00534D24">
      <w:pPr>
        <w:shd w:val="clear" w:color="auto" w:fill="FFFFFF"/>
        <w:bidi w:val="0"/>
        <w:spacing w:after="45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صواب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 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0509AA" w:rsidRPr="00E762B8" w:rsidRDefault="000509AA" w:rsidP="000509AA">
      <w:pPr>
        <w:shd w:val="clear" w:color="auto" w:fill="FFFFFF"/>
        <w:bidi w:val="0"/>
        <w:spacing w:after="45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000000"/>
          <w:sz w:val="24"/>
          <w:szCs w:val="24"/>
          <w:rtl/>
        </w:rPr>
        <w:t>5</w:t>
      </w:r>
      <w:r w:rsidRPr="00E762B8">
        <w:rPr>
          <w:rFonts w:ascii="Tahoma" w:eastAsia="Arial Unicode MS" w:hAnsi="Tahoma" w:cs="Tahoma" w:hint="cs"/>
          <w:color w:val="000000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يجب منع المصاب من تناول الطعام أو الشراب او التدخين فربما يحتاج الي جراحة عاجلة تحتاج الي ( بنج ) داخل المستشفى.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000000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تدمير الجلد يقلل حمايته ضد الميكروبات اثناء الحرق.</w:t>
      </w:r>
      <w:r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-6  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0509AA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 xml:space="preserve">صواب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0509AA" w:rsidRPr="00E762B8" w:rsidRDefault="00534D24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تزيد حالات التسمم بالابتلاع في الاطفال من سن سنه حتى 4 سنوات لقدرتهم على فتح</w:t>
      </w:r>
      <w:r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-7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ادراج الحاويات المغلقة وزجاجات المنظفات كالكلوروكس والفلاش ومن ثم ابتلاعه.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خطاء 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8-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يقصد بصدمة الجسم المحترق حالة ضعف شديد ناتجة عن انخفاض حجم الدم أو السوائل بالجسم نتيجة للنزيف.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lastRenderedPageBreak/>
        <w:t xml:space="preserve">صواب 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الالتواء هو مط أو شد لأحد أو بعض أربطة الظهر وقد يصل الشد إلى درجة قطع في الأربطة .</w:t>
      </w:r>
      <w:r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-9 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10-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الأشخاص الاقل عرضة للإصابة بمرض السكرى هم الذين لديهم أقارب من الدرجة الأولى مصابون بهذا المرض.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صواب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تؤدى بعض الأمراض مثل سل العظام أوتسويسها إلى قوة العظام وتلافى خلل وانهيار قوس القدم.</w:t>
      </w:r>
      <w:r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-11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0509AA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صواب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A10C09" w:rsidRPr="00E762B8" w:rsidRDefault="00A10C09" w:rsidP="00E762B8">
      <w:pPr>
        <w:shd w:val="clear" w:color="auto" w:fill="FFFFFF"/>
        <w:tabs>
          <w:tab w:val="left" w:pos="7560"/>
        </w:tabs>
        <w:bidi w:val="0"/>
        <w:spacing w:after="0" w:line="240" w:lineRule="auto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12-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يجب وضع المواد الكيميائية فى أواني او زجاجات مألوفة لدى الاطفال مثل أواني الاغذية المحفوظة او زجاجات العصائر 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صواب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A10C09" w:rsidRPr="00E762B8" w:rsidRDefault="00A10C09" w:rsidP="00A10C09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13-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هناك الكثير من المواد السامة في متناول أيدي الاطفال وهي قد لا تسبب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تسممات عنيفة اذ تجرعها أحد أفراد العائلة بكميات بسيطة .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أما إذا تجرع منها بطريق الخطأ كميات كبيرة فإن ذلك يستدعي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الي الاسعاف السريع خاصة لدي الأطفال وقد تؤدي بحياتهم 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 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لا تترك ذراع أواني الطهى موجهة للداخل ، بل تدار للخارج حتى تكون فى متناول اليد.</w:t>
      </w:r>
      <w:r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-14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صواب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يلاحظ على الشخص المصاب بتفلطح فى القدمين طريق خاصة فى المشي</w:t>
      </w:r>
      <w:r w:rsidR="000509AA"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-15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فهو يرفع قدمه مرة واحدة. حيث لا يستطيع رفع العقب والضغط على مشط</w:t>
      </w: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القدم بزاوية كالمعتاد إذ يحس برشاقة  ويحس بسرعة في هذه الحركة.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صواب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A10C09" w:rsidRPr="00E762B8" w:rsidRDefault="00A10C09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000000"/>
          <w:sz w:val="24"/>
          <w:szCs w:val="24"/>
          <w:rtl/>
        </w:rPr>
      </w:pPr>
    </w:p>
    <w:p w:rsidR="00534D24" w:rsidRPr="00E762B8" w:rsidRDefault="00A10C09" w:rsidP="00A10C09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16- </w:t>
      </w:r>
      <w:r w:rsidR="00534D24"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ان أقواس القدم تعتمد على شكل العظام التى تكونه والعوامل التى تحافظ عليه تحافظ عليه</w:t>
      </w:r>
      <w:r w:rsidR="000509AA"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مثل الأربطة وأوتار العضلات التي تمر في اتجاهه.  وعندما تضعف عوامل حفظ القدم</w:t>
      </w: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فيحدث للأربطة ارتخاء ويهبط القوس وينهار وينتج عنه تفلطح القدم .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>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خطاء</w:t>
      </w: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000000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لابد من اختيار الوقت المناسب والمكان المناسب وتجنب البرودة الشديدة</w:t>
      </w:r>
      <w:r w:rsidR="000509AA"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-17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lastRenderedPageBreak/>
        <w:t>والحرارة الشديدة والابتعاد عن الشوارع المزدحمة والأرض الطينية  عند ممارسة النشاط الرياضي .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خطاء</w:t>
      </w:r>
    </w:p>
    <w:p w:rsidR="000509AA" w:rsidRPr="00E762B8" w:rsidRDefault="000509AA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000000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يتكون العمود الفقري من 40 فقرة تشدها ببعض اربطة قوية من الامام والخلف.</w:t>
      </w:r>
      <w:r w:rsidR="000509AA" w:rsidRPr="00E762B8">
        <w:rPr>
          <w:rFonts w:ascii="Tahoma" w:eastAsia="Arial Unicode MS" w:hAnsi="Tahoma" w:cs="Tahoma"/>
          <w:color w:val="444444"/>
          <w:sz w:val="24"/>
          <w:szCs w:val="24"/>
        </w:rPr>
        <w:t xml:space="preserve"> -18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ويمر داخل الفقرات الحبل الشوكي الذي يعطي تفرعاته للأعصاب الظهرية التي تخرج بين الفقرات.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صواب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534D24" w:rsidRPr="00E762B8" w:rsidRDefault="00534D24" w:rsidP="000509AA">
      <w:pPr>
        <w:shd w:val="clear" w:color="auto" w:fill="FFFFFF"/>
        <w:bidi w:val="0"/>
        <w:spacing w:after="45" w:line="240" w:lineRule="auto"/>
        <w:jc w:val="right"/>
        <w:rPr>
          <w:rFonts w:ascii="Tahoma" w:eastAsia="Arial Unicode MS" w:hAnsi="Tahoma" w:cs="Tahoma"/>
          <w:color w:val="000000"/>
          <w:sz w:val="24"/>
          <w:szCs w:val="24"/>
        </w:rPr>
      </w:pPr>
    </w:p>
    <w:p w:rsidR="00534D24" w:rsidRPr="00E762B8" w:rsidRDefault="000509AA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19- </w:t>
      </w:r>
      <w:r w:rsidR="00534D24"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يعد التلامس بالسوائل والكيماويات من مسببات الحروق .</w:t>
      </w: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444444"/>
          <w:sz w:val="24"/>
          <w:szCs w:val="24"/>
        </w:rPr>
      </w:pP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صواب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 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- 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خطاء</w:t>
      </w:r>
    </w:p>
    <w:p w:rsidR="00534D24" w:rsidRPr="00E762B8" w:rsidRDefault="00534D24" w:rsidP="000509AA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000000"/>
          <w:sz w:val="24"/>
          <w:szCs w:val="24"/>
        </w:rPr>
      </w:pPr>
    </w:p>
    <w:p w:rsidR="00534D24" w:rsidRPr="00E762B8" w:rsidRDefault="000509AA" w:rsidP="00534D24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  <w:rtl/>
        </w:rPr>
      </w:pPr>
      <w:r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 20- </w:t>
      </w:r>
      <w:r w:rsidR="00534D24"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عجز غدة البنكرياس عن افراز كمية كافية من الانسولين يؤدى الى فقدان الجسم قدرته على استهلاك السكر.</w:t>
      </w:r>
    </w:p>
    <w:p w:rsidR="00A10C09" w:rsidRPr="00E762B8" w:rsidRDefault="00A10C09" w:rsidP="00A10C09">
      <w:pPr>
        <w:shd w:val="clear" w:color="auto" w:fill="FFFFFF"/>
        <w:bidi w:val="0"/>
        <w:spacing w:after="0" w:line="240" w:lineRule="auto"/>
        <w:jc w:val="right"/>
        <w:rPr>
          <w:rFonts w:ascii="Tahoma" w:eastAsia="Arial Unicode MS" w:hAnsi="Tahoma" w:cs="Tahoma"/>
          <w:color w:val="444444"/>
          <w:sz w:val="24"/>
          <w:szCs w:val="24"/>
        </w:rPr>
      </w:pPr>
    </w:p>
    <w:p w:rsidR="00534D24" w:rsidRPr="00E762B8" w:rsidRDefault="00534D24" w:rsidP="00534D24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</w:pP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>صواب</w:t>
      </w:r>
      <w:r w:rsidR="00A10C09" w:rsidRPr="00E762B8">
        <w:rPr>
          <w:rFonts w:ascii="Tahoma" w:eastAsia="Arial Unicode MS" w:hAnsi="Tahoma" w:cs="Tahoma" w:hint="cs"/>
          <w:color w:val="444444"/>
          <w:sz w:val="24"/>
          <w:szCs w:val="24"/>
          <w:rtl/>
        </w:rPr>
        <w:t xml:space="preserve"> -</w:t>
      </w:r>
      <w:r w:rsidRPr="00E762B8">
        <w:rPr>
          <w:rFonts w:ascii="Tahoma" w:eastAsia="Arial Unicode MS" w:hAnsi="Tahoma" w:cs="Tahoma"/>
          <w:color w:val="444444"/>
          <w:sz w:val="24"/>
          <w:szCs w:val="24"/>
          <w:rtl/>
        </w:rPr>
        <w:t xml:space="preserve">  </w:t>
      </w:r>
      <w:r w:rsidRPr="00E762B8">
        <w:rPr>
          <w:rFonts w:ascii="Tahoma" w:eastAsia="Arial Unicode MS" w:hAnsi="Tahoma" w:cs="Tahoma"/>
          <w:color w:val="FF0000"/>
          <w:sz w:val="24"/>
          <w:szCs w:val="24"/>
          <w:u w:val="single"/>
          <w:rtl/>
        </w:rPr>
        <w:t>خطاء</w:t>
      </w:r>
    </w:p>
    <w:p w:rsidR="006E619D" w:rsidRPr="00E762B8" w:rsidRDefault="006E619D" w:rsidP="006E619D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FF0000"/>
          <w:sz w:val="20"/>
          <w:szCs w:val="20"/>
          <w:u w:val="single"/>
          <w:rtl/>
        </w:rPr>
      </w:pPr>
    </w:p>
    <w:p w:rsidR="006E619D" w:rsidRDefault="006E619D" w:rsidP="006E619D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FF0000"/>
          <w:sz w:val="20"/>
          <w:szCs w:val="20"/>
          <w:u w:val="single"/>
        </w:rPr>
      </w:pPr>
    </w:p>
    <w:p w:rsidR="00E762B8" w:rsidRDefault="00E762B8" w:rsidP="00E762B8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FF0000"/>
          <w:sz w:val="20"/>
          <w:szCs w:val="20"/>
          <w:u w:val="single"/>
        </w:rPr>
      </w:pPr>
    </w:p>
    <w:p w:rsidR="00E762B8" w:rsidRDefault="00E762B8" w:rsidP="00E762B8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/>
          <w:color w:val="FF0000"/>
          <w:sz w:val="20"/>
          <w:szCs w:val="20"/>
          <w:u w:val="single"/>
        </w:rPr>
      </w:pPr>
    </w:p>
    <w:p w:rsidR="00E762B8" w:rsidRPr="00E762B8" w:rsidRDefault="00E762B8" w:rsidP="00E762B8">
      <w:pPr>
        <w:shd w:val="clear" w:color="auto" w:fill="FFFFFF"/>
        <w:bidi w:val="0"/>
        <w:spacing w:after="0" w:line="240" w:lineRule="auto"/>
        <w:jc w:val="right"/>
        <w:outlineLvl w:val="2"/>
        <w:rPr>
          <w:rFonts w:ascii="Tahoma" w:eastAsia="Arial Unicode MS" w:hAnsi="Tahoma" w:cs="Tahoma" w:hint="cs"/>
          <w:color w:val="FF0000"/>
          <w:u w:val="single"/>
          <w:rtl/>
        </w:rPr>
      </w:pPr>
      <w:r w:rsidRPr="00E762B8">
        <w:rPr>
          <w:rFonts w:ascii="Tahoma" w:hAnsi="Tahoma" w:cs="Tahoma" w:hint="cs"/>
          <w:b/>
          <w:bCs/>
          <w:color w:val="31849B" w:themeColor="accent5" w:themeShade="BF"/>
          <w:sz w:val="36"/>
          <w:szCs w:val="36"/>
          <w:rtl/>
        </w:rPr>
        <w:t>*</w:t>
      </w:r>
      <w:r>
        <w:rPr>
          <w:rFonts w:ascii="Tahoma" w:hAnsi="Tahoma" w:cs="Tahoma"/>
          <w:color w:val="FF0000"/>
          <w:rtl/>
        </w:rPr>
        <w:t>دعاء بعد المذاك</w:t>
      </w:r>
      <w:r>
        <w:rPr>
          <w:rFonts w:ascii="Tahoma" w:hAnsi="Tahoma" w:cs="Tahoma" w:hint="cs"/>
          <w:color w:val="FF0000"/>
          <w:rtl/>
        </w:rPr>
        <w:t>ر</w:t>
      </w:r>
      <w:r w:rsidRPr="00E762B8">
        <w:rPr>
          <w:rFonts w:ascii="Tahoma" w:hAnsi="Tahoma" w:cs="Tahoma"/>
          <w:color w:val="FF0000"/>
          <w:rtl/>
        </w:rPr>
        <w:t>ه</w:t>
      </w:r>
      <w:r>
        <w:rPr>
          <w:rFonts w:ascii="Tahoma" w:hAnsi="Tahoma" w:cs="Tahoma" w:hint="cs"/>
          <w:rtl/>
        </w:rPr>
        <w:t xml:space="preserve"> </w:t>
      </w:r>
      <w:r w:rsidRPr="00E762B8">
        <w:rPr>
          <w:rFonts w:ascii="Tahoma" w:hAnsi="Tahoma" w:cs="Tahoma"/>
          <w:rtl/>
        </w:rPr>
        <w:t xml:space="preserve">( اللهم اني استودعك ماقرأت وما حفظت وما تعلمت فرده عند حاجتي إليه أنك على كل شيء قدير)  </w:t>
      </w:r>
    </w:p>
    <w:p w:rsidR="00E762B8" w:rsidRPr="00E762B8" w:rsidRDefault="00E762B8" w:rsidP="00E762B8">
      <w:pPr>
        <w:shd w:val="clear" w:color="auto" w:fill="FFFFFF"/>
        <w:bidi w:val="0"/>
        <w:spacing w:after="0" w:line="240" w:lineRule="auto"/>
        <w:outlineLvl w:val="2"/>
        <w:rPr>
          <w:rFonts w:ascii="Tahoma" w:eastAsia="Arial Unicode MS" w:hAnsi="Tahoma" w:cs="Tahoma" w:hint="cs"/>
          <w:color w:val="31849B" w:themeColor="accent5" w:themeShade="BF"/>
          <w:sz w:val="20"/>
          <w:szCs w:val="20"/>
          <w:u w:val="single"/>
          <w:rtl/>
        </w:rPr>
      </w:pPr>
      <w:r w:rsidRPr="00E762B8">
        <w:rPr>
          <w:rFonts w:ascii="Tahoma" w:eastAsia="Arial Unicode MS" w:hAnsi="Tahoma" w:cs="Tahoma" w:hint="cs"/>
          <w:b/>
          <w:bCs/>
          <w:color w:val="FF0000"/>
          <w:sz w:val="32"/>
          <w:szCs w:val="32"/>
          <w:rtl/>
        </w:rPr>
        <w:t>*</w:t>
      </w:r>
      <w:r>
        <w:rPr>
          <w:rFonts w:ascii="Tahoma" w:eastAsia="Arial Unicode MS" w:hAnsi="Tahoma" w:cs="Tahoma" w:hint="cs"/>
          <w:color w:val="31849B" w:themeColor="accent5" w:themeShade="BF"/>
          <w:rtl/>
        </w:rPr>
        <w:t xml:space="preserve"> لا تنسونا من الدعاء</w:t>
      </w:r>
      <w:r w:rsidRPr="00E762B8">
        <w:rPr>
          <w:rFonts w:ascii="Tahoma" w:eastAsia="Arial Unicode MS" w:hAnsi="Tahoma" w:cs="Tahoma" w:hint="cs"/>
          <w:color w:val="31849B" w:themeColor="accent5" w:themeShade="BF"/>
          <w:sz w:val="20"/>
          <w:szCs w:val="20"/>
          <w:u w:val="single"/>
          <w:rtl/>
        </w:rPr>
        <w:t xml:space="preserve"> </w:t>
      </w:r>
    </w:p>
    <w:p w:rsidR="00E762B8" w:rsidRPr="00E762B8" w:rsidRDefault="00E762B8" w:rsidP="00E762B8">
      <w:pPr>
        <w:shd w:val="clear" w:color="auto" w:fill="FFFFFF"/>
        <w:bidi w:val="0"/>
        <w:spacing w:after="0" w:line="240" w:lineRule="auto"/>
        <w:outlineLvl w:val="2"/>
        <w:rPr>
          <w:rFonts w:ascii="Tahoma" w:eastAsia="Arial Unicode MS" w:hAnsi="Tahoma" w:cs="Tahoma" w:hint="cs"/>
          <w:color w:val="31849B" w:themeColor="accent5" w:themeShade="BF"/>
          <w:sz w:val="20"/>
          <w:szCs w:val="20"/>
          <w:u w:val="single"/>
          <w:rtl/>
        </w:rPr>
      </w:pPr>
    </w:p>
    <w:p w:rsidR="006E619D" w:rsidRPr="00E762B8" w:rsidRDefault="006E619D" w:rsidP="00E762B8">
      <w:pPr>
        <w:shd w:val="clear" w:color="auto" w:fill="FFFFFF"/>
        <w:bidi w:val="0"/>
        <w:spacing w:after="0" w:line="240" w:lineRule="auto"/>
        <w:outlineLvl w:val="2"/>
        <w:rPr>
          <w:rFonts w:ascii="Tahoma" w:eastAsia="Arial Unicode MS" w:hAnsi="Tahoma" w:cs="Tahoma"/>
          <w:b/>
          <w:bCs/>
          <w:color w:val="31849B" w:themeColor="accent5" w:themeShade="BF"/>
        </w:rPr>
      </w:pPr>
      <w:r w:rsidRPr="00E762B8">
        <w:rPr>
          <w:rFonts w:ascii="Tahoma" w:eastAsia="Arial Unicode MS" w:hAnsi="Tahoma" w:cs="Tahoma"/>
          <w:b/>
          <w:bCs/>
          <w:color w:val="31849B" w:themeColor="accent5" w:themeShade="BF"/>
        </w:rPr>
        <w:t xml:space="preserve">3lia ") </w:t>
      </w:r>
    </w:p>
    <w:sectPr w:rsidR="006E619D" w:rsidRPr="00E762B8" w:rsidSect="00A16883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3F0A59"/>
    <w:multiLevelType w:val="multilevel"/>
    <w:tmpl w:val="3F5E6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5164251"/>
    <w:multiLevelType w:val="multilevel"/>
    <w:tmpl w:val="D228C6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5F709FC"/>
    <w:multiLevelType w:val="multilevel"/>
    <w:tmpl w:val="97AACA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7B1333D"/>
    <w:multiLevelType w:val="multilevel"/>
    <w:tmpl w:val="D8BAEA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CC5414"/>
    <w:multiLevelType w:val="multilevel"/>
    <w:tmpl w:val="8C0C3E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67487F"/>
    <w:multiLevelType w:val="multilevel"/>
    <w:tmpl w:val="C8A2A1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CCC4B8F"/>
    <w:multiLevelType w:val="multilevel"/>
    <w:tmpl w:val="FAE26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DF0455"/>
    <w:multiLevelType w:val="multilevel"/>
    <w:tmpl w:val="B8F656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5292CF6"/>
    <w:multiLevelType w:val="multilevel"/>
    <w:tmpl w:val="4F2A7A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8BB2144"/>
    <w:multiLevelType w:val="multilevel"/>
    <w:tmpl w:val="E446D7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97860D8"/>
    <w:multiLevelType w:val="multilevel"/>
    <w:tmpl w:val="00C019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BB75D5F"/>
    <w:multiLevelType w:val="multilevel"/>
    <w:tmpl w:val="B472E8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CA05C20"/>
    <w:multiLevelType w:val="multilevel"/>
    <w:tmpl w:val="E65A9D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1865388"/>
    <w:multiLevelType w:val="multilevel"/>
    <w:tmpl w:val="894CB5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673E7AE3"/>
    <w:multiLevelType w:val="multilevel"/>
    <w:tmpl w:val="6C30CD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1D25FB1"/>
    <w:multiLevelType w:val="multilevel"/>
    <w:tmpl w:val="3F74D9FA"/>
    <w:lvl w:ilvl="0">
      <w:start w:val="1"/>
      <w:numFmt w:val="decimal"/>
      <w:lvlText w:val="%1."/>
      <w:lvlJc w:val="left"/>
      <w:pPr>
        <w:tabs>
          <w:tab w:val="num" w:pos="7306"/>
        </w:tabs>
        <w:ind w:left="7306" w:hanging="360"/>
      </w:pPr>
      <w:rPr>
        <w:lang w:bidi="ar-SA"/>
      </w:rPr>
    </w:lvl>
    <w:lvl w:ilvl="1">
      <w:start w:val="1"/>
      <w:numFmt w:val="decimal"/>
      <w:lvlText w:val="%2."/>
      <w:lvlJc w:val="left"/>
      <w:pPr>
        <w:tabs>
          <w:tab w:val="num" w:pos="4057"/>
        </w:tabs>
        <w:ind w:left="4057" w:hanging="360"/>
      </w:pPr>
    </w:lvl>
    <w:lvl w:ilvl="2">
      <w:start w:val="1"/>
      <w:numFmt w:val="decimal"/>
      <w:lvlText w:val="%3."/>
      <w:lvlJc w:val="left"/>
      <w:pPr>
        <w:tabs>
          <w:tab w:val="num" w:pos="4777"/>
        </w:tabs>
        <w:ind w:left="4777" w:hanging="360"/>
      </w:pPr>
    </w:lvl>
    <w:lvl w:ilvl="3">
      <w:start w:val="1"/>
      <w:numFmt w:val="decimal"/>
      <w:lvlText w:val="%4."/>
      <w:lvlJc w:val="left"/>
      <w:pPr>
        <w:tabs>
          <w:tab w:val="num" w:pos="5497"/>
        </w:tabs>
        <w:ind w:left="5497" w:hanging="360"/>
      </w:pPr>
    </w:lvl>
    <w:lvl w:ilvl="4">
      <w:start w:val="1"/>
      <w:numFmt w:val="decimal"/>
      <w:lvlText w:val="%5."/>
      <w:lvlJc w:val="left"/>
      <w:pPr>
        <w:tabs>
          <w:tab w:val="num" w:pos="6217"/>
        </w:tabs>
        <w:ind w:left="6217" w:hanging="360"/>
      </w:pPr>
    </w:lvl>
    <w:lvl w:ilvl="5">
      <w:start w:val="1"/>
      <w:numFmt w:val="decimal"/>
      <w:lvlText w:val="%6."/>
      <w:lvlJc w:val="left"/>
      <w:pPr>
        <w:tabs>
          <w:tab w:val="num" w:pos="6937"/>
        </w:tabs>
        <w:ind w:left="6937" w:hanging="360"/>
      </w:pPr>
    </w:lvl>
    <w:lvl w:ilvl="6">
      <w:start w:val="1"/>
      <w:numFmt w:val="decimal"/>
      <w:lvlText w:val="%7."/>
      <w:lvlJc w:val="left"/>
      <w:pPr>
        <w:tabs>
          <w:tab w:val="num" w:pos="7657"/>
        </w:tabs>
        <w:ind w:left="7657" w:hanging="360"/>
      </w:pPr>
    </w:lvl>
    <w:lvl w:ilvl="7">
      <w:start w:val="1"/>
      <w:numFmt w:val="decimal"/>
      <w:lvlText w:val="%8."/>
      <w:lvlJc w:val="left"/>
      <w:pPr>
        <w:tabs>
          <w:tab w:val="num" w:pos="8377"/>
        </w:tabs>
        <w:ind w:left="8377" w:hanging="360"/>
      </w:pPr>
    </w:lvl>
    <w:lvl w:ilvl="8">
      <w:start w:val="1"/>
      <w:numFmt w:val="decimal"/>
      <w:lvlText w:val="%9."/>
      <w:lvlJc w:val="left"/>
      <w:pPr>
        <w:tabs>
          <w:tab w:val="num" w:pos="9097"/>
        </w:tabs>
        <w:ind w:left="9097" w:hanging="360"/>
      </w:pPr>
    </w:lvl>
  </w:abstractNum>
  <w:abstractNum w:abstractNumId="16">
    <w:nsid w:val="74C451AE"/>
    <w:multiLevelType w:val="multilevel"/>
    <w:tmpl w:val="91223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8064BEB"/>
    <w:multiLevelType w:val="multilevel"/>
    <w:tmpl w:val="89027B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534D24"/>
    <w:rsid w:val="000509AA"/>
    <w:rsid w:val="000C3C18"/>
    <w:rsid w:val="002226E4"/>
    <w:rsid w:val="00534D24"/>
    <w:rsid w:val="006E619D"/>
    <w:rsid w:val="00A10C09"/>
    <w:rsid w:val="00A16883"/>
    <w:rsid w:val="00C127BC"/>
    <w:rsid w:val="00E762B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3C18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4537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3</Pages>
  <Words>445</Words>
  <Characters>2540</Characters>
  <Application>Microsoft Office Word</Application>
  <DocSecurity>0</DocSecurity>
  <Lines>21</Lines>
  <Paragraphs>5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4</cp:revision>
  <dcterms:created xsi:type="dcterms:W3CDTF">2012-12-11T18:05:00Z</dcterms:created>
  <dcterms:modified xsi:type="dcterms:W3CDTF">2012-12-12T08:48:00Z</dcterms:modified>
</cp:coreProperties>
</file>