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CE0" w:rsidRPr="00003A2F" w:rsidRDefault="00E0109B" w:rsidP="00032F93">
      <w:pPr>
        <w:rPr>
          <w:color w:val="FF0000"/>
          <w:sz w:val="24"/>
          <w:szCs w:val="24"/>
          <w:rtl/>
        </w:rPr>
      </w:pPr>
      <w:r w:rsidRPr="00003A2F">
        <w:rPr>
          <w:rFonts w:hint="cs"/>
          <w:color w:val="FF0000"/>
          <w:sz w:val="24"/>
          <w:szCs w:val="24"/>
          <w:rtl/>
        </w:rPr>
        <w:t>الادارة و البيئة:</w:t>
      </w:r>
    </w:p>
    <w:p w:rsidR="00E0109B" w:rsidRPr="00003A2F" w:rsidRDefault="00E0109B" w:rsidP="00032F93">
      <w:pPr>
        <w:rPr>
          <w:color w:val="FF0000"/>
          <w:sz w:val="24"/>
          <w:szCs w:val="24"/>
          <w:rtl/>
        </w:rPr>
      </w:pPr>
      <w:r w:rsidRPr="00003A2F">
        <w:rPr>
          <w:rFonts w:hint="cs"/>
          <w:color w:val="FF0000"/>
          <w:sz w:val="24"/>
          <w:szCs w:val="24"/>
          <w:rtl/>
        </w:rPr>
        <w:t>بيئة المنظمة:</w:t>
      </w:r>
    </w:p>
    <w:p w:rsidR="00E0109B" w:rsidRPr="00003A2F" w:rsidRDefault="00E0109B" w:rsidP="00032F93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تتكون بيئة المنظمة من ثلاثة انواع هي:</w:t>
      </w:r>
    </w:p>
    <w:p w:rsidR="00E0109B" w:rsidRPr="00003A2F" w:rsidRDefault="00E0109B" w:rsidP="00032F9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البيئة العامة</w:t>
      </w:r>
    </w:p>
    <w:p w:rsidR="00E0109B" w:rsidRPr="00003A2F" w:rsidRDefault="00E0109B" w:rsidP="00032F9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البيئة المباشرة</w:t>
      </w:r>
    </w:p>
    <w:p w:rsidR="00E0109B" w:rsidRPr="00003A2F" w:rsidRDefault="00E0109B" w:rsidP="00032F9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البيئة الداخلية</w:t>
      </w:r>
    </w:p>
    <w:p w:rsidR="00E0109B" w:rsidRPr="00003A2F" w:rsidRDefault="00E0109B" w:rsidP="00032F93">
      <w:pPr>
        <w:rPr>
          <w:color w:val="FF0000"/>
          <w:sz w:val="24"/>
          <w:szCs w:val="24"/>
          <w:rtl/>
        </w:rPr>
      </w:pPr>
      <w:r w:rsidRPr="00003A2F">
        <w:rPr>
          <w:rFonts w:hint="cs"/>
          <w:color w:val="FF0000"/>
          <w:sz w:val="24"/>
          <w:szCs w:val="24"/>
          <w:rtl/>
        </w:rPr>
        <w:t>البيئة العامة وهي تتكون من ستة مكونات:</w:t>
      </w:r>
    </w:p>
    <w:p w:rsidR="00E0109B" w:rsidRPr="00003A2F" w:rsidRDefault="00E0109B" w:rsidP="00032F9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الاقتصادية</w:t>
      </w:r>
    </w:p>
    <w:p w:rsidR="00E0109B" w:rsidRPr="00003A2F" w:rsidRDefault="00E0109B" w:rsidP="00032F9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التكنلوجية \الاجتماعية</w:t>
      </w:r>
    </w:p>
    <w:p w:rsidR="00E0109B" w:rsidRPr="00003A2F" w:rsidRDefault="00E0109B" w:rsidP="00032F9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الثقافية \ السياسية</w:t>
      </w:r>
    </w:p>
    <w:p w:rsidR="00E0109B" w:rsidRPr="00003A2F" w:rsidRDefault="00E0109B" w:rsidP="00032F9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القانونية</w:t>
      </w:r>
    </w:p>
    <w:p w:rsidR="00E0109B" w:rsidRPr="00003A2F" w:rsidRDefault="00E0109B" w:rsidP="00032F9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الدولية</w:t>
      </w:r>
    </w:p>
    <w:p w:rsidR="00E0109B" w:rsidRPr="00003A2F" w:rsidRDefault="00E0109B" w:rsidP="00032F93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الطبيعية</w:t>
      </w:r>
    </w:p>
    <w:p w:rsidR="00E0109B" w:rsidRPr="00003A2F" w:rsidRDefault="00E0109B" w:rsidP="00032F93">
      <w:pPr>
        <w:rPr>
          <w:color w:val="FF0000"/>
          <w:sz w:val="24"/>
          <w:szCs w:val="24"/>
          <w:rtl/>
        </w:rPr>
      </w:pPr>
      <w:r w:rsidRPr="00003A2F">
        <w:rPr>
          <w:rFonts w:hint="cs"/>
          <w:color w:val="FF0000"/>
          <w:sz w:val="24"/>
          <w:szCs w:val="24"/>
          <w:rtl/>
        </w:rPr>
        <w:t>العوامل الأقتصادية:</w:t>
      </w:r>
    </w:p>
    <w:p w:rsidR="00E0109B" w:rsidRPr="00003A2F" w:rsidRDefault="00E0109B" w:rsidP="00032F93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النظام الأقتصادي للدولة:</w:t>
      </w:r>
    </w:p>
    <w:p w:rsidR="00E0109B" w:rsidRPr="00003A2F" w:rsidRDefault="00E0109B" w:rsidP="00032F9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النظام الاسلامي</w:t>
      </w:r>
    </w:p>
    <w:p w:rsidR="00E0109B" w:rsidRPr="00003A2F" w:rsidRDefault="00E0109B" w:rsidP="00032F9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النظام الرأس مالي</w:t>
      </w:r>
    </w:p>
    <w:p w:rsidR="00E0109B" w:rsidRPr="00003A2F" w:rsidRDefault="00E0109B" w:rsidP="00032F9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النظام الشيوعي</w:t>
      </w:r>
    </w:p>
    <w:p w:rsidR="00E0109B" w:rsidRPr="00003A2F" w:rsidRDefault="00E0109B" w:rsidP="00032F9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النظام الاشتراكي</w:t>
      </w:r>
    </w:p>
    <w:p w:rsidR="00E0109B" w:rsidRPr="00003A2F" w:rsidRDefault="00E0109B" w:rsidP="00032F93">
      <w:pPr>
        <w:rPr>
          <w:color w:val="FF0000"/>
          <w:sz w:val="24"/>
          <w:szCs w:val="24"/>
          <w:rtl/>
        </w:rPr>
      </w:pPr>
      <w:r w:rsidRPr="00003A2F">
        <w:rPr>
          <w:rFonts w:hint="cs"/>
          <w:color w:val="FF0000"/>
          <w:sz w:val="24"/>
          <w:szCs w:val="24"/>
          <w:rtl/>
        </w:rPr>
        <w:t>العوامل الاقتصادية</w:t>
      </w:r>
    </w:p>
    <w:p w:rsidR="00E0109B" w:rsidRPr="00003A2F" w:rsidRDefault="00E0109B" w:rsidP="00032F93">
      <w:pPr>
        <w:pStyle w:val="ListParagraph"/>
        <w:numPr>
          <w:ilvl w:val="0"/>
          <w:numId w:val="2"/>
        </w:numPr>
        <w:rPr>
          <w:color w:val="FF0000"/>
          <w:sz w:val="24"/>
          <w:szCs w:val="24"/>
        </w:rPr>
      </w:pPr>
      <w:r w:rsidRPr="00003A2F">
        <w:rPr>
          <w:rFonts w:hint="cs"/>
          <w:color w:val="FF0000"/>
          <w:sz w:val="24"/>
          <w:szCs w:val="24"/>
          <w:rtl/>
        </w:rPr>
        <w:t>الظروف الاقتصادية  العامة:</w:t>
      </w:r>
    </w:p>
    <w:p w:rsidR="00E0109B" w:rsidRPr="00003A2F" w:rsidRDefault="00E0109B" w:rsidP="00032F9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دورات الأعمال</w:t>
      </w:r>
    </w:p>
    <w:p w:rsidR="00E0109B" w:rsidRPr="00003A2F" w:rsidRDefault="00E0109B" w:rsidP="00032F9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معدلات التضخم</w:t>
      </w:r>
    </w:p>
    <w:p w:rsidR="00E0109B" w:rsidRPr="00003A2F" w:rsidRDefault="00E0109B" w:rsidP="00032F9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معدلات البطالة</w:t>
      </w:r>
    </w:p>
    <w:p w:rsidR="00E0109B" w:rsidRPr="00003A2F" w:rsidRDefault="00E0109B" w:rsidP="00032F9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معدلات الفائدة</w:t>
      </w:r>
    </w:p>
    <w:p w:rsidR="00E0109B" w:rsidRPr="00003A2F" w:rsidRDefault="00E0109B" w:rsidP="00032F9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 xml:space="preserve">السياسة </w:t>
      </w:r>
      <w:r w:rsidR="00F57085" w:rsidRPr="00003A2F">
        <w:rPr>
          <w:rFonts w:hint="cs"/>
          <w:sz w:val="24"/>
          <w:szCs w:val="24"/>
          <w:rtl/>
        </w:rPr>
        <w:t>النقدية للدولة</w:t>
      </w:r>
    </w:p>
    <w:p w:rsidR="00F57085" w:rsidRPr="00003A2F" w:rsidRDefault="00F57085" w:rsidP="00032F9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السياسة المالية للدولة</w:t>
      </w:r>
    </w:p>
    <w:p w:rsidR="00F57085" w:rsidRPr="00003A2F" w:rsidRDefault="00F57085" w:rsidP="00032F93">
      <w:pPr>
        <w:rPr>
          <w:sz w:val="24"/>
          <w:szCs w:val="24"/>
          <w:rtl/>
        </w:rPr>
      </w:pPr>
      <w:r w:rsidRPr="00003A2F">
        <w:rPr>
          <w:rFonts w:hint="cs"/>
          <w:color w:val="FF0000"/>
          <w:sz w:val="24"/>
          <w:szCs w:val="24"/>
          <w:rtl/>
        </w:rPr>
        <w:t>العوامل التكنولوجية</w:t>
      </w:r>
      <w:r w:rsidRPr="00003A2F">
        <w:rPr>
          <w:rFonts w:hint="cs"/>
          <w:sz w:val="24"/>
          <w:szCs w:val="24"/>
          <w:rtl/>
        </w:rPr>
        <w:t>:</w:t>
      </w:r>
    </w:p>
    <w:p w:rsidR="00F57085" w:rsidRPr="00003A2F" w:rsidRDefault="00F57085" w:rsidP="00032F93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تزايد معدل الابتكارات و الاختراعات</w:t>
      </w:r>
    </w:p>
    <w:p w:rsidR="00003A2F" w:rsidRPr="00003A2F" w:rsidRDefault="00F57085" w:rsidP="00032F93">
      <w:pPr>
        <w:pStyle w:val="ListParagraph"/>
        <w:numPr>
          <w:ilvl w:val="0"/>
          <w:numId w:val="7"/>
        </w:numPr>
        <w:rPr>
          <w:rFonts w:hint="cs"/>
          <w:sz w:val="24"/>
          <w:szCs w:val="24"/>
          <w:rtl/>
        </w:rPr>
      </w:pPr>
      <w:r w:rsidRPr="00003A2F">
        <w:rPr>
          <w:rFonts w:hint="cs"/>
          <w:sz w:val="24"/>
          <w:szCs w:val="24"/>
          <w:rtl/>
        </w:rPr>
        <w:t>التركيز علي تكنولوجيا المعلومات</w:t>
      </w:r>
    </w:p>
    <w:p w:rsidR="00F57085" w:rsidRPr="00003A2F" w:rsidRDefault="00F57085" w:rsidP="00032F93">
      <w:pPr>
        <w:ind w:left="360"/>
        <w:rPr>
          <w:color w:val="FF0000"/>
          <w:sz w:val="24"/>
          <w:szCs w:val="24"/>
          <w:rtl/>
        </w:rPr>
      </w:pPr>
      <w:r w:rsidRPr="00003A2F">
        <w:rPr>
          <w:rFonts w:hint="cs"/>
          <w:color w:val="FF0000"/>
          <w:sz w:val="24"/>
          <w:szCs w:val="24"/>
          <w:rtl/>
        </w:rPr>
        <w:t>العوامل الاجتماعية \ الثقافية:</w:t>
      </w:r>
    </w:p>
    <w:p w:rsidR="00F57085" w:rsidRPr="00003A2F" w:rsidRDefault="00F57085" w:rsidP="00032F93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الهيكل الاجتماعي وديناميكياته</w:t>
      </w:r>
    </w:p>
    <w:p w:rsidR="00F57085" w:rsidRPr="00003A2F" w:rsidRDefault="00F57085" w:rsidP="00032F93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الأدوار الاجتماعية</w:t>
      </w:r>
    </w:p>
    <w:p w:rsidR="00F57085" w:rsidRPr="00003A2F" w:rsidRDefault="00F57085" w:rsidP="00032F93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انماط الأستهلاك</w:t>
      </w:r>
    </w:p>
    <w:p w:rsidR="00F57085" w:rsidRPr="00003A2F" w:rsidRDefault="00F57085" w:rsidP="00032F93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الديانة واللغة ومستوى التعليم</w:t>
      </w:r>
    </w:p>
    <w:p w:rsidR="00F57085" w:rsidRPr="00003A2F" w:rsidRDefault="00F57085" w:rsidP="00032F93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الاتجاهات</w:t>
      </w:r>
    </w:p>
    <w:p w:rsidR="00F57085" w:rsidRPr="00003A2F" w:rsidRDefault="00B31093" w:rsidP="00032F93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العوامل الديموغرافية</w:t>
      </w:r>
    </w:p>
    <w:p w:rsidR="00B31093" w:rsidRPr="00003A2F" w:rsidRDefault="00B31093" w:rsidP="00032F93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درجة الاهتمام بالتلوث البيئي</w:t>
      </w:r>
    </w:p>
    <w:p w:rsidR="00BA6E41" w:rsidRPr="00003A2F" w:rsidRDefault="00BA6E41" w:rsidP="00032F93">
      <w:pPr>
        <w:ind w:left="720"/>
        <w:rPr>
          <w:color w:val="FF0000"/>
          <w:sz w:val="24"/>
          <w:szCs w:val="24"/>
          <w:rtl/>
        </w:rPr>
      </w:pPr>
      <w:r w:rsidRPr="00003A2F">
        <w:rPr>
          <w:rFonts w:hint="cs"/>
          <w:color w:val="FF0000"/>
          <w:sz w:val="24"/>
          <w:szCs w:val="24"/>
          <w:rtl/>
        </w:rPr>
        <w:lastRenderedPageBreak/>
        <w:t>العوامل السياسية  \ القانونية:</w:t>
      </w:r>
    </w:p>
    <w:p w:rsidR="00BA6E41" w:rsidRPr="00003A2F" w:rsidRDefault="00BA6E41" w:rsidP="00032F93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درجة الاستقرار السياسي</w:t>
      </w:r>
    </w:p>
    <w:p w:rsidR="00BA6E41" w:rsidRPr="00003A2F" w:rsidRDefault="00BA6E41" w:rsidP="00032F93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الأيدولوجية والفكر السياسي</w:t>
      </w:r>
    </w:p>
    <w:p w:rsidR="00BA6E41" w:rsidRPr="00003A2F" w:rsidRDefault="00BA6E41" w:rsidP="00032F93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المؤسسات السياسية</w:t>
      </w:r>
    </w:p>
    <w:p w:rsidR="00BA6E41" w:rsidRPr="00003A2F" w:rsidRDefault="00BA6E41" w:rsidP="00032F93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العلاقات الدولية</w:t>
      </w:r>
    </w:p>
    <w:p w:rsidR="00BA6E41" w:rsidRPr="00003A2F" w:rsidRDefault="00BA6E41" w:rsidP="00032F93">
      <w:pPr>
        <w:rPr>
          <w:color w:val="FF0000"/>
          <w:sz w:val="24"/>
          <w:szCs w:val="24"/>
          <w:rtl/>
        </w:rPr>
      </w:pPr>
      <w:r w:rsidRPr="00003A2F">
        <w:rPr>
          <w:rFonts w:hint="cs"/>
          <w:color w:val="FF0000"/>
          <w:sz w:val="24"/>
          <w:szCs w:val="24"/>
          <w:rtl/>
        </w:rPr>
        <w:t>العوامل الدولية \ العالمية:</w:t>
      </w:r>
    </w:p>
    <w:p w:rsidR="00BA6E41" w:rsidRPr="00003A2F" w:rsidRDefault="00BA6E41" w:rsidP="00032F93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الاستراتيجية القومية او المحلية</w:t>
      </w:r>
    </w:p>
    <w:p w:rsidR="00BA6E41" w:rsidRPr="00003A2F" w:rsidRDefault="00BA6E41" w:rsidP="00032F93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الاستراتيجية الدولية</w:t>
      </w:r>
    </w:p>
    <w:p w:rsidR="00BA6E41" w:rsidRPr="00003A2F" w:rsidRDefault="00BA6E41" w:rsidP="00032F93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الاستراتيجية الكونية</w:t>
      </w:r>
    </w:p>
    <w:p w:rsidR="00BA6E41" w:rsidRPr="00003A2F" w:rsidRDefault="00BA6E41" w:rsidP="00032F93">
      <w:pPr>
        <w:rPr>
          <w:color w:val="FF0000"/>
          <w:sz w:val="24"/>
          <w:szCs w:val="24"/>
          <w:rtl/>
        </w:rPr>
      </w:pPr>
      <w:r w:rsidRPr="00003A2F">
        <w:rPr>
          <w:rFonts w:hint="cs"/>
          <w:color w:val="FF0000"/>
          <w:sz w:val="24"/>
          <w:szCs w:val="24"/>
          <w:rtl/>
        </w:rPr>
        <w:t>العوامل الطبيعية</w:t>
      </w:r>
      <w:r w:rsidR="00003A2F" w:rsidRPr="00003A2F">
        <w:rPr>
          <w:rFonts w:hint="cs"/>
          <w:color w:val="FF0000"/>
          <w:sz w:val="24"/>
          <w:szCs w:val="24"/>
          <w:rtl/>
        </w:rPr>
        <w:t>:</w:t>
      </w:r>
    </w:p>
    <w:p w:rsidR="00BA6E41" w:rsidRPr="00003A2F" w:rsidRDefault="00BA6E41" w:rsidP="00032F93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تأثير عوامل الطبيعة على منظمات الأعمال</w:t>
      </w:r>
    </w:p>
    <w:p w:rsidR="00BA6E41" w:rsidRPr="00003A2F" w:rsidRDefault="00BA6E41" w:rsidP="00032F93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ادارة الأزمات</w:t>
      </w:r>
    </w:p>
    <w:p w:rsidR="00BA6E41" w:rsidRPr="00003A2F" w:rsidRDefault="00BA6E41" w:rsidP="00032F93">
      <w:pPr>
        <w:rPr>
          <w:color w:val="FF0000"/>
          <w:sz w:val="24"/>
          <w:szCs w:val="24"/>
          <w:rtl/>
        </w:rPr>
      </w:pPr>
      <w:r w:rsidRPr="00003A2F">
        <w:rPr>
          <w:rFonts w:hint="cs"/>
          <w:color w:val="FF0000"/>
          <w:sz w:val="24"/>
          <w:szCs w:val="24"/>
          <w:rtl/>
        </w:rPr>
        <w:t>البيئة المباشرة:</w:t>
      </w:r>
    </w:p>
    <w:p w:rsidR="00BA6E41" w:rsidRPr="00003A2F" w:rsidRDefault="00BA6E41" w:rsidP="00032F93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المنافسون</w:t>
      </w:r>
    </w:p>
    <w:p w:rsidR="00BA6E41" w:rsidRPr="00003A2F" w:rsidRDefault="00BA6E41" w:rsidP="00032F93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الموردون</w:t>
      </w:r>
    </w:p>
    <w:p w:rsidR="00BA6E41" w:rsidRPr="00003A2F" w:rsidRDefault="00BA6E41" w:rsidP="00032F93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المستهلكون</w:t>
      </w:r>
    </w:p>
    <w:p w:rsidR="00BA6E41" w:rsidRPr="00003A2F" w:rsidRDefault="00BA6E41" w:rsidP="00032F93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الدائنون</w:t>
      </w:r>
    </w:p>
    <w:p w:rsidR="00BA6E41" w:rsidRPr="00003A2F" w:rsidRDefault="00BA6E41" w:rsidP="00032F93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اتحادات العمال</w:t>
      </w:r>
    </w:p>
    <w:p w:rsidR="00BA6E41" w:rsidRPr="00003A2F" w:rsidRDefault="00BA6E41" w:rsidP="00032F93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مكاتب التوظيف</w:t>
      </w:r>
    </w:p>
    <w:p w:rsidR="00BA6E41" w:rsidRPr="00003A2F" w:rsidRDefault="00BA6E41" w:rsidP="00032F93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الأجهزة المنظمة</w:t>
      </w:r>
    </w:p>
    <w:p w:rsidR="00BA6E41" w:rsidRPr="00003A2F" w:rsidRDefault="00CE43A6" w:rsidP="00032F93">
      <w:pPr>
        <w:rPr>
          <w:color w:val="FF0000"/>
          <w:sz w:val="24"/>
          <w:szCs w:val="24"/>
          <w:rtl/>
        </w:rPr>
      </w:pPr>
      <w:r w:rsidRPr="00003A2F">
        <w:rPr>
          <w:rFonts w:hint="cs"/>
          <w:color w:val="FF0000"/>
          <w:sz w:val="24"/>
          <w:szCs w:val="24"/>
          <w:rtl/>
        </w:rPr>
        <w:t>ثقافة المنظمة:</w:t>
      </w:r>
    </w:p>
    <w:p w:rsidR="00CE43A6" w:rsidRPr="00003A2F" w:rsidRDefault="00CE43A6" w:rsidP="00032F93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 xml:space="preserve">مضمون الثقافة </w:t>
      </w:r>
    </w:p>
    <w:p w:rsidR="00CE43A6" w:rsidRPr="00003A2F" w:rsidRDefault="00CE43A6" w:rsidP="00032F93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التعبير عن الثقافة</w:t>
      </w:r>
    </w:p>
    <w:p w:rsidR="00CE43A6" w:rsidRPr="00003A2F" w:rsidRDefault="00CE43A6" w:rsidP="00032F93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تفسير الثقافة</w:t>
      </w:r>
    </w:p>
    <w:p w:rsidR="00CE43A6" w:rsidRPr="00003A2F" w:rsidRDefault="00CE43A6" w:rsidP="00032F93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003A2F">
        <w:rPr>
          <w:rFonts w:hint="cs"/>
          <w:sz w:val="24"/>
          <w:szCs w:val="24"/>
          <w:rtl/>
        </w:rPr>
        <w:t>المسؤولية الاجتماعية</w:t>
      </w:r>
    </w:p>
    <w:p w:rsidR="00F57085" w:rsidRPr="00003A2F" w:rsidRDefault="00F57085" w:rsidP="00032F93">
      <w:pPr>
        <w:rPr>
          <w:sz w:val="24"/>
          <w:szCs w:val="24"/>
        </w:rPr>
      </w:pPr>
    </w:p>
    <w:sectPr w:rsidR="00F57085" w:rsidRPr="00003A2F" w:rsidSect="00032F93">
      <w:footerReference w:type="default" r:id="rId7"/>
      <w:pgSz w:w="11906" w:h="16838"/>
      <w:pgMar w:top="567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1457" w:rsidRDefault="00F71457" w:rsidP="00032F93">
      <w:pPr>
        <w:spacing w:after="0" w:line="240" w:lineRule="auto"/>
      </w:pPr>
      <w:r>
        <w:separator/>
      </w:r>
    </w:p>
  </w:endnote>
  <w:endnote w:type="continuationSeparator" w:id="0">
    <w:p w:rsidR="00F71457" w:rsidRDefault="00F71457" w:rsidP="00032F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F93" w:rsidRDefault="00032F93" w:rsidP="00032F93">
    <w:pPr>
      <w:pStyle w:val="Header"/>
    </w:pPr>
    <w:r>
      <w:rPr>
        <w:rFonts w:hint="cs"/>
        <w:rtl/>
      </w:rPr>
      <w:t>رايه11</w:t>
    </w:r>
  </w:p>
  <w:p w:rsidR="00032F93" w:rsidRDefault="00032F9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1457" w:rsidRDefault="00F71457" w:rsidP="00032F93">
      <w:pPr>
        <w:spacing w:after="0" w:line="240" w:lineRule="auto"/>
      </w:pPr>
      <w:r>
        <w:separator/>
      </w:r>
    </w:p>
  </w:footnote>
  <w:footnote w:type="continuationSeparator" w:id="0">
    <w:p w:rsidR="00F71457" w:rsidRDefault="00F71457" w:rsidP="00032F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5564C"/>
    <w:multiLevelType w:val="hybridMultilevel"/>
    <w:tmpl w:val="DD3E29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E866A0D"/>
    <w:multiLevelType w:val="hybridMultilevel"/>
    <w:tmpl w:val="6646EE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CDD0A65"/>
    <w:multiLevelType w:val="hybridMultilevel"/>
    <w:tmpl w:val="EA8CB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A744D1"/>
    <w:multiLevelType w:val="hybridMultilevel"/>
    <w:tmpl w:val="8F124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116BBF"/>
    <w:multiLevelType w:val="hybridMultilevel"/>
    <w:tmpl w:val="750CB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C13F80"/>
    <w:multiLevelType w:val="hybridMultilevel"/>
    <w:tmpl w:val="8BBA01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FC66C8A"/>
    <w:multiLevelType w:val="hybridMultilevel"/>
    <w:tmpl w:val="E1D422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A72712"/>
    <w:multiLevelType w:val="hybridMultilevel"/>
    <w:tmpl w:val="1A5801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FC71B0"/>
    <w:multiLevelType w:val="hybridMultilevel"/>
    <w:tmpl w:val="9F725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50594B"/>
    <w:multiLevelType w:val="hybridMultilevel"/>
    <w:tmpl w:val="905A3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52C1BB2"/>
    <w:multiLevelType w:val="hybridMultilevel"/>
    <w:tmpl w:val="88FCBF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5FD5ABC"/>
    <w:multiLevelType w:val="hybridMultilevel"/>
    <w:tmpl w:val="70168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2D7D1C"/>
    <w:multiLevelType w:val="hybridMultilevel"/>
    <w:tmpl w:val="E4006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031ACF"/>
    <w:multiLevelType w:val="hybridMultilevel"/>
    <w:tmpl w:val="433CB6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1005E9"/>
    <w:multiLevelType w:val="hybridMultilevel"/>
    <w:tmpl w:val="B3BCE8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F943215"/>
    <w:multiLevelType w:val="hybridMultilevel"/>
    <w:tmpl w:val="0FFC7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6"/>
  </w:num>
  <w:num w:numId="3">
    <w:abstractNumId w:val="5"/>
  </w:num>
  <w:num w:numId="4">
    <w:abstractNumId w:val="7"/>
  </w:num>
  <w:num w:numId="5">
    <w:abstractNumId w:val="11"/>
  </w:num>
  <w:num w:numId="6">
    <w:abstractNumId w:val="9"/>
  </w:num>
  <w:num w:numId="7">
    <w:abstractNumId w:val="3"/>
  </w:num>
  <w:num w:numId="8">
    <w:abstractNumId w:val="0"/>
  </w:num>
  <w:num w:numId="9">
    <w:abstractNumId w:val="10"/>
  </w:num>
  <w:num w:numId="10">
    <w:abstractNumId w:val="4"/>
  </w:num>
  <w:num w:numId="11">
    <w:abstractNumId w:val="2"/>
  </w:num>
  <w:num w:numId="12">
    <w:abstractNumId w:val="13"/>
  </w:num>
  <w:num w:numId="13">
    <w:abstractNumId w:val="12"/>
  </w:num>
  <w:num w:numId="14">
    <w:abstractNumId w:val="14"/>
  </w:num>
  <w:num w:numId="15">
    <w:abstractNumId w:val="1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109B"/>
    <w:rsid w:val="00003A2F"/>
    <w:rsid w:val="00032F93"/>
    <w:rsid w:val="001B5146"/>
    <w:rsid w:val="00217E55"/>
    <w:rsid w:val="0041442B"/>
    <w:rsid w:val="004D4CE0"/>
    <w:rsid w:val="00551A8E"/>
    <w:rsid w:val="00886B95"/>
    <w:rsid w:val="009463DD"/>
    <w:rsid w:val="00B31093"/>
    <w:rsid w:val="00BA6E41"/>
    <w:rsid w:val="00CE43A6"/>
    <w:rsid w:val="00DC62F2"/>
    <w:rsid w:val="00E0109B"/>
    <w:rsid w:val="00F57085"/>
    <w:rsid w:val="00F71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CE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109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32F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2F93"/>
  </w:style>
  <w:style w:type="paragraph" w:styleId="Footer">
    <w:name w:val="footer"/>
    <w:basedOn w:val="Normal"/>
    <w:link w:val="FooterChar"/>
    <w:uiPriority w:val="99"/>
    <w:semiHidden/>
    <w:unhideWhenUsed/>
    <w:rsid w:val="00032F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32F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 Manzah tel 8277968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2012-11-12T11:01:00Z</dcterms:created>
  <dcterms:modified xsi:type="dcterms:W3CDTF">2012-11-13T15:48:00Z</dcterms:modified>
</cp:coreProperties>
</file>