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477" w:rsidRPr="002A77CD" w:rsidRDefault="00236DDB" w:rsidP="002A77CD">
      <w:pPr>
        <w:ind w:left="-341" w:firstLine="341"/>
        <w:jc w:val="center"/>
        <w:rPr>
          <w:b/>
          <w:bCs/>
          <w:sz w:val="36"/>
          <w:szCs w:val="36"/>
          <w:u w:val="single"/>
          <w:rtl/>
        </w:rPr>
      </w:pPr>
      <w:r w:rsidRPr="002A77CD">
        <w:rPr>
          <w:rFonts w:hint="cs"/>
          <w:b/>
          <w:bCs/>
          <w:sz w:val="36"/>
          <w:szCs w:val="36"/>
          <w:u w:val="single"/>
          <w:rtl/>
        </w:rPr>
        <w:t xml:space="preserve">تمارين ملخص جزاء </w:t>
      </w:r>
      <w:r w:rsidR="000F2D65" w:rsidRPr="002A77CD">
        <w:rPr>
          <w:rFonts w:hint="cs"/>
          <w:b/>
          <w:bCs/>
          <w:sz w:val="36"/>
          <w:szCs w:val="36"/>
          <w:u w:val="single"/>
          <w:rtl/>
        </w:rPr>
        <w:t>المصاروة</w:t>
      </w:r>
    </w:p>
    <w:p w:rsidR="00236DDB" w:rsidRPr="00631BE6" w:rsidRDefault="00236DDB" w:rsidP="00631BE6">
      <w:pPr>
        <w:ind w:left="-341" w:firstLine="341"/>
        <w:rPr>
          <w:sz w:val="28"/>
          <w:szCs w:val="28"/>
          <w:rtl/>
        </w:rPr>
      </w:pPr>
    </w:p>
    <w:p w:rsidR="00236DDB" w:rsidRPr="002A77CD" w:rsidRDefault="000F2D65" w:rsidP="00631BE6">
      <w:pPr>
        <w:ind w:left="-341" w:firstLine="341"/>
        <w:rPr>
          <w:b/>
          <w:bCs/>
          <w:sz w:val="28"/>
          <w:szCs w:val="28"/>
          <w:rtl/>
        </w:rPr>
      </w:pPr>
      <w:r w:rsidRPr="002A77CD">
        <w:rPr>
          <w:rFonts w:hint="cs"/>
          <w:b/>
          <w:bCs/>
          <w:sz w:val="28"/>
          <w:szCs w:val="28"/>
          <w:rtl/>
        </w:rPr>
        <w:t>المحاضرة</w:t>
      </w:r>
      <w:r w:rsidR="002104E8" w:rsidRPr="002A77CD">
        <w:rPr>
          <w:rFonts w:hint="cs"/>
          <w:b/>
          <w:bCs/>
          <w:sz w:val="28"/>
          <w:szCs w:val="28"/>
          <w:rtl/>
        </w:rPr>
        <w:t xml:space="preserve"> الأولى المبني والمعرب </w:t>
      </w:r>
    </w:p>
    <w:p w:rsidR="002104E8" w:rsidRPr="00631BE6" w:rsidRDefault="002104E8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تطبيق وتدريب</w:t>
      </w:r>
    </w:p>
    <w:p w:rsidR="002104E8" w:rsidRPr="00631BE6" w:rsidRDefault="002104E8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الذين في قوله تعالى:“وَلَتَسْمَعُنَّ مِنَ الَّذِينَ“:</w:t>
      </w:r>
    </w:p>
    <w:p w:rsidR="002104E8" w:rsidRPr="00631BE6" w:rsidRDefault="002104E8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أ. اسم مجرور وعلامة جره الياء.</w:t>
      </w:r>
    </w:p>
    <w:p w:rsidR="002104E8" w:rsidRPr="00631BE6" w:rsidRDefault="002104E8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ب. اسم مجرور وعلامة جره الفتحة.</w:t>
      </w:r>
    </w:p>
    <w:p w:rsidR="002104E8" w:rsidRPr="00631BE6" w:rsidRDefault="002104E8" w:rsidP="00631BE6">
      <w:p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ج. اسم مبني في محل جر.</w:t>
      </w:r>
    </w:p>
    <w:p w:rsidR="002104E8" w:rsidRPr="00631BE6" w:rsidRDefault="002104E8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د. اسم موصول مبني في محل نصب مفعول به.</w:t>
      </w:r>
    </w:p>
    <w:p w:rsidR="002104E8" w:rsidRPr="00631BE6" w:rsidRDefault="002104E8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</w:p>
    <w:p w:rsidR="002104E8" w:rsidRPr="00631BE6" w:rsidRDefault="002104E8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ركز جيداً في إجابتك ولا تنخدع بالإجابات البراقة</w:t>
      </w:r>
    </w:p>
    <w:p w:rsidR="002104E8" w:rsidRPr="00631BE6" w:rsidRDefault="002104E8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اللذان في جملة:هذان هما اللذانِ نجحا:</w:t>
      </w:r>
    </w:p>
    <w:p w:rsidR="002104E8" w:rsidRPr="00631BE6" w:rsidRDefault="002104E8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shd w:val="clear" w:color="auto" w:fill="D9D9D9" w:themeFill="background1" w:themeFillShade="D9"/>
          <w:rtl/>
        </w:rPr>
        <w:t>أ. خبر مرفوع وعلامة رفعه الألف.</w:t>
      </w:r>
    </w:p>
    <w:p w:rsidR="002104E8" w:rsidRPr="00631BE6" w:rsidRDefault="002104E8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ب. اسم موصول مبني على الكسر في محل رفع خبر.</w:t>
      </w:r>
    </w:p>
    <w:p w:rsidR="002104E8" w:rsidRPr="00631BE6" w:rsidRDefault="002104E8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ج. فاعل مرفوع وعلامة رفعه اللف لأنه مثنى.</w:t>
      </w:r>
    </w:p>
    <w:p w:rsidR="002104E8" w:rsidRDefault="002104E8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د. اسم موصول مبني في محل رفع فاعل.</w:t>
      </w:r>
    </w:p>
    <w:p w:rsidR="00244C1B" w:rsidRPr="00631BE6" w:rsidRDefault="00244C1B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</w:p>
    <w:p w:rsidR="002104E8" w:rsidRPr="00631BE6" w:rsidRDefault="002104E8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2. إعراب إياه في قوله تعالى:“بل إيّاه تدعون“</w:t>
      </w:r>
    </w:p>
    <w:p w:rsidR="002104E8" w:rsidRPr="00631BE6" w:rsidRDefault="002104E8" w:rsidP="00631BE6">
      <w:pPr>
        <w:numPr>
          <w:ilvl w:val="0"/>
          <w:numId w:val="1"/>
        </w:num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ضمير منفصل في محل نصب مفعول به.</w:t>
      </w:r>
    </w:p>
    <w:p w:rsidR="002104E8" w:rsidRPr="00631BE6" w:rsidRDefault="002104E8" w:rsidP="00631BE6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ضمير منفصل في محل رفع فاعل.</w:t>
      </w:r>
    </w:p>
    <w:p w:rsidR="002104E8" w:rsidRPr="00631BE6" w:rsidRDefault="002104E8" w:rsidP="00631BE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ضمير متصل في محل نصب مفعول به.</w:t>
      </w:r>
    </w:p>
    <w:p w:rsidR="002104E8" w:rsidRPr="00631BE6" w:rsidRDefault="002104E8" w:rsidP="00631BE6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ضمير متصل في محل رفع فاعل.</w:t>
      </w:r>
    </w:p>
    <w:p w:rsidR="002104E8" w:rsidRPr="00631BE6" w:rsidRDefault="002104E8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</w:p>
    <w:p w:rsidR="002104E8" w:rsidRPr="00631BE6" w:rsidRDefault="002104E8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3. أنت في قوله تعالى:“إنك أنت العليم الحكيم“:</w:t>
      </w:r>
    </w:p>
    <w:p w:rsidR="002104E8" w:rsidRPr="00631BE6" w:rsidRDefault="002104E8" w:rsidP="00631BE6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ضمير شأن.</w:t>
      </w:r>
    </w:p>
    <w:p w:rsidR="002104E8" w:rsidRPr="00631BE6" w:rsidRDefault="002104E8" w:rsidP="00631BE6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ضمير متصل.</w:t>
      </w:r>
    </w:p>
    <w:p w:rsidR="002104E8" w:rsidRPr="00631BE6" w:rsidRDefault="002104E8" w:rsidP="00631BE6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ضمير مستتر.</w:t>
      </w:r>
    </w:p>
    <w:p w:rsidR="002104E8" w:rsidRPr="00631BE6" w:rsidRDefault="002104E8" w:rsidP="00631BE6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shd w:val="clear" w:color="auto" w:fill="D9D9D9" w:themeFill="background1" w:themeFillShade="D9"/>
          <w:rtl/>
        </w:rPr>
        <w:t>ضمير فصل</w:t>
      </w: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2104E8" w:rsidRPr="00631BE6" w:rsidRDefault="002104E8" w:rsidP="00631BE6">
      <w:pPr>
        <w:ind w:left="-341" w:firstLine="341"/>
        <w:rPr>
          <w:sz w:val="28"/>
          <w:szCs w:val="28"/>
          <w:rtl/>
        </w:rPr>
      </w:pPr>
    </w:p>
    <w:p w:rsidR="002104E8" w:rsidRPr="002A77CD" w:rsidRDefault="000F2D65" w:rsidP="00631BE6">
      <w:pPr>
        <w:ind w:left="-341" w:firstLine="341"/>
        <w:rPr>
          <w:b/>
          <w:bCs/>
          <w:sz w:val="28"/>
          <w:szCs w:val="28"/>
          <w:rtl/>
        </w:rPr>
      </w:pPr>
      <w:r w:rsidRPr="002A77CD">
        <w:rPr>
          <w:rFonts w:hint="cs"/>
          <w:b/>
          <w:bCs/>
          <w:sz w:val="28"/>
          <w:szCs w:val="28"/>
          <w:rtl/>
        </w:rPr>
        <w:lastRenderedPageBreak/>
        <w:t>المحاضرة</w:t>
      </w:r>
      <w:r w:rsidR="002104E8" w:rsidRPr="002A77CD">
        <w:rPr>
          <w:rFonts w:hint="cs"/>
          <w:b/>
          <w:bCs/>
          <w:sz w:val="28"/>
          <w:szCs w:val="28"/>
          <w:rtl/>
        </w:rPr>
        <w:t xml:space="preserve"> </w:t>
      </w:r>
      <w:r w:rsidRPr="002A77CD">
        <w:rPr>
          <w:rFonts w:hint="cs"/>
          <w:b/>
          <w:bCs/>
          <w:sz w:val="28"/>
          <w:szCs w:val="28"/>
          <w:rtl/>
        </w:rPr>
        <w:t>الثانية</w:t>
      </w:r>
      <w:r w:rsidR="002104E8" w:rsidRPr="002A77CD">
        <w:rPr>
          <w:rFonts w:hint="cs"/>
          <w:b/>
          <w:bCs/>
          <w:sz w:val="28"/>
          <w:szCs w:val="28"/>
          <w:rtl/>
        </w:rPr>
        <w:t xml:space="preserve"> </w:t>
      </w:r>
      <w:r w:rsidR="006742D4" w:rsidRPr="002A77CD">
        <w:rPr>
          <w:rFonts w:hint="cs"/>
          <w:b/>
          <w:bCs/>
          <w:sz w:val="28"/>
          <w:szCs w:val="28"/>
          <w:rtl/>
        </w:rPr>
        <w:t xml:space="preserve">انواع المبنيات </w:t>
      </w:r>
    </w:p>
    <w:p w:rsidR="00F1790C" w:rsidRPr="00631BE6" w:rsidRDefault="00F1790C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1. ” يَا مَرْيَمُ لَقَدْ </w:t>
      </w:r>
      <w:r w:rsidRPr="00631BE6">
        <w:rPr>
          <w:rFonts w:ascii="Simplified Arabic" w:hAnsi="Simplified Arabic" w:cs="Simplified Arabic"/>
          <w:kern w:val="24"/>
          <w:sz w:val="28"/>
          <w:szCs w:val="28"/>
          <w:u w:val="single"/>
          <w:rtl/>
        </w:rPr>
        <w:t>جِئْتِ</w:t>
      </w: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شَيْئًا فَرِيًّا ” الفعل المخطوط تحته فعل ماضٍ:</w:t>
      </w:r>
    </w:p>
    <w:p w:rsidR="00F1790C" w:rsidRPr="00631BE6" w:rsidRDefault="00F1790C" w:rsidP="00631BE6">
      <w:pPr>
        <w:numPr>
          <w:ilvl w:val="0"/>
          <w:numId w:val="9"/>
        </w:numPr>
        <w:shd w:val="clear" w:color="auto" w:fill="D9D9D9" w:themeFill="background1" w:themeFillShade="D9"/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مبني على السكون.</w:t>
      </w:r>
    </w:p>
    <w:p w:rsidR="00F1790C" w:rsidRPr="00631BE6" w:rsidRDefault="00F1790C" w:rsidP="00631BE6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مبني على الفتح.</w:t>
      </w:r>
    </w:p>
    <w:p w:rsidR="00F1790C" w:rsidRPr="00631BE6" w:rsidRDefault="00F1790C" w:rsidP="00631BE6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مبني على الضم.</w:t>
      </w:r>
    </w:p>
    <w:p w:rsidR="00F1790C" w:rsidRPr="00631BE6" w:rsidRDefault="00F1790C" w:rsidP="00631BE6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مبني على الكسر.</w:t>
      </w:r>
    </w:p>
    <w:p w:rsidR="00F1790C" w:rsidRPr="00631BE6" w:rsidRDefault="00F1790C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</w:p>
    <w:p w:rsidR="00F1790C" w:rsidRPr="00631BE6" w:rsidRDefault="00F1790C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التفسير: لأنه اتصل بتاء </w:t>
      </w:r>
      <w:r w:rsidRPr="00631BE6">
        <w:rPr>
          <w:rFonts w:ascii="Simplified Arabic" w:hAnsi="Simplified Arabic" w:cs="Simplified Arabic" w:hint="cs"/>
          <w:kern w:val="24"/>
          <w:sz w:val="28"/>
          <w:szCs w:val="28"/>
          <w:rtl/>
        </w:rPr>
        <w:t>الفاعل</w:t>
      </w: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F1790C" w:rsidRPr="00631BE6" w:rsidRDefault="00F1790C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</w:p>
    <w:p w:rsidR="00F1790C" w:rsidRPr="00631BE6" w:rsidRDefault="00F1790C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2. ” أولئك الذين </w:t>
      </w:r>
      <w:r w:rsidRPr="00631BE6">
        <w:rPr>
          <w:rFonts w:ascii="Simplified Arabic" w:hAnsi="Simplified Arabic" w:cs="Simplified Arabic"/>
          <w:kern w:val="24"/>
          <w:sz w:val="28"/>
          <w:szCs w:val="28"/>
          <w:u w:val="single"/>
          <w:rtl/>
        </w:rPr>
        <w:t>اشترَوا</w:t>
      </w: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الضلالة بالهدى“ الفعل المخطوط تحته فعل ماضٍ:</w:t>
      </w:r>
    </w:p>
    <w:p w:rsidR="00F1790C" w:rsidRPr="00631BE6" w:rsidRDefault="00F1790C" w:rsidP="00631BE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مبني على السكون.</w:t>
      </w:r>
    </w:p>
    <w:p w:rsidR="00F1790C" w:rsidRPr="00631BE6" w:rsidRDefault="00F1790C" w:rsidP="00631BE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مبني على الفتح.</w:t>
      </w:r>
    </w:p>
    <w:p w:rsidR="00F1790C" w:rsidRPr="00631BE6" w:rsidRDefault="00F1790C" w:rsidP="00631BE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shd w:val="clear" w:color="auto" w:fill="D9D9D9" w:themeFill="background1" w:themeFillShade="D9"/>
          <w:rtl/>
        </w:rPr>
        <w:t>مبني على الضم.</w:t>
      </w:r>
    </w:p>
    <w:p w:rsidR="00F1790C" w:rsidRPr="00631BE6" w:rsidRDefault="00F1790C" w:rsidP="00631BE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مبني على الكسر.</w:t>
      </w:r>
    </w:p>
    <w:p w:rsidR="00F1790C" w:rsidRDefault="00F1790C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التفسير: لأنه اتصل بواو الجماعة.</w:t>
      </w:r>
    </w:p>
    <w:p w:rsidR="00244C1B" w:rsidRPr="00631BE6" w:rsidRDefault="00244C1B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</w:p>
    <w:p w:rsidR="00F1790C" w:rsidRPr="00631BE6" w:rsidRDefault="00F1790C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3. ”يا مريم </w:t>
      </w:r>
      <w:r w:rsidRPr="00631BE6">
        <w:rPr>
          <w:rFonts w:ascii="Simplified Arabic" w:hAnsi="Simplified Arabic" w:cs="Simplified Arabic"/>
          <w:kern w:val="24"/>
          <w:sz w:val="28"/>
          <w:szCs w:val="28"/>
          <w:u w:val="single"/>
          <w:rtl/>
        </w:rPr>
        <w:t>اقنتي</w:t>
      </w: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لربك واسجدي واركعي مع الراكعين“ الفعل اقنتي:</w:t>
      </w:r>
    </w:p>
    <w:p w:rsidR="00F1790C" w:rsidRPr="00631BE6" w:rsidRDefault="00F1790C" w:rsidP="00631BE6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فعل أمر مبني على حذف النون</w:t>
      </w: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F1790C" w:rsidRPr="00631BE6" w:rsidRDefault="00F1790C" w:rsidP="00631BE6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فعل أمر مبني على حذف حرف العلة.</w:t>
      </w:r>
    </w:p>
    <w:p w:rsidR="00F1790C" w:rsidRPr="00631BE6" w:rsidRDefault="00F1790C" w:rsidP="00631BE6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فعل أمر مبني على السكون.</w:t>
      </w:r>
    </w:p>
    <w:p w:rsidR="00F1790C" w:rsidRPr="00631BE6" w:rsidRDefault="00F1790C" w:rsidP="00631BE6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فعل ماضٍ مبني على الفتح.</w:t>
      </w:r>
    </w:p>
    <w:p w:rsidR="00F1790C" w:rsidRDefault="00F1790C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التفسير: لأنه اتصل بياء المخاطبة.</w:t>
      </w:r>
    </w:p>
    <w:p w:rsidR="005C55D9" w:rsidRPr="00631BE6" w:rsidRDefault="005C55D9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</w:p>
    <w:p w:rsidR="00F1790C" w:rsidRPr="00631BE6" w:rsidRDefault="00F1790C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3. ”</w:t>
      </w:r>
      <w:r w:rsidRPr="00631BE6">
        <w:rPr>
          <w:rFonts w:ascii="Simplified Arabic" w:hAnsi="Simplified Arabic" w:cs="Simplified Arabic"/>
          <w:kern w:val="24"/>
          <w:sz w:val="28"/>
          <w:szCs w:val="28"/>
          <w:u w:val="single"/>
          <w:rtl/>
        </w:rPr>
        <w:t>لينبذنَّ</w:t>
      </w: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في الحطمة“ الفعل المخطوط تحته:</w:t>
      </w:r>
    </w:p>
    <w:p w:rsidR="00244C1B" w:rsidRPr="005C55D9" w:rsidRDefault="00F1790C" w:rsidP="005C55D9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فعل مضارع مرفوع.</w:t>
      </w:r>
    </w:p>
    <w:p w:rsidR="00F1790C" w:rsidRPr="00631BE6" w:rsidRDefault="00F1790C" w:rsidP="00631BE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فعل مضارع منصوب.</w:t>
      </w:r>
    </w:p>
    <w:p w:rsidR="00F1790C" w:rsidRPr="00631BE6" w:rsidRDefault="00F1790C" w:rsidP="00631BE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</w:t>
      </w:r>
      <w:r w:rsidRPr="00631BE6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فعل مضارع مبني على الفتح</w:t>
      </w: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F1790C" w:rsidRPr="00631BE6" w:rsidRDefault="00F1790C" w:rsidP="00631BE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فعل مضارع مبني على السكون.</w:t>
      </w:r>
    </w:p>
    <w:p w:rsidR="00F1790C" w:rsidRPr="00631BE6" w:rsidRDefault="00F1790C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التفسير: لأنه اتصل بنون التوكيد.</w:t>
      </w:r>
    </w:p>
    <w:p w:rsidR="00F1790C" w:rsidRPr="00631BE6" w:rsidRDefault="00F1790C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lastRenderedPageBreak/>
        <w:t xml:space="preserve">4. ” </w:t>
      </w:r>
      <w:r w:rsidRPr="00631BE6">
        <w:rPr>
          <w:rFonts w:ascii="Simplified Arabic" w:hAnsi="Simplified Arabic" w:cs="Simplified Arabic"/>
          <w:kern w:val="24"/>
          <w:sz w:val="28"/>
          <w:szCs w:val="28"/>
          <w:u w:val="single"/>
          <w:rtl/>
        </w:rPr>
        <w:t>وقرْنَ</w:t>
      </w: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في بيوتكن ولا تبرجن تبرج الجاهلية ” الفعل (قرن)</w:t>
      </w:r>
    </w:p>
    <w:p w:rsidR="00F1790C" w:rsidRPr="00631BE6" w:rsidRDefault="00F1790C" w:rsidP="00631BE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فعل أمر مبني على الفتح.</w:t>
      </w:r>
    </w:p>
    <w:p w:rsidR="00F1790C" w:rsidRPr="00631BE6" w:rsidRDefault="00F1790C" w:rsidP="00631BE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فعل ماض مبني على الفتح.</w:t>
      </w:r>
    </w:p>
    <w:p w:rsidR="00F1790C" w:rsidRPr="00631BE6" w:rsidRDefault="00F1790C" w:rsidP="00631BE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فعل أمر مبني على السكون</w:t>
      </w: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F1790C" w:rsidRPr="00631BE6" w:rsidRDefault="00F1790C" w:rsidP="00631BE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فعل ماض مبني على السكون.</w:t>
      </w:r>
    </w:p>
    <w:p w:rsidR="00F1790C" w:rsidRPr="00631BE6" w:rsidRDefault="00F1790C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التفسير: لأنه اتصل بنون النسوة.</w:t>
      </w:r>
    </w:p>
    <w:p w:rsidR="006742D4" w:rsidRPr="002A77CD" w:rsidRDefault="006742D4" w:rsidP="00631BE6">
      <w:pPr>
        <w:ind w:left="-341" w:firstLine="341"/>
        <w:rPr>
          <w:b/>
          <w:bCs/>
          <w:sz w:val="28"/>
          <w:szCs w:val="28"/>
          <w:rtl/>
        </w:rPr>
      </w:pPr>
    </w:p>
    <w:p w:rsidR="00F1790C" w:rsidRPr="002A77CD" w:rsidRDefault="000F2D65" w:rsidP="00631BE6">
      <w:pPr>
        <w:ind w:left="-341" w:firstLine="341"/>
        <w:rPr>
          <w:b/>
          <w:bCs/>
          <w:sz w:val="28"/>
          <w:szCs w:val="28"/>
          <w:rtl/>
        </w:rPr>
      </w:pPr>
      <w:r w:rsidRPr="002A77CD">
        <w:rPr>
          <w:rFonts w:hint="cs"/>
          <w:b/>
          <w:bCs/>
          <w:sz w:val="28"/>
          <w:szCs w:val="28"/>
          <w:rtl/>
        </w:rPr>
        <w:t>المحاضرة</w:t>
      </w:r>
      <w:r w:rsidR="00F1790C" w:rsidRPr="002A77CD">
        <w:rPr>
          <w:rFonts w:hint="cs"/>
          <w:b/>
          <w:bCs/>
          <w:sz w:val="28"/>
          <w:szCs w:val="28"/>
          <w:rtl/>
        </w:rPr>
        <w:t xml:space="preserve"> </w:t>
      </w:r>
      <w:r w:rsidRPr="002A77CD">
        <w:rPr>
          <w:rFonts w:hint="cs"/>
          <w:b/>
          <w:bCs/>
          <w:sz w:val="28"/>
          <w:szCs w:val="28"/>
          <w:rtl/>
        </w:rPr>
        <w:t>الثالثة</w:t>
      </w:r>
      <w:r w:rsidR="00F1790C" w:rsidRPr="002A77CD">
        <w:rPr>
          <w:rFonts w:hint="cs"/>
          <w:b/>
          <w:bCs/>
          <w:sz w:val="28"/>
          <w:szCs w:val="28"/>
          <w:rtl/>
        </w:rPr>
        <w:t xml:space="preserve"> الأسماء </w:t>
      </w:r>
      <w:r w:rsidRPr="002A77CD">
        <w:rPr>
          <w:rFonts w:hint="cs"/>
          <w:b/>
          <w:bCs/>
          <w:sz w:val="28"/>
          <w:szCs w:val="28"/>
          <w:rtl/>
        </w:rPr>
        <w:t>المبنية</w:t>
      </w:r>
    </w:p>
    <w:p w:rsidR="00F1790C" w:rsidRPr="00631BE6" w:rsidRDefault="00F1790C" w:rsidP="00631BE6">
      <w:pPr>
        <w:pStyle w:val="a3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عدد الضمائر في قوله تعالي:“وإذ قلنا ادخلوا هذه القريةَ فكلوا منها حيثُ شئتم رغداً“ هو:</w:t>
      </w:r>
    </w:p>
    <w:p w:rsidR="00F1790C" w:rsidRPr="00631BE6" w:rsidRDefault="00F1790C" w:rsidP="00631BE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واحد.</w:t>
      </w:r>
    </w:p>
    <w:p w:rsidR="00F1790C" w:rsidRPr="00631BE6" w:rsidRDefault="00F1790C" w:rsidP="00631BE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اثنان.</w:t>
      </w:r>
    </w:p>
    <w:p w:rsidR="00F1790C" w:rsidRPr="00631BE6" w:rsidRDefault="00F1790C" w:rsidP="00631BE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ثلاثة.</w:t>
      </w:r>
    </w:p>
    <w:p w:rsidR="00F1790C" w:rsidRPr="00631BE6" w:rsidRDefault="00F1790C" w:rsidP="00631BE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خمسة.</w:t>
      </w:r>
    </w:p>
    <w:p w:rsidR="00F1790C" w:rsidRDefault="00F1790C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التفسير: الضمائر هي: (نا) في (قلنا)وواو الجماعة في ادخل</w:t>
      </w:r>
      <w:r w:rsidRPr="00631BE6">
        <w:rPr>
          <w:rFonts w:ascii="Simplified Arabic" w:hAnsi="Simplified Arabic" w:cs="Simplified Arabic"/>
          <w:kern w:val="24"/>
          <w:sz w:val="28"/>
          <w:szCs w:val="28"/>
          <w:u w:val="single"/>
          <w:rtl/>
        </w:rPr>
        <w:t>و</w:t>
      </w: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ا وكل</w:t>
      </w:r>
      <w:r w:rsidRPr="00631BE6">
        <w:rPr>
          <w:rFonts w:ascii="Simplified Arabic" w:hAnsi="Simplified Arabic" w:cs="Simplified Arabic"/>
          <w:kern w:val="24"/>
          <w:sz w:val="28"/>
          <w:szCs w:val="28"/>
          <w:u w:val="single"/>
          <w:rtl/>
        </w:rPr>
        <w:t>و</w:t>
      </w: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ا و(</w:t>
      </w:r>
      <w:r w:rsidRPr="00631BE6">
        <w:rPr>
          <w:rFonts w:ascii="Simplified Arabic" w:hAnsi="Simplified Arabic" w:cs="Simplified Arabic"/>
          <w:kern w:val="24"/>
          <w:sz w:val="28"/>
          <w:szCs w:val="28"/>
          <w:u w:val="single"/>
          <w:rtl/>
        </w:rPr>
        <w:t>ها</w:t>
      </w: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) في منها والتاء في(شئ</w:t>
      </w:r>
      <w:r w:rsidRPr="00631BE6">
        <w:rPr>
          <w:rFonts w:ascii="Simplified Arabic" w:hAnsi="Simplified Arabic" w:cs="Simplified Arabic"/>
          <w:kern w:val="24"/>
          <w:sz w:val="28"/>
          <w:szCs w:val="28"/>
          <w:u w:val="single"/>
          <w:rtl/>
        </w:rPr>
        <w:t>ت</w:t>
      </w: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م)</w:t>
      </w:r>
    </w:p>
    <w:p w:rsidR="00244C1B" w:rsidRPr="00631BE6" w:rsidRDefault="00244C1B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</w:p>
    <w:p w:rsidR="00F1790C" w:rsidRPr="00631BE6" w:rsidRDefault="00F1790C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 w:hint="cs"/>
          <w:kern w:val="24"/>
          <w:sz w:val="28"/>
          <w:szCs w:val="28"/>
          <w:rtl/>
        </w:rPr>
        <w:t>2</w:t>
      </w: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. ”نحن نقصُّ عليك نبأهم“ الكاف في (عليك) ضمير متصل :</w:t>
      </w:r>
    </w:p>
    <w:p w:rsidR="00F1790C" w:rsidRPr="00631BE6" w:rsidRDefault="00F1790C" w:rsidP="00631BE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في محل جر</w:t>
      </w: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F1790C" w:rsidRPr="00631BE6" w:rsidRDefault="00F1790C" w:rsidP="00631BE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في محل رفع.</w:t>
      </w:r>
    </w:p>
    <w:p w:rsidR="00F1790C" w:rsidRPr="00631BE6" w:rsidRDefault="00F1790C" w:rsidP="00631BE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في محل نصب.</w:t>
      </w:r>
    </w:p>
    <w:p w:rsidR="00F1790C" w:rsidRPr="00631BE6" w:rsidRDefault="00F1790C" w:rsidP="00631BE6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لا محل له من الإعراب.</w:t>
      </w:r>
    </w:p>
    <w:p w:rsidR="00F1790C" w:rsidRPr="00631BE6" w:rsidRDefault="00F1790C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التفسير: سبق بحرف جر (على)</w:t>
      </w:r>
    </w:p>
    <w:p w:rsidR="00F1790C" w:rsidRPr="00631BE6" w:rsidRDefault="00F1790C" w:rsidP="00631BE6">
      <w:pPr>
        <w:ind w:left="-341" w:firstLine="341"/>
        <w:rPr>
          <w:sz w:val="28"/>
          <w:szCs w:val="28"/>
          <w:rtl/>
        </w:rPr>
      </w:pPr>
    </w:p>
    <w:p w:rsidR="00F1790C" w:rsidRPr="002A77CD" w:rsidRDefault="000F2D65" w:rsidP="00631BE6">
      <w:pPr>
        <w:ind w:left="-341" w:firstLine="341"/>
        <w:rPr>
          <w:b/>
          <w:bCs/>
          <w:sz w:val="28"/>
          <w:szCs w:val="28"/>
          <w:rtl/>
        </w:rPr>
      </w:pPr>
      <w:r w:rsidRPr="002A77CD">
        <w:rPr>
          <w:rFonts w:hint="cs"/>
          <w:b/>
          <w:bCs/>
          <w:sz w:val="28"/>
          <w:szCs w:val="28"/>
          <w:rtl/>
        </w:rPr>
        <w:t>المحاضرة</w:t>
      </w:r>
      <w:r w:rsidR="00F1790C" w:rsidRPr="002A77CD">
        <w:rPr>
          <w:rFonts w:hint="cs"/>
          <w:b/>
          <w:bCs/>
          <w:sz w:val="28"/>
          <w:szCs w:val="28"/>
          <w:rtl/>
        </w:rPr>
        <w:t xml:space="preserve"> </w:t>
      </w:r>
      <w:r w:rsidRPr="002A77CD">
        <w:rPr>
          <w:rFonts w:hint="cs"/>
          <w:b/>
          <w:bCs/>
          <w:sz w:val="28"/>
          <w:szCs w:val="28"/>
          <w:rtl/>
        </w:rPr>
        <w:t>الرابعة</w:t>
      </w:r>
      <w:r w:rsidR="00F1790C" w:rsidRPr="002A77CD">
        <w:rPr>
          <w:rFonts w:hint="cs"/>
          <w:b/>
          <w:bCs/>
          <w:sz w:val="28"/>
          <w:szCs w:val="28"/>
          <w:rtl/>
        </w:rPr>
        <w:t xml:space="preserve"> </w:t>
      </w:r>
      <w:r w:rsidR="0012536F" w:rsidRPr="002A77CD">
        <w:rPr>
          <w:rFonts w:hint="cs"/>
          <w:b/>
          <w:bCs/>
          <w:sz w:val="28"/>
          <w:szCs w:val="28"/>
          <w:rtl/>
        </w:rPr>
        <w:t xml:space="preserve">أسماء </w:t>
      </w:r>
      <w:r w:rsidRPr="002A77CD">
        <w:rPr>
          <w:rFonts w:hint="cs"/>
          <w:b/>
          <w:bCs/>
          <w:sz w:val="28"/>
          <w:szCs w:val="28"/>
          <w:rtl/>
        </w:rPr>
        <w:t>الموصولة</w:t>
      </w:r>
      <w:r w:rsidR="0012536F" w:rsidRPr="002A77CD">
        <w:rPr>
          <w:rFonts w:hint="cs"/>
          <w:b/>
          <w:bCs/>
          <w:sz w:val="28"/>
          <w:szCs w:val="28"/>
          <w:rtl/>
        </w:rPr>
        <w:t xml:space="preserve"> اسماء الاستفهام </w:t>
      </w:r>
    </w:p>
    <w:p w:rsidR="00AE67C4" w:rsidRPr="00631BE6" w:rsidRDefault="00AE67C4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في جملة:“أينَ تقع كلية الآداب؟“ فإن (أين):</w:t>
      </w:r>
    </w:p>
    <w:p w:rsidR="00AE67C4" w:rsidRPr="00631BE6" w:rsidRDefault="00AE67C4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أ. مبتدأ مرفوع.</w:t>
      </w:r>
    </w:p>
    <w:p w:rsidR="00AE67C4" w:rsidRPr="00631BE6" w:rsidRDefault="00AE67C4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ب. مفعول به منصوب.</w:t>
      </w:r>
    </w:p>
    <w:p w:rsidR="00AE67C4" w:rsidRPr="00631BE6" w:rsidRDefault="00AE67C4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ج. </w:t>
      </w:r>
      <w:r w:rsidRPr="00631BE6">
        <w:rPr>
          <w:rFonts w:ascii="Simplified Arabic" w:hAnsi="Simplified Arabic" w:cs="Simplified Arabic"/>
          <w:kern w:val="24"/>
          <w:sz w:val="28"/>
          <w:szCs w:val="28"/>
          <w:shd w:val="clear" w:color="auto" w:fill="D9D9D9" w:themeFill="background1" w:themeFillShade="D9"/>
          <w:rtl/>
        </w:rPr>
        <w:t>اسم استفهام مبني في محل نصب ظرف</w:t>
      </w: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AE67C4" w:rsidRPr="00631BE6" w:rsidRDefault="00AE67C4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د. ظرف منصوب وعلامة نصبه الفتحة.</w:t>
      </w:r>
    </w:p>
    <w:p w:rsidR="00AE67C4" w:rsidRPr="00631BE6" w:rsidRDefault="00AE67C4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الخيار الرابع خاطئ لأنه جعل أين معربة وهي مبنية</w:t>
      </w:r>
    </w:p>
    <w:p w:rsidR="00AE67C4" w:rsidRPr="00631BE6" w:rsidRDefault="00AE67C4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lastRenderedPageBreak/>
        <w:t>الذين في قوله تعالى:“وَلَتَسْمَعُنَّ مِنَ الَّذِينَ“:</w:t>
      </w:r>
    </w:p>
    <w:p w:rsidR="00AE67C4" w:rsidRPr="00631BE6" w:rsidRDefault="00AE67C4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أ. اسم مجرور وعلامة جره الياء.</w:t>
      </w:r>
    </w:p>
    <w:p w:rsidR="00AE67C4" w:rsidRPr="00631BE6" w:rsidRDefault="00AE67C4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ب. اسم مجرور وعلامة جره الفتحة.</w:t>
      </w:r>
    </w:p>
    <w:p w:rsidR="00AE67C4" w:rsidRPr="00631BE6" w:rsidRDefault="00AE67C4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ج. </w:t>
      </w:r>
      <w:r w:rsidRPr="00631BE6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اسم مبني في محل جر</w:t>
      </w: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AE67C4" w:rsidRDefault="00AE67C4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د. اسم موصول مبني في محل نصب مفعول به.</w:t>
      </w:r>
    </w:p>
    <w:p w:rsidR="007D70B7" w:rsidRPr="00631BE6" w:rsidRDefault="007D70B7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</w:p>
    <w:p w:rsidR="00AE67C4" w:rsidRPr="00631BE6" w:rsidRDefault="00AE67C4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اللذان في جملة:هذان هما اللذانِ نجحا:</w:t>
      </w:r>
    </w:p>
    <w:p w:rsidR="00AE67C4" w:rsidRPr="00631BE6" w:rsidRDefault="00AE67C4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أ. خبر مرفوع وعلامة رفعه الألف.</w:t>
      </w:r>
    </w:p>
    <w:p w:rsidR="00AE67C4" w:rsidRPr="00631BE6" w:rsidRDefault="00AE67C4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ب. اسم موصول مبني على الكسر في محل رفع خبر.</w:t>
      </w:r>
    </w:p>
    <w:p w:rsidR="00AE67C4" w:rsidRPr="00631BE6" w:rsidRDefault="00AE67C4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ج. فاعل مرفوع وعلامة رفعه اللف لأنه مثنى.</w:t>
      </w:r>
    </w:p>
    <w:p w:rsidR="00AE67C4" w:rsidRPr="00631BE6" w:rsidRDefault="00AE67C4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د. اسم موصول مبني في محل رفع فاعل.</w:t>
      </w:r>
    </w:p>
    <w:p w:rsidR="00AE67C4" w:rsidRPr="00631BE6" w:rsidRDefault="00AE67C4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اللذان تدل على مثنى لذا فهي معربة</w:t>
      </w:r>
    </w:p>
    <w:p w:rsidR="00AE67C4" w:rsidRPr="00631BE6" w:rsidRDefault="00AE67C4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</w:p>
    <w:p w:rsidR="00ED21D0" w:rsidRPr="00631BE6" w:rsidRDefault="00ED21D0" w:rsidP="005C55D9">
      <w:pPr>
        <w:autoSpaceDE w:val="0"/>
        <w:autoSpaceDN w:val="0"/>
        <w:adjustRightInd w:val="0"/>
        <w:spacing w:after="0" w:line="240" w:lineRule="auto"/>
        <w:ind w:left="-341" w:firstLine="341"/>
        <w:jc w:val="center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 w:hint="cs"/>
          <w:kern w:val="24"/>
          <w:sz w:val="28"/>
          <w:szCs w:val="28"/>
          <w:rtl/>
        </w:rPr>
        <w:t>المحاضرة السادسة اسماء الشرط</w:t>
      </w:r>
    </w:p>
    <w:p w:rsidR="00F83C6E" w:rsidRPr="00631BE6" w:rsidRDefault="00F83C6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{أَيْنَمَا تَكُونُوا يُدْرِكْكُمُ الْمَوْتُ}.</w:t>
      </w:r>
    </w:p>
    <w:p w:rsidR="00F83C6E" w:rsidRPr="00631BE6" w:rsidRDefault="00F83C6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فإن الفعل تكونوا هو:</w:t>
      </w:r>
    </w:p>
    <w:p w:rsidR="00F83C6E" w:rsidRPr="00631BE6" w:rsidRDefault="00F83C6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أ. </w:t>
      </w:r>
      <w:r w:rsidRPr="00631BE6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فعل الشرط</w:t>
      </w: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F83C6E" w:rsidRPr="00631BE6" w:rsidRDefault="00F83C6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ب. جواب الشرط.</w:t>
      </w:r>
    </w:p>
    <w:p w:rsidR="00F83C6E" w:rsidRPr="00631BE6" w:rsidRDefault="00F83C6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ج. أداة الشرط.</w:t>
      </w:r>
    </w:p>
    <w:p w:rsidR="00F83C6E" w:rsidRDefault="00F83C6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د. جزاء الشرط.</w:t>
      </w:r>
    </w:p>
    <w:p w:rsidR="007D70B7" w:rsidRPr="00631BE6" w:rsidRDefault="007D70B7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</w:p>
    <w:p w:rsidR="00F83C6E" w:rsidRPr="00631BE6" w:rsidRDefault="00F83C6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في قوله تعالى:{إِلَّا تَفْعَلُوهُ تَكُنْ فِتْنَةٌ فِي الْأَرْضِ}.</w:t>
      </w:r>
    </w:p>
    <w:p w:rsidR="00F83C6E" w:rsidRPr="00631BE6" w:rsidRDefault="00F83C6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فإنّ (إلا):</w:t>
      </w:r>
    </w:p>
    <w:p w:rsidR="00F83C6E" w:rsidRPr="00631BE6" w:rsidRDefault="00F83C6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أ. أداة استثناء.</w:t>
      </w:r>
    </w:p>
    <w:p w:rsidR="00F83C6E" w:rsidRPr="00631BE6" w:rsidRDefault="00F83C6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ب. مكونة من إنْ الشرطية ولا الناهية.</w:t>
      </w:r>
    </w:p>
    <w:p w:rsidR="00F83C6E" w:rsidRPr="00631BE6" w:rsidRDefault="00F83C6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ج.مكونة من إن المؤكدة ولا النافية.</w:t>
      </w:r>
    </w:p>
    <w:p w:rsidR="00F83C6E" w:rsidRPr="00631BE6" w:rsidRDefault="00F83C6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د. </w:t>
      </w:r>
      <w:r w:rsidRPr="00631BE6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مكونة من إنْ الشرطية ولا النافة</w:t>
      </w: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ED21D0" w:rsidRDefault="00ED21D0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</w:p>
    <w:p w:rsidR="00B85C6A" w:rsidRDefault="00B85C6A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</w:p>
    <w:p w:rsidR="00B85C6A" w:rsidRPr="00631BE6" w:rsidRDefault="00B85C6A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</w:p>
    <w:p w:rsidR="00F83C6E" w:rsidRPr="00631BE6" w:rsidRDefault="00F83C6E" w:rsidP="00B85C6A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 w:hint="cs"/>
          <w:kern w:val="24"/>
          <w:sz w:val="28"/>
          <w:szCs w:val="28"/>
          <w:rtl/>
        </w:rPr>
        <w:lastRenderedPageBreak/>
        <w:t>المحاضرة التاسعة المبتدأ والخبر</w:t>
      </w:r>
    </w:p>
    <w:p w:rsidR="007D1156" w:rsidRPr="00631BE6" w:rsidRDefault="007D1156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نوع خبر المبتدأ المخطوط تحته في قوله تعالى:“واللهُ عنده حسنُ الثواب“</w:t>
      </w:r>
    </w:p>
    <w:p w:rsidR="007D1156" w:rsidRPr="00631BE6" w:rsidRDefault="007D1156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أ. اسم مفرد.</w:t>
      </w:r>
    </w:p>
    <w:p w:rsidR="007D1156" w:rsidRPr="00631BE6" w:rsidRDefault="007D1156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ب. </w:t>
      </w:r>
      <w:r w:rsidRPr="00631BE6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جملة اسمية</w:t>
      </w: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7D1156" w:rsidRPr="00631BE6" w:rsidRDefault="007D1156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ج. جملة فعلية.</w:t>
      </w:r>
    </w:p>
    <w:p w:rsidR="007D1156" w:rsidRDefault="007D1156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د. شبه جملة.</w:t>
      </w:r>
    </w:p>
    <w:p w:rsidR="007D70B7" w:rsidRPr="00631BE6" w:rsidRDefault="007D70B7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</w:p>
    <w:p w:rsidR="007D1156" w:rsidRPr="00631BE6" w:rsidRDefault="007D1156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التفسير: هذه الجملة فيها مبتدآن، الأول: الله وخبره الجملة الاسمية(عنده حسن الثواب) والثاني حسن وخبره شبه الجملة (عنده)</w:t>
      </w:r>
    </w:p>
    <w:p w:rsidR="007D1156" w:rsidRPr="00631BE6" w:rsidRDefault="007D1156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نوع خبر المبتدأ المخطوط تحته في الجملة التالية(</w:t>
      </w:r>
      <w:r w:rsidRPr="00631BE6">
        <w:rPr>
          <w:rFonts w:ascii="Simplified Arabic" w:hAnsi="Simplified Arabic" w:cs="Simplified Arabic"/>
          <w:kern w:val="24"/>
          <w:sz w:val="28"/>
          <w:szCs w:val="28"/>
          <w:u w:val="single"/>
          <w:rtl/>
        </w:rPr>
        <w:t>النافذة</w:t>
      </w: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زجاجها ملونٌ) هو:</w:t>
      </w:r>
    </w:p>
    <w:p w:rsidR="007D1156" w:rsidRPr="00631BE6" w:rsidRDefault="007D1156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أ. مفرد.</w:t>
      </w:r>
    </w:p>
    <w:p w:rsidR="007D1156" w:rsidRPr="00631BE6" w:rsidRDefault="007D1156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ب.</w:t>
      </w:r>
      <w:r w:rsidRPr="00631BE6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جملة اسمية</w:t>
      </w: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7D1156" w:rsidRPr="00631BE6" w:rsidRDefault="007D1156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ج. جملة فعلية.</w:t>
      </w:r>
    </w:p>
    <w:p w:rsidR="007D1156" w:rsidRDefault="007D1156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د. شبه جملة. </w:t>
      </w:r>
    </w:p>
    <w:p w:rsidR="007D70B7" w:rsidRPr="00631BE6" w:rsidRDefault="007D70B7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</w:p>
    <w:p w:rsidR="007D1156" w:rsidRPr="00631BE6" w:rsidRDefault="007D1156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تقدم </w:t>
      </w:r>
      <w:r w:rsidRPr="00631BE6">
        <w:rPr>
          <w:rFonts w:ascii="Simplified Arabic" w:hAnsi="Simplified Arabic" w:cs="Simplified Arabic" w:hint="cs"/>
          <w:kern w:val="24"/>
          <w:sz w:val="28"/>
          <w:szCs w:val="28"/>
          <w:rtl/>
        </w:rPr>
        <w:t>الخبر</w:t>
      </w: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على </w:t>
      </w:r>
      <w:r w:rsidRPr="00631BE6">
        <w:rPr>
          <w:rFonts w:ascii="Simplified Arabic" w:hAnsi="Simplified Arabic" w:cs="Simplified Arabic" w:hint="cs"/>
          <w:kern w:val="24"/>
          <w:sz w:val="28"/>
          <w:szCs w:val="28"/>
          <w:rtl/>
        </w:rPr>
        <w:t>المبتدأ</w:t>
      </w: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 وجوبا في الجملة التالية(في السماء غيومها) والسبب:</w:t>
      </w:r>
    </w:p>
    <w:p w:rsidR="007D1156" w:rsidRPr="00631BE6" w:rsidRDefault="007D1156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أ. المبتدأ من ال</w:t>
      </w:r>
      <w:r w:rsidRPr="00631BE6">
        <w:rPr>
          <w:rFonts w:ascii="Simplified Arabic" w:hAnsi="Simplified Arabic" w:cs="Simplified Arabic" w:hint="cs"/>
          <w:kern w:val="24"/>
          <w:sz w:val="28"/>
          <w:szCs w:val="28"/>
          <w:rtl/>
        </w:rPr>
        <w:t>أ</w:t>
      </w: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سماء التي لها الصدارة.</w:t>
      </w:r>
    </w:p>
    <w:p w:rsidR="007D1156" w:rsidRPr="00631BE6" w:rsidRDefault="007D1156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ب. </w:t>
      </w:r>
      <w:r w:rsidRPr="00631BE6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ارتبط المبتدأ بضمير يعود على الخبر</w:t>
      </w: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7D1156" w:rsidRPr="00631BE6" w:rsidRDefault="007D1156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ج. جاء المبتدأ محصوراً في الخبر.</w:t>
      </w:r>
    </w:p>
    <w:p w:rsidR="007D1156" w:rsidRPr="00631BE6" w:rsidRDefault="007D1156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د.كل من المبتدأ والخبر معرفة.</w:t>
      </w:r>
    </w:p>
    <w:p w:rsidR="00F83C6E" w:rsidRPr="00631BE6" w:rsidRDefault="00F83C6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</w:p>
    <w:p w:rsidR="007D1156" w:rsidRPr="00631BE6" w:rsidRDefault="00A41C36" w:rsidP="005C55D9">
      <w:pPr>
        <w:autoSpaceDE w:val="0"/>
        <w:autoSpaceDN w:val="0"/>
        <w:adjustRightInd w:val="0"/>
        <w:spacing w:after="0" w:line="240" w:lineRule="auto"/>
        <w:ind w:left="-341" w:firstLine="341"/>
        <w:jc w:val="center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 w:hint="cs"/>
          <w:kern w:val="24"/>
          <w:sz w:val="28"/>
          <w:szCs w:val="28"/>
          <w:rtl/>
        </w:rPr>
        <w:t xml:space="preserve">المحاضرة </w:t>
      </w:r>
      <w:r w:rsidR="000F2D65" w:rsidRPr="00631BE6">
        <w:rPr>
          <w:rFonts w:ascii="Simplified Arabic" w:hAnsi="Simplified Arabic" w:cs="Simplified Arabic" w:hint="cs"/>
          <w:kern w:val="24"/>
          <w:sz w:val="28"/>
          <w:szCs w:val="28"/>
          <w:rtl/>
        </w:rPr>
        <w:t>الثالثة</w:t>
      </w:r>
      <w:r w:rsidRPr="00631BE6">
        <w:rPr>
          <w:rFonts w:ascii="Simplified Arabic" w:hAnsi="Simplified Arabic" w:cs="Simplified Arabic" w:hint="cs"/>
          <w:kern w:val="24"/>
          <w:sz w:val="28"/>
          <w:szCs w:val="28"/>
          <w:rtl/>
        </w:rPr>
        <w:t xml:space="preserve"> عشر قواعد الإملاء</w:t>
      </w:r>
    </w:p>
    <w:p w:rsidR="0098302A" w:rsidRPr="00631BE6" w:rsidRDefault="0098302A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الكتابة الصحيحة لمضارع الفعل كافأ هي:</w:t>
      </w:r>
    </w:p>
    <w:p w:rsidR="0098302A" w:rsidRPr="00631BE6" w:rsidRDefault="0098302A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أ. يكافأُ.</w:t>
      </w:r>
    </w:p>
    <w:p w:rsidR="0098302A" w:rsidRPr="00631BE6" w:rsidRDefault="0098302A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ب. يكافؤُ.</w:t>
      </w:r>
    </w:p>
    <w:p w:rsidR="0098302A" w:rsidRPr="00631BE6" w:rsidRDefault="0098302A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ج. </w:t>
      </w:r>
      <w:r w:rsidRPr="00631BE6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يكافئُ</w:t>
      </w:r>
    </w:p>
    <w:p w:rsidR="0098302A" w:rsidRDefault="0098302A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د. </w:t>
      </w:r>
      <w:proofErr w:type="spellStart"/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يكافيءُ</w:t>
      </w:r>
      <w:proofErr w:type="spellEnd"/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7D70B7" w:rsidRDefault="007D70B7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</w:p>
    <w:p w:rsidR="00B85C6A" w:rsidRDefault="00B85C6A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</w:p>
    <w:p w:rsidR="00B85C6A" w:rsidRPr="00631BE6" w:rsidRDefault="00B85C6A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</w:p>
    <w:p w:rsidR="0098302A" w:rsidRPr="00631BE6" w:rsidRDefault="0098302A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lastRenderedPageBreak/>
        <w:t>عند دخول حرف الجر حتى على ما الاستفهامية فإنهما تكتبان:</w:t>
      </w:r>
    </w:p>
    <w:p w:rsidR="0098302A" w:rsidRPr="00631BE6" w:rsidRDefault="0098302A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أ. حتامَ؟</w:t>
      </w:r>
    </w:p>
    <w:p w:rsidR="0098302A" w:rsidRPr="00631BE6" w:rsidRDefault="0098302A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ب. حتى ما؟</w:t>
      </w:r>
    </w:p>
    <w:p w:rsidR="0098302A" w:rsidRPr="00631BE6" w:rsidRDefault="0098302A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ج. حتى مَ؟</w:t>
      </w:r>
    </w:p>
    <w:p w:rsidR="0098302A" w:rsidRDefault="0098302A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د. حتاما؟</w:t>
      </w:r>
    </w:p>
    <w:p w:rsidR="00307B39" w:rsidRPr="00631BE6" w:rsidRDefault="00307B39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bookmarkStart w:id="0" w:name="_GoBack"/>
      <w:bookmarkEnd w:id="0"/>
    </w:p>
    <w:p w:rsidR="0098302A" w:rsidRPr="002A77CD" w:rsidRDefault="000F2D65" w:rsidP="005C55D9">
      <w:pPr>
        <w:autoSpaceDE w:val="0"/>
        <w:autoSpaceDN w:val="0"/>
        <w:adjustRightInd w:val="0"/>
        <w:spacing w:after="0" w:line="240" w:lineRule="auto"/>
        <w:ind w:left="-341" w:firstLine="341"/>
        <w:jc w:val="center"/>
        <w:rPr>
          <w:rFonts w:ascii="Simplified Arabic" w:hAnsi="Simplified Arabic" w:cs="Simplified Arabic"/>
          <w:b/>
          <w:bCs/>
          <w:kern w:val="24"/>
          <w:sz w:val="28"/>
          <w:szCs w:val="28"/>
          <w:rtl/>
        </w:rPr>
      </w:pPr>
      <w:r w:rsidRPr="002A77CD">
        <w:rPr>
          <w:rFonts w:ascii="Simplified Arabic" w:hAnsi="Simplified Arabic" w:cs="Simplified Arabic" w:hint="cs"/>
          <w:b/>
          <w:bCs/>
          <w:kern w:val="24"/>
          <w:sz w:val="28"/>
          <w:szCs w:val="28"/>
          <w:rtl/>
        </w:rPr>
        <w:t>المحاضرة</w:t>
      </w:r>
      <w:r w:rsidR="0098302A" w:rsidRPr="002A77CD">
        <w:rPr>
          <w:rFonts w:ascii="Simplified Arabic" w:hAnsi="Simplified Arabic" w:cs="Simplified Arabic" w:hint="cs"/>
          <w:b/>
          <w:bCs/>
          <w:kern w:val="24"/>
          <w:sz w:val="28"/>
          <w:szCs w:val="28"/>
          <w:rtl/>
        </w:rPr>
        <w:t xml:space="preserve"> </w:t>
      </w:r>
      <w:r w:rsidRPr="002A77CD">
        <w:rPr>
          <w:rFonts w:ascii="Simplified Arabic" w:hAnsi="Simplified Arabic" w:cs="Simplified Arabic" w:hint="cs"/>
          <w:b/>
          <w:bCs/>
          <w:kern w:val="24"/>
          <w:sz w:val="28"/>
          <w:szCs w:val="28"/>
          <w:rtl/>
        </w:rPr>
        <w:t>الرابعة</w:t>
      </w:r>
      <w:r w:rsidR="0098302A" w:rsidRPr="002A77CD">
        <w:rPr>
          <w:rFonts w:ascii="Simplified Arabic" w:hAnsi="Simplified Arabic" w:cs="Simplified Arabic" w:hint="cs"/>
          <w:b/>
          <w:bCs/>
          <w:kern w:val="24"/>
          <w:sz w:val="28"/>
          <w:szCs w:val="28"/>
          <w:rtl/>
        </w:rPr>
        <w:t xml:space="preserve"> عشر </w:t>
      </w:r>
      <w:proofErr w:type="spellStart"/>
      <w:r w:rsidR="0098302A" w:rsidRPr="002A77CD">
        <w:rPr>
          <w:rFonts w:ascii="Simplified Arabic" w:hAnsi="Simplified Arabic" w:cs="Simplified Arabic" w:hint="cs"/>
          <w:b/>
          <w:bCs/>
          <w:kern w:val="24"/>
          <w:sz w:val="28"/>
          <w:szCs w:val="28"/>
          <w:rtl/>
        </w:rPr>
        <w:t>المعجمات</w:t>
      </w:r>
      <w:proofErr w:type="spellEnd"/>
      <w:r w:rsidR="0098302A" w:rsidRPr="002A77CD">
        <w:rPr>
          <w:rFonts w:ascii="Simplified Arabic" w:hAnsi="Simplified Arabic" w:cs="Simplified Arabic" w:hint="cs"/>
          <w:b/>
          <w:bCs/>
          <w:kern w:val="24"/>
          <w:sz w:val="28"/>
          <w:szCs w:val="28"/>
          <w:rtl/>
        </w:rPr>
        <w:t xml:space="preserve"> العربية</w:t>
      </w:r>
    </w:p>
    <w:p w:rsidR="0098302A" w:rsidRPr="00631BE6" w:rsidRDefault="0098302A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</w:p>
    <w:p w:rsidR="00DA6A0E" w:rsidRPr="00631BE6" w:rsidRDefault="00DA6A0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الترتيب الصحيح للكلمات التالية(قتل، أكل، نام) حسب ورودها في معجم تاج العروس هو:</w:t>
      </w:r>
    </w:p>
    <w:p w:rsidR="00DA6A0E" w:rsidRPr="00631BE6" w:rsidRDefault="00DA6A0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أ. نام، أكل، قتل.</w:t>
      </w:r>
    </w:p>
    <w:p w:rsidR="00DA6A0E" w:rsidRPr="00631BE6" w:rsidRDefault="00DA6A0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ب. نام، قتل، أكل.</w:t>
      </w:r>
    </w:p>
    <w:p w:rsidR="00DA6A0E" w:rsidRPr="00631BE6" w:rsidRDefault="00DA6A0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ج. أكل، نام، قتل.</w:t>
      </w:r>
    </w:p>
    <w:p w:rsidR="00DA6A0E" w:rsidRPr="00631BE6" w:rsidRDefault="00DA6A0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د. </w:t>
      </w:r>
      <w:r w:rsidRPr="00631BE6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أكل، قتل، نام.</w:t>
      </w:r>
    </w:p>
    <w:p w:rsidR="00DA6A0E" w:rsidRPr="00631BE6" w:rsidRDefault="00DA6A0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مؤلف معجم أساس البلاغة هو:</w:t>
      </w:r>
    </w:p>
    <w:p w:rsidR="00DA6A0E" w:rsidRPr="00631BE6" w:rsidRDefault="00DA6A0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أ. ابن منظور.</w:t>
      </w:r>
    </w:p>
    <w:p w:rsidR="00DA6A0E" w:rsidRPr="00631BE6" w:rsidRDefault="00DA6A0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ب. ابن سيده.</w:t>
      </w:r>
    </w:p>
    <w:p w:rsidR="00DA6A0E" w:rsidRPr="00631BE6" w:rsidRDefault="00DA6A0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ج. </w:t>
      </w:r>
      <w:r w:rsidRPr="00631BE6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الزمخشري</w:t>
      </w: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DA6A0E" w:rsidRPr="00631BE6" w:rsidRDefault="00DA6A0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د. الفيروز آبادي.</w:t>
      </w:r>
    </w:p>
    <w:p w:rsidR="00DA6A0E" w:rsidRPr="00631BE6" w:rsidRDefault="00DA6A0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واحد مما يلي ليس من معجمات الألفاظ:</w:t>
      </w:r>
    </w:p>
    <w:p w:rsidR="00DA6A0E" w:rsidRPr="00631BE6" w:rsidRDefault="00DA6A0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 xml:space="preserve">أ. </w:t>
      </w:r>
      <w:r w:rsidRPr="00631BE6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المخصّص</w:t>
      </w: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.</w:t>
      </w:r>
    </w:p>
    <w:p w:rsidR="00DA6A0E" w:rsidRPr="00631BE6" w:rsidRDefault="00DA6A0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ب. العين.</w:t>
      </w:r>
    </w:p>
    <w:p w:rsidR="00DA6A0E" w:rsidRPr="00631BE6" w:rsidRDefault="00DA6A0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ج. لسان العرب.</w:t>
      </w:r>
    </w:p>
    <w:p w:rsidR="00DA6A0E" w:rsidRPr="00631BE6" w:rsidRDefault="00DA6A0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د. تاج العروس.</w:t>
      </w:r>
    </w:p>
    <w:p w:rsidR="00DA6A0E" w:rsidRPr="00631BE6" w:rsidRDefault="00DA6A0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</w:p>
    <w:p w:rsidR="00DA6A0E" w:rsidRPr="00631BE6" w:rsidRDefault="00DA6A0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إذا أردت أن تعرف معنى كلمة الهاتف التي تدل على (التلفون) فإنك تجدها في واحد من المعجمات التالية:</w:t>
      </w:r>
    </w:p>
    <w:p w:rsidR="00DA6A0E" w:rsidRPr="00631BE6" w:rsidRDefault="00DA6A0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highlight w:val="lightGray"/>
          <w:rtl/>
        </w:rPr>
        <w:t>أ. المعجم الوسيط.</w:t>
      </w:r>
    </w:p>
    <w:p w:rsidR="00DA6A0E" w:rsidRPr="00631BE6" w:rsidRDefault="00DA6A0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ب. القاموس المحيط.</w:t>
      </w:r>
    </w:p>
    <w:p w:rsidR="00DA6A0E" w:rsidRPr="00631BE6" w:rsidRDefault="00DA6A0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ج. لسان العرب.</w:t>
      </w:r>
    </w:p>
    <w:p w:rsidR="00DA6A0E" w:rsidRPr="00631BE6" w:rsidRDefault="00DA6A0E" w:rsidP="00631BE6">
      <w:pPr>
        <w:autoSpaceDE w:val="0"/>
        <w:autoSpaceDN w:val="0"/>
        <w:adjustRightInd w:val="0"/>
        <w:spacing w:after="0" w:line="240" w:lineRule="auto"/>
        <w:ind w:left="-341" w:firstLine="341"/>
        <w:rPr>
          <w:rFonts w:ascii="Simplified Arabic" w:hAnsi="Simplified Arabic" w:cs="Simplified Arabic"/>
          <w:kern w:val="24"/>
          <w:sz w:val="28"/>
          <w:szCs w:val="28"/>
          <w:rtl/>
        </w:rPr>
      </w:pPr>
      <w:r w:rsidRPr="00631BE6">
        <w:rPr>
          <w:rFonts w:ascii="Simplified Arabic" w:hAnsi="Simplified Arabic" w:cs="Simplified Arabic"/>
          <w:kern w:val="24"/>
          <w:sz w:val="28"/>
          <w:szCs w:val="28"/>
          <w:rtl/>
        </w:rPr>
        <w:t>د. العين.</w:t>
      </w:r>
    </w:p>
    <w:p w:rsidR="0012536F" w:rsidRPr="00631BE6" w:rsidRDefault="0012536F" w:rsidP="00B85C6A">
      <w:pPr>
        <w:rPr>
          <w:sz w:val="28"/>
          <w:szCs w:val="28"/>
        </w:rPr>
      </w:pPr>
    </w:p>
    <w:sectPr w:rsidR="0012536F" w:rsidRPr="00631BE6" w:rsidSect="00631BE6">
      <w:pgSz w:w="11906" w:h="16838"/>
      <w:pgMar w:top="1440" w:right="1416" w:bottom="1440" w:left="851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151C" w:rsidRDefault="007B151C" w:rsidP="007D70B7">
      <w:pPr>
        <w:spacing w:after="0" w:line="240" w:lineRule="auto"/>
      </w:pPr>
      <w:r>
        <w:separator/>
      </w:r>
    </w:p>
  </w:endnote>
  <w:endnote w:type="continuationSeparator" w:id="0">
    <w:p w:rsidR="007B151C" w:rsidRDefault="007B151C" w:rsidP="007D70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151C" w:rsidRDefault="007B151C" w:rsidP="007D70B7">
      <w:pPr>
        <w:spacing w:after="0" w:line="240" w:lineRule="auto"/>
      </w:pPr>
      <w:r>
        <w:separator/>
      </w:r>
    </w:p>
  </w:footnote>
  <w:footnote w:type="continuationSeparator" w:id="0">
    <w:p w:rsidR="007B151C" w:rsidRDefault="007B151C" w:rsidP="007D70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CD48EF2"/>
    <w:lvl w:ilvl="0">
      <w:numFmt w:val="bullet"/>
      <w:lvlText w:val="*"/>
      <w:lvlJc w:val="left"/>
    </w:lvl>
  </w:abstractNum>
  <w:abstractNum w:abstractNumId="1">
    <w:nsid w:val="7485645C"/>
    <w:multiLevelType w:val="hybridMultilevel"/>
    <w:tmpl w:val="2D86E7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36DDB"/>
    <w:rsid w:val="000F2D65"/>
    <w:rsid w:val="0012536F"/>
    <w:rsid w:val="002104E8"/>
    <w:rsid w:val="00236DDB"/>
    <w:rsid w:val="00244C1B"/>
    <w:rsid w:val="002A77CD"/>
    <w:rsid w:val="00307B39"/>
    <w:rsid w:val="005C55D9"/>
    <w:rsid w:val="00631BE6"/>
    <w:rsid w:val="006742D4"/>
    <w:rsid w:val="007B151C"/>
    <w:rsid w:val="007D1156"/>
    <w:rsid w:val="007D70B7"/>
    <w:rsid w:val="0082584E"/>
    <w:rsid w:val="008B4D73"/>
    <w:rsid w:val="009814D9"/>
    <w:rsid w:val="0098302A"/>
    <w:rsid w:val="00A41C36"/>
    <w:rsid w:val="00AE67C4"/>
    <w:rsid w:val="00B02222"/>
    <w:rsid w:val="00B85C6A"/>
    <w:rsid w:val="00BA265D"/>
    <w:rsid w:val="00C3477A"/>
    <w:rsid w:val="00D26ED1"/>
    <w:rsid w:val="00D64D52"/>
    <w:rsid w:val="00D65858"/>
    <w:rsid w:val="00DA6A0E"/>
    <w:rsid w:val="00ED21D0"/>
    <w:rsid w:val="00F1790C"/>
    <w:rsid w:val="00F2303C"/>
    <w:rsid w:val="00F83C6E"/>
    <w:rsid w:val="00FB40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8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790C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7D70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7D70B7"/>
  </w:style>
  <w:style w:type="paragraph" w:styleId="a5">
    <w:name w:val="footer"/>
    <w:basedOn w:val="a"/>
    <w:link w:val="Char0"/>
    <w:uiPriority w:val="99"/>
    <w:unhideWhenUsed/>
    <w:rsid w:val="007D70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7D70B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790C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7D70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7D70B7"/>
  </w:style>
  <w:style w:type="paragraph" w:styleId="a5">
    <w:name w:val="footer"/>
    <w:basedOn w:val="a"/>
    <w:link w:val="Char0"/>
    <w:uiPriority w:val="99"/>
    <w:unhideWhenUsed/>
    <w:rsid w:val="007D70B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7D70B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63ECD-6650-44E7-8884-8AAC74AE5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663</Words>
  <Characters>3785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Hayooona</dc:creator>
  <cp:lastModifiedBy>win7</cp:lastModifiedBy>
  <cp:revision>2</cp:revision>
  <cp:lastPrinted>2012-05-14T09:11:00Z</cp:lastPrinted>
  <dcterms:created xsi:type="dcterms:W3CDTF">2013-12-23T19:00:00Z</dcterms:created>
  <dcterms:modified xsi:type="dcterms:W3CDTF">2013-12-23T19:00:00Z</dcterms:modified>
</cp:coreProperties>
</file>