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36E93" w:rsidRDefault="00323AE3" w:rsidP="00236E93">
      <w:pPr>
        <w:pStyle w:val="a3"/>
        <w:ind w:left="-908" w:right="-851"/>
        <w:jc w:val="center"/>
        <w:rPr>
          <w:b/>
          <w:bCs/>
          <w:color w:val="FF0000"/>
          <w:sz w:val="28"/>
          <w:szCs w:val="28"/>
          <w:rtl/>
        </w:rPr>
      </w:pPr>
      <w:r w:rsidRPr="00236E93">
        <w:rPr>
          <w:rFonts w:hint="cs"/>
          <w:b/>
          <w:bCs/>
          <w:color w:val="FF0000"/>
          <w:sz w:val="28"/>
          <w:szCs w:val="28"/>
          <w:rtl/>
        </w:rPr>
        <w:t>محاسبة 15 ـ تسوية حسابات المدينين</w:t>
      </w:r>
    </w:p>
    <w:p w:rsidR="00236E93" w:rsidRPr="00236E93" w:rsidRDefault="00236E93" w:rsidP="00236E93">
      <w:pPr>
        <w:pStyle w:val="a3"/>
        <w:ind w:left="-908" w:right="-851"/>
        <w:jc w:val="center"/>
        <w:rPr>
          <w:rFonts w:asciiTheme="minorBidi" w:hAnsiTheme="minorBidi"/>
          <w:b/>
          <w:bCs/>
          <w:color w:val="FF0000"/>
          <w:sz w:val="24"/>
          <w:szCs w:val="24"/>
          <w:rtl/>
        </w:rPr>
      </w:pPr>
      <w:r w:rsidRPr="00236E93">
        <w:rPr>
          <w:rFonts w:asciiTheme="minorBidi" w:hAnsiTheme="minorBidi"/>
          <w:b/>
          <w:bCs/>
          <w:color w:val="FF0000"/>
          <w:sz w:val="24"/>
          <w:szCs w:val="24"/>
          <w:rtl/>
        </w:rPr>
        <w:t xml:space="preserve">ـ </w:t>
      </w:r>
      <w:r w:rsidR="00323AE3" w:rsidRPr="00236E93">
        <w:rPr>
          <w:rFonts w:asciiTheme="minorBidi" w:hAnsiTheme="minorBidi"/>
          <w:b/>
          <w:bCs/>
          <w:sz w:val="24"/>
          <w:szCs w:val="24"/>
          <w:rtl/>
        </w:rPr>
        <w:t>مفهوم وتقييم حسابات المدينين</w:t>
      </w:r>
      <w:r w:rsidRPr="00236E93">
        <w:rPr>
          <w:rFonts w:asciiTheme="minorBidi" w:hAnsiTheme="minorBidi"/>
          <w:b/>
          <w:bCs/>
          <w:color w:val="FF0000"/>
          <w:sz w:val="24"/>
          <w:szCs w:val="24"/>
          <w:rtl/>
        </w:rPr>
        <w:t xml:space="preserve">   ـ </w:t>
      </w:r>
      <w:r w:rsidR="00323AE3" w:rsidRPr="00236E93">
        <w:rPr>
          <w:rFonts w:asciiTheme="minorBidi" w:hAnsiTheme="minorBidi"/>
          <w:b/>
          <w:bCs/>
          <w:sz w:val="24"/>
          <w:szCs w:val="24"/>
          <w:rtl/>
        </w:rPr>
        <w:t>طر تقدير الديون المشكوك في تحصيلها</w:t>
      </w:r>
      <w:r w:rsidRPr="00236E93">
        <w:rPr>
          <w:rFonts w:asciiTheme="minorBidi" w:hAnsiTheme="minorBidi"/>
          <w:b/>
          <w:bCs/>
          <w:color w:val="FF0000"/>
          <w:sz w:val="24"/>
          <w:szCs w:val="24"/>
          <w:rtl/>
        </w:rPr>
        <w:t xml:space="preserve">    ـ </w:t>
      </w:r>
      <w:r w:rsidR="00323AE3" w:rsidRPr="00236E93">
        <w:rPr>
          <w:rFonts w:asciiTheme="minorBidi" w:hAnsiTheme="minorBidi"/>
          <w:b/>
          <w:bCs/>
          <w:sz w:val="24"/>
          <w:szCs w:val="24"/>
          <w:rtl/>
        </w:rPr>
        <w:t>معالجة الديون المعدومة</w:t>
      </w:r>
    </w:p>
    <w:p w:rsidR="004E419C" w:rsidRDefault="00323AE3" w:rsidP="004E419C">
      <w:pPr>
        <w:pStyle w:val="a3"/>
        <w:ind w:left="-908" w:right="-851"/>
        <w:rPr>
          <w:rFonts w:asciiTheme="minorBidi" w:hAnsiTheme="minorBidi"/>
          <w:b/>
          <w:bCs/>
          <w:color w:val="FF0000"/>
          <w:sz w:val="24"/>
          <w:szCs w:val="24"/>
          <w:rtl/>
        </w:rPr>
      </w:pPr>
      <w:r w:rsidRPr="00236E93">
        <w:rPr>
          <w:rFonts w:asciiTheme="minorBidi" w:hAnsiTheme="minorBidi"/>
          <w:b/>
          <w:bCs/>
          <w:color w:val="FF0000"/>
          <w:sz w:val="24"/>
          <w:szCs w:val="24"/>
          <w:rtl/>
        </w:rPr>
        <w:t>مفهوم وتقييم حسابات المدينين</w:t>
      </w:r>
      <w:r w:rsidR="00236E93" w:rsidRPr="00236E93">
        <w:rPr>
          <w:rFonts w:asciiTheme="minorBidi" w:hAnsiTheme="minorBidi" w:hint="cs"/>
          <w:b/>
          <w:bCs/>
          <w:color w:val="FF0000"/>
          <w:sz w:val="24"/>
          <w:szCs w:val="24"/>
          <w:rtl/>
        </w:rPr>
        <w:t>:</w:t>
      </w:r>
    </w:p>
    <w:p w:rsidR="004E419C" w:rsidRPr="004E419C" w:rsidRDefault="004E419C" w:rsidP="004E419C">
      <w:pPr>
        <w:pStyle w:val="a3"/>
        <w:ind w:left="-908" w:right="-851"/>
        <w:rPr>
          <w:rFonts w:asciiTheme="minorBidi" w:hAnsiTheme="minorBidi"/>
          <w:b/>
          <w:bCs/>
          <w:color w:val="FF0000"/>
          <w:sz w:val="24"/>
          <w:szCs w:val="24"/>
        </w:rPr>
      </w:pPr>
      <w:r w:rsidRPr="004E419C">
        <w:rPr>
          <w:rFonts w:asciiTheme="minorBidi" w:hAnsiTheme="minorBidi"/>
          <w:b/>
          <w:bCs/>
          <w:color w:val="00B050"/>
          <w:sz w:val="24"/>
          <w:szCs w:val="24"/>
          <w:rtl/>
        </w:rPr>
        <w:t>مفهوم المدينو</w:t>
      </w:r>
      <w:r w:rsidRPr="004E419C">
        <w:rPr>
          <w:rFonts w:asciiTheme="minorBidi" w:hAnsiTheme="minorBidi" w:hint="cs"/>
          <w:b/>
          <w:bCs/>
          <w:color w:val="00B050"/>
          <w:sz w:val="24"/>
          <w:szCs w:val="24"/>
          <w:rtl/>
        </w:rPr>
        <w:t>ن</w:t>
      </w:r>
      <w:r w:rsidR="00323AE3" w:rsidRPr="004E419C">
        <w:rPr>
          <w:rFonts w:asciiTheme="minorBidi" w:hAnsiTheme="minorBidi"/>
          <w:b/>
          <w:bCs/>
          <w:color w:val="00B050"/>
          <w:sz w:val="24"/>
          <w:szCs w:val="24"/>
          <w:rtl/>
        </w:rPr>
        <w:t>:</w:t>
      </w:r>
    </w:p>
    <w:p w:rsidR="00323AE3" w:rsidRPr="004E419C" w:rsidRDefault="00323AE3" w:rsidP="004E419C">
      <w:pPr>
        <w:pStyle w:val="a3"/>
        <w:ind w:left="-908" w:right="-851"/>
        <w:rPr>
          <w:rFonts w:asciiTheme="minorBidi" w:hAnsiTheme="minorBidi"/>
          <w:b/>
          <w:bCs/>
          <w:sz w:val="24"/>
          <w:szCs w:val="24"/>
        </w:rPr>
      </w:pPr>
      <w:r w:rsidRPr="004E419C">
        <w:rPr>
          <w:rFonts w:asciiTheme="minorBidi" w:hAnsiTheme="minorBidi"/>
          <w:b/>
          <w:bCs/>
          <w:sz w:val="24"/>
          <w:szCs w:val="24"/>
          <w:rtl/>
        </w:rPr>
        <w:t>المدينون هي الحقوق التي للمنشأة على الغير والتي نتجت عن معاملات حدثت بين المنشأة والغير مثل : بيع بضاعة او أداء خدمة بالأجل وتسجل بالدفاتر كما يلي:</w:t>
      </w:r>
    </w:p>
    <w:p w:rsidR="004E419C" w:rsidRDefault="004E419C" w:rsidP="004E419C">
      <w:pPr>
        <w:pStyle w:val="a3"/>
        <w:ind w:left="-908" w:right="-993"/>
        <w:jc w:val="center"/>
        <w:rPr>
          <w:rFonts w:asciiTheme="minorBidi" w:hAnsiTheme="minorBidi"/>
          <w:b/>
          <w:bCs/>
          <w:sz w:val="24"/>
          <w:szCs w:val="24"/>
          <w:rtl/>
        </w:rPr>
      </w:pPr>
      <w:r>
        <w:rPr>
          <w:rFonts w:asciiTheme="minorBidi" w:hAnsiTheme="minorBidi"/>
          <w:b/>
          <w:bCs/>
          <w:noProof/>
          <w:sz w:val="24"/>
          <w:szCs w:val="24"/>
        </w:rPr>
        <w:drawing>
          <wp:inline distT="0" distB="0" distL="0" distR="0" wp14:anchorId="2EE92884" wp14:editId="41C42A3E">
            <wp:extent cx="3152775" cy="695325"/>
            <wp:effectExtent l="0" t="0" r="9525" b="9525"/>
            <wp:docPr id="1" name="صورة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52775" cy="695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23AE3" w:rsidRDefault="00323AE3" w:rsidP="004E419C">
      <w:pPr>
        <w:pStyle w:val="a3"/>
        <w:ind w:left="-908" w:right="-993"/>
        <w:rPr>
          <w:rFonts w:asciiTheme="minorBidi" w:hAnsiTheme="minorBidi"/>
          <w:b/>
          <w:bCs/>
          <w:sz w:val="24"/>
          <w:szCs w:val="24"/>
          <w:rtl/>
        </w:rPr>
      </w:pPr>
      <w:r w:rsidRPr="00236E93">
        <w:rPr>
          <w:rFonts w:asciiTheme="minorBidi" w:hAnsiTheme="minorBidi"/>
          <w:b/>
          <w:bCs/>
          <w:sz w:val="24"/>
          <w:szCs w:val="24"/>
          <w:rtl/>
        </w:rPr>
        <w:t>ويتأثر حـ/ المدينون برد جزء من البضاعة المباعة او الحصول على مسموحات من المبيعات او بتسديد جزء من القيمة المستحقة على العملاء كما بالقيود التالية:</w:t>
      </w:r>
    </w:p>
    <w:p w:rsidR="00323AE3" w:rsidRPr="00236E93" w:rsidRDefault="004E419C" w:rsidP="004E419C">
      <w:pPr>
        <w:pStyle w:val="a3"/>
        <w:ind w:left="-908" w:right="-993"/>
        <w:jc w:val="center"/>
        <w:rPr>
          <w:rFonts w:asciiTheme="minorBidi" w:hAnsiTheme="minorBidi"/>
          <w:b/>
          <w:bCs/>
          <w:sz w:val="24"/>
          <w:szCs w:val="24"/>
          <w:rtl/>
        </w:rPr>
      </w:pPr>
      <w:r>
        <w:rPr>
          <w:rFonts w:asciiTheme="minorBidi" w:hAnsiTheme="minorBidi"/>
          <w:b/>
          <w:bCs/>
          <w:noProof/>
          <w:sz w:val="24"/>
          <w:szCs w:val="24"/>
        </w:rPr>
        <w:drawing>
          <wp:inline distT="0" distB="0" distL="0" distR="0" wp14:anchorId="7C540E9C" wp14:editId="3FC16019">
            <wp:extent cx="3114675" cy="714375"/>
            <wp:effectExtent l="0" t="0" r="9525" b="9525"/>
            <wp:docPr id="2" name="صورة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14675" cy="714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23AE3" w:rsidRPr="004E419C" w:rsidRDefault="00323AE3" w:rsidP="004E419C">
      <w:pPr>
        <w:pStyle w:val="a3"/>
        <w:ind w:left="-908" w:right="-993"/>
        <w:rPr>
          <w:rFonts w:asciiTheme="minorBidi" w:hAnsiTheme="minorBidi"/>
          <w:b/>
          <w:bCs/>
          <w:color w:val="00B050"/>
          <w:sz w:val="24"/>
          <w:szCs w:val="24"/>
          <w:rtl/>
        </w:rPr>
      </w:pPr>
      <w:r w:rsidRPr="004E419C">
        <w:rPr>
          <w:rFonts w:asciiTheme="minorBidi" w:hAnsiTheme="minorBidi"/>
          <w:b/>
          <w:bCs/>
          <w:color w:val="00B050"/>
          <w:sz w:val="24"/>
          <w:szCs w:val="24"/>
          <w:rtl/>
        </w:rPr>
        <w:t>تقييم المدينــــــون:</w:t>
      </w:r>
    </w:p>
    <w:p w:rsidR="00323AE3" w:rsidRPr="00236E93" w:rsidRDefault="00323AE3" w:rsidP="004E419C">
      <w:pPr>
        <w:pStyle w:val="a3"/>
        <w:ind w:left="-908" w:right="-993"/>
        <w:rPr>
          <w:rFonts w:asciiTheme="minorBidi" w:hAnsiTheme="minorBidi"/>
          <w:b/>
          <w:bCs/>
          <w:sz w:val="24"/>
          <w:szCs w:val="24"/>
        </w:rPr>
      </w:pPr>
      <w:r w:rsidRPr="00236E93">
        <w:rPr>
          <w:rFonts w:asciiTheme="minorBidi" w:hAnsiTheme="minorBidi"/>
          <w:b/>
          <w:bCs/>
          <w:sz w:val="24"/>
          <w:szCs w:val="24"/>
          <w:rtl/>
        </w:rPr>
        <w:t>في نهاية الفترة يلزم اظهار رصيد المدينين بصافي القيمة القابلة للتحقق أي بصافي القيمة المتوقع تحصيلها من المدينين.</w:t>
      </w:r>
    </w:p>
    <w:p w:rsidR="004E419C" w:rsidRPr="00236E93" w:rsidRDefault="007C34C5" w:rsidP="004E419C">
      <w:pPr>
        <w:pStyle w:val="a3"/>
        <w:ind w:left="-908" w:right="-993"/>
        <w:rPr>
          <w:rFonts w:asciiTheme="minorBidi" w:hAnsiTheme="minorBidi"/>
          <w:b/>
          <w:bCs/>
          <w:sz w:val="24"/>
          <w:szCs w:val="24"/>
        </w:rPr>
      </w:pPr>
      <w:r w:rsidRPr="004E419C">
        <w:rPr>
          <w:rFonts w:asciiTheme="minorBidi" w:hAnsiTheme="minorBidi"/>
          <w:b/>
          <w:bCs/>
          <w:color w:val="0070C0"/>
          <w:sz w:val="24"/>
          <w:szCs w:val="24"/>
          <w:rtl/>
        </w:rPr>
        <w:t>وهناك ثلاثة انواع من الديون هي:</w:t>
      </w:r>
      <w:r w:rsidR="004E419C" w:rsidRPr="004E419C">
        <w:rPr>
          <w:rFonts w:asciiTheme="minorBidi" w:hAnsiTheme="minorBidi" w:hint="cs"/>
          <w:b/>
          <w:bCs/>
          <w:color w:val="0070C0"/>
          <w:sz w:val="24"/>
          <w:szCs w:val="24"/>
          <w:rtl/>
        </w:rPr>
        <w:t xml:space="preserve">  </w:t>
      </w:r>
      <w:r w:rsidR="004E419C">
        <w:rPr>
          <w:rFonts w:asciiTheme="minorBidi" w:hAnsiTheme="minorBidi" w:hint="cs"/>
          <w:b/>
          <w:bCs/>
          <w:sz w:val="24"/>
          <w:szCs w:val="24"/>
          <w:rtl/>
        </w:rPr>
        <w:t xml:space="preserve">1ـ </w:t>
      </w:r>
      <w:r w:rsidR="004E419C" w:rsidRPr="00236E93">
        <w:rPr>
          <w:rFonts w:asciiTheme="minorBidi" w:hAnsiTheme="minorBidi"/>
          <w:b/>
          <w:bCs/>
          <w:sz w:val="24"/>
          <w:szCs w:val="24"/>
          <w:rtl/>
        </w:rPr>
        <w:t>الديون الجيدة</w:t>
      </w:r>
      <w:r w:rsidR="004E419C">
        <w:rPr>
          <w:rFonts w:asciiTheme="minorBidi" w:hAnsiTheme="minorBidi" w:hint="cs"/>
          <w:b/>
          <w:bCs/>
          <w:sz w:val="24"/>
          <w:szCs w:val="24"/>
          <w:rtl/>
        </w:rPr>
        <w:t xml:space="preserve">      2</w:t>
      </w:r>
      <w:r w:rsidR="004E419C" w:rsidRPr="00236E93">
        <w:rPr>
          <w:rFonts w:asciiTheme="minorBidi" w:hAnsiTheme="minorBidi"/>
          <w:b/>
          <w:bCs/>
          <w:sz w:val="24"/>
          <w:szCs w:val="24"/>
          <w:rtl/>
        </w:rPr>
        <w:t>- الديون المشكوك في تحصيلها</w:t>
      </w:r>
      <w:r w:rsidR="004E419C">
        <w:rPr>
          <w:rFonts w:asciiTheme="minorBidi" w:hAnsiTheme="minorBidi" w:hint="cs"/>
          <w:b/>
          <w:bCs/>
          <w:sz w:val="24"/>
          <w:szCs w:val="24"/>
          <w:rtl/>
        </w:rPr>
        <w:t xml:space="preserve">     </w:t>
      </w:r>
      <w:r w:rsidR="004E419C" w:rsidRPr="00236E93">
        <w:rPr>
          <w:rFonts w:asciiTheme="minorBidi" w:hAnsiTheme="minorBidi"/>
          <w:b/>
          <w:bCs/>
          <w:sz w:val="24"/>
          <w:szCs w:val="24"/>
          <w:rtl/>
        </w:rPr>
        <w:t>3- الديون المعدومة</w:t>
      </w:r>
    </w:p>
    <w:p w:rsidR="007C34C5" w:rsidRPr="004E419C" w:rsidRDefault="007C34C5" w:rsidP="004E419C">
      <w:pPr>
        <w:pStyle w:val="a3"/>
        <w:ind w:left="-908" w:right="-993"/>
        <w:rPr>
          <w:rFonts w:asciiTheme="minorBidi" w:hAnsiTheme="minorBidi"/>
          <w:b/>
          <w:bCs/>
          <w:color w:val="FF0000"/>
          <w:sz w:val="24"/>
          <w:szCs w:val="24"/>
          <w:rtl/>
        </w:rPr>
      </w:pPr>
      <w:r w:rsidRPr="004E419C">
        <w:rPr>
          <w:rFonts w:asciiTheme="minorBidi" w:hAnsiTheme="minorBidi"/>
          <w:b/>
          <w:bCs/>
          <w:color w:val="FF0000"/>
          <w:sz w:val="24"/>
          <w:szCs w:val="24"/>
          <w:rtl/>
        </w:rPr>
        <w:t>الديون المشكوك في تحصيلها:</w:t>
      </w:r>
    </w:p>
    <w:p w:rsidR="007C34C5" w:rsidRPr="00236E93" w:rsidRDefault="007C34C5" w:rsidP="00C373B3">
      <w:pPr>
        <w:pStyle w:val="a3"/>
        <w:numPr>
          <w:ilvl w:val="0"/>
          <w:numId w:val="2"/>
        </w:numPr>
        <w:ind w:left="-908" w:right="-993" w:firstLine="0"/>
        <w:rPr>
          <w:rFonts w:asciiTheme="minorBidi" w:hAnsiTheme="minorBidi"/>
          <w:b/>
          <w:bCs/>
          <w:sz w:val="24"/>
          <w:szCs w:val="24"/>
        </w:rPr>
      </w:pPr>
      <w:r w:rsidRPr="00236E93">
        <w:rPr>
          <w:rFonts w:asciiTheme="minorBidi" w:hAnsiTheme="minorBidi"/>
          <w:b/>
          <w:bCs/>
          <w:sz w:val="24"/>
          <w:szCs w:val="24"/>
          <w:rtl/>
        </w:rPr>
        <w:t>يجب الاحتياط لوقوع هذه المخاطر عن طريق تكوين مخصص يطلق عليه "مخصص الديون المشكوك في تحصيلها"</w:t>
      </w:r>
    </w:p>
    <w:p w:rsidR="007C34C5" w:rsidRPr="00236E93" w:rsidRDefault="007C34C5" w:rsidP="004E419C">
      <w:pPr>
        <w:pStyle w:val="a3"/>
        <w:numPr>
          <w:ilvl w:val="0"/>
          <w:numId w:val="2"/>
        </w:numPr>
        <w:ind w:left="-908" w:right="-993" w:firstLine="0"/>
        <w:rPr>
          <w:rFonts w:asciiTheme="minorBidi" w:hAnsiTheme="minorBidi"/>
          <w:b/>
          <w:bCs/>
          <w:sz w:val="24"/>
          <w:szCs w:val="24"/>
        </w:rPr>
      </w:pPr>
      <w:r w:rsidRPr="00236E93">
        <w:rPr>
          <w:rFonts w:asciiTheme="minorBidi" w:hAnsiTheme="minorBidi"/>
          <w:b/>
          <w:bCs/>
          <w:sz w:val="24"/>
          <w:szCs w:val="24"/>
          <w:rtl/>
        </w:rPr>
        <w:t>ويظهر</w:t>
      </w:r>
      <w:r w:rsidR="00C373B3">
        <w:rPr>
          <w:rFonts w:asciiTheme="minorBidi" w:hAnsiTheme="minorBidi"/>
          <w:b/>
          <w:bCs/>
          <w:sz w:val="24"/>
          <w:szCs w:val="24"/>
          <w:rtl/>
        </w:rPr>
        <w:t xml:space="preserve"> مطروحا من المدينين بالميزانية</w:t>
      </w:r>
      <w:r w:rsidRPr="00236E93">
        <w:rPr>
          <w:rFonts w:asciiTheme="minorBidi" w:hAnsiTheme="minorBidi"/>
          <w:b/>
          <w:bCs/>
          <w:sz w:val="24"/>
          <w:szCs w:val="24"/>
          <w:rtl/>
        </w:rPr>
        <w:t xml:space="preserve"> والفرق بينهما يعبر عن صافي </w:t>
      </w:r>
      <w:r w:rsidR="00C373B3">
        <w:rPr>
          <w:rFonts w:asciiTheme="minorBidi" w:hAnsiTheme="minorBidi"/>
          <w:b/>
          <w:bCs/>
          <w:sz w:val="24"/>
          <w:szCs w:val="24"/>
          <w:rtl/>
        </w:rPr>
        <w:t xml:space="preserve">المدينون </w:t>
      </w:r>
      <w:r w:rsidRPr="00236E93">
        <w:rPr>
          <w:rFonts w:asciiTheme="minorBidi" w:hAnsiTheme="minorBidi"/>
          <w:b/>
          <w:bCs/>
          <w:sz w:val="24"/>
          <w:szCs w:val="24"/>
          <w:rtl/>
        </w:rPr>
        <w:t>او صافي القيمة ا</w:t>
      </w:r>
      <w:r w:rsidR="00C373B3">
        <w:rPr>
          <w:rFonts w:asciiTheme="minorBidi" w:hAnsiTheme="minorBidi"/>
          <w:b/>
          <w:bCs/>
          <w:sz w:val="24"/>
          <w:szCs w:val="24"/>
          <w:rtl/>
        </w:rPr>
        <w:t xml:space="preserve">لقابلة للتحقق من رصيد المدينون </w:t>
      </w:r>
    </w:p>
    <w:p w:rsidR="007C34C5" w:rsidRPr="00C373B3" w:rsidRDefault="007C34C5" w:rsidP="00C373B3">
      <w:pPr>
        <w:pStyle w:val="a3"/>
        <w:ind w:left="-908" w:right="-993"/>
        <w:rPr>
          <w:rFonts w:asciiTheme="minorBidi" w:hAnsiTheme="minorBidi"/>
          <w:b/>
          <w:bCs/>
          <w:color w:val="0070C0"/>
          <w:sz w:val="24"/>
          <w:szCs w:val="24"/>
        </w:rPr>
      </w:pPr>
      <w:r w:rsidRPr="00C373B3">
        <w:rPr>
          <w:rFonts w:asciiTheme="minorBidi" w:hAnsiTheme="minorBidi"/>
          <w:b/>
          <w:bCs/>
          <w:color w:val="0070C0"/>
          <w:sz w:val="24"/>
          <w:szCs w:val="24"/>
          <w:rtl/>
        </w:rPr>
        <w:t>طرق تقدي</w:t>
      </w:r>
      <w:r w:rsidR="00C373B3">
        <w:rPr>
          <w:rFonts w:asciiTheme="minorBidi" w:hAnsiTheme="minorBidi" w:hint="cs"/>
          <w:b/>
          <w:bCs/>
          <w:color w:val="0070C0"/>
          <w:sz w:val="24"/>
          <w:szCs w:val="24"/>
          <w:rtl/>
        </w:rPr>
        <w:t>ر</w:t>
      </w:r>
      <w:r w:rsidRPr="00C373B3">
        <w:rPr>
          <w:rFonts w:asciiTheme="minorBidi" w:hAnsiTheme="minorBidi"/>
          <w:b/>
          <w:bCs/>
          <w:color w:val="0070C0"/>
          <w:sz w:val="24"/>
          <w:szCs w:val="24"/>
          <w:rtl/>
        </w:rPr>
        <w:t xml:space="preserve"> قيمة الديون المشكوك في تحصيلها:</w:t>
      </w:r>
    </w:p>
    <w:p w:rsidR="00C373B3" w:rsidRDefault="007C34C5" w:rsidP="00C373B3">
      <w:pPr>
        <w:pStyle w:val="a3"/>
        <w:ind w:left="-908" w:right="-993"/>
        <w:rPr>
          <w:rFonts w:asciiTheme="minorBidi" w:hAnsiTheme="minorBidi"/>
          <w:b/>
          <w:bCs/>
          <w:sz w:val="24"/>
          <w:szCs w:val="24"/>
          <w:rtl/>
        </w:rPr>
      </w:pPr>
      <w:r w:rsidRPr="00236E93">
        <w:rPr>
          <w:rFonts w:asciiTheme="minorBidi" w:hAnsiTheme="minorBidi"/>
          <w:b/>
          <w:bCs/>
          <w:sz w:val="24"/>
          <w:szCs w:val="24"/>
          <w:rtl/>
        </w:rPr>
        <w:t>أ- مدخل قائمة الدخل (نسبة من المبيعات الآجلة)</w:t>
      </w:r>
      <w:r w:rsidR="00C373B3">
        <w:rPr>
          <w:rFonts w:asciiTheme="minorBidi" w:hAnsiTheme="minorBidi" w:hint="cs"/>
          <w:b/>
          <w:bCs/>
          <w:sz w:val="24"/>
          <w:szCs w:val="24"/>
          <w:rtl/>
        </w:rPr>
        <w:t xml:space="preserve">     </w:t>
      </w:r>
      <w:r w:rsidRPr="00236E93">
        <w:rPr>
          <w:rFonts w:asciiTheme="minorBidi" w:hAnsiTheme="minorBidi"/>
          <w:b/>
          <w:bCs/>
          <w:sz w:val="24"/>
          <w:szCs w:val="24"/>
          <w:rtl/>
        </w:rPr>
        <w:t>ب- مدخل قائمة المركز المالي (نسبة من رصيد المدينين)</w:t>
      </w:r>
    </w:p>
    <w:p w:rsidR="007C34C5" w:rsidRPr="00C373B3" w:rsidRDefault="007C34C5" w:rsidP="00C373B3">
      <w:pPr>
        <w:pStyle w:val="a3"/>
        <w:ind w:left="-908" w:right="-993"/>
        <w:rPr>
          <w:rFonts w:asciiTheme="minorBidi" w:hAnsiTheme="minorBidi"/>
          <w:b/>
          <w:bCs/>
          <w:color w:val="00B050"/>
          <w:sz w:val="24"/>
          <w:szCs w:val="24"/>
          <w:rtl/>
        </w:rPr>
      </w:pPr>
      <w:r w:rsidRPr="00C373B3">
        <w:rPr>
          <w:rFonts w:asciiTheme="minorBidi" w:hAnsiTheme="minorBidi"/>
          <w:b/>
          <w:bCs/>
          <w:color w:val="00B050"/>
          <w:sz w:val="24"/>
          <w:szCs w:val="24"/>
          <w:rtl/>
        </w:rPr>
        <w:t>أ</w:t>
      </w:r>
      <w:r w:rsidR="00C373B3" w:rsidRPr="00C373B3">
        <w:rPr>
          <w:rFonts w:asciiTheme="minorBidi" w:hAnsiTheme="minorBidi" w:hint="cs"/>
          <w:b/>
          <w:bCs/>
          <w:color w:val="00B050"/>
          <w:sz w:val="24"/>
          <w:szCs w:val="24"/>
          <w:rtl/>
        </w:rPr>
        <w:t>-</w:t>
      </w:r>
      <w:r w:rsidRPr="00C373B3">
        <w:rPr>
          <w:rFonts w:asciiTheme="minorBidi" w:hAnsiTheme="minorBidi"/>
          <w:b/>
          <w:bCs/>
          <w:color w:val="00B050"/>
          <w:sz w:val="24"/>
          <w:szCs w:val="24"/>
          <w:rtl/>
        </w:rPr>
        <w:t xml:space="preserve"> مدخل قائمة الدخل (نسبة من المبيعات الآجلة)</w:t>
      </w:r>
      <w:r w:rsidR="00C373B3" w:rsidRPr="00C373B3">
        <w:rPr>
          <w:rFonts w:asciiTheme="minorBidi" w:hAnsiTheme="minorBidi" w:hint="cs"/>
          <w:b/>
          <w:bCs/>
          <w:color w:val="00B050"/>
          <w:sz w:val="24"/>
          <w:szCs w:val="24"/>
          <w:rtl/>
        </w:rPr>
        <w:t>:</w:t>
      </w:r>
    </w:p>
    <w:p w:rsidR="007C34C5" w:rsidRPr="00236E93" w:rsidRDefault="007C34C5" w:rsidP="00C373B3">
      <w:pPr>
        <w:pStyle w:val="a3"/>
        <w:ind w:left="-908" w:right="-993"/>
        <w:rPr>
          <w:rFonts w:asciiTheme="minorBidi" w:hAnsiTheme="minorBidi"/>
          <w:b/>
          <w:bCs/>
          <w:sz w:val="24"/>
          <w:szCs w:val="24"/>
        </w:rPr>
      </w:pPr>
      <w:r w:rsidRPr="00236E93">
        <w:rPr>
          <w:rFonts w:asciiTheme="minorBidi" w:hAnsiTheme="minorBidi"/>
          <w:b/>
          <w:bCs/>
          <w:sz w:val="24"/>
          <w:szCs w:val="24"/>
          <w:rtl/>
        </w:rPr>
        <w:t>خطوات الحل:</w:t>
      </w:r>
    </w:p>
    <w:p w:rsidR="007C34C5" w:rsidRPr="00236E93" w:rsidRDefault="00C373B3" w:rsidP="00C373B3">
      <w:pPr>
        <w:pStyle w:val="a3"/>
        <w:ind w:left="-908" w:right="-993"/>
        <w:rPr>
          <w:rFonts w:asciiTheme="minorBidi" w:hAnsiTheme="minorBidi"/>
          <w:b/>
          <w:bCs/>
          <w:sz w:val="24"/>
          <w:szCs w:val="24"/>
        </w:rPr>
      </w:pPr>
      <w:r>
        <w:rPr>
          <w:rFonts w:asciiTheme="minorBidi" w:hAnsiTheme="minorBidi" w:hint="cs"/>
          <w:b/>
          <w:bCs/>
          <w:sz w:val="24"/>
          <w:szCs w:val="24"/>
          <w:rtl/>
        </w:rPr>
        <w:t>1</w:t>
      </w:r>
      <w:r w:rsidR="007C34C5" w:rsidRPr="00236E93">
        <w:rPr>
          <w:rFonts w:asciiTheme="minorBidi" w:hAnsiTheme="minorBidi"/>
          <w:b/>
          <w:bCs/>
          <w:sz w:val="24"/>
          <w:szCs w:val="24"/>
          <w:rtl/>
        </w:rPr>
        <w:t xml:space="preserve">. تحديد قيمة المبيعات الآجلة = المبيعات الكلية </w:t>
      </w:r>
      <w:r>
        <w:rPr>
          <w:rFonts w:asciiTheme="minorBidi" w:hAnsiTheme="minorBidi"/>
          <w:b/>
          <w:bCs/>
          <w:sz w:val="24"/>
          <w:szCs w:val="24"/>
          <w:rtl/>
        </w:rPr>
        <w:t>×</w:t>
      </w:r>
      <w:r w:rsidR="007C34C5" w:rsidRPr="00236E93">
        <w:rPr>
          <w:rFonts w:asciiTheme="minorBidi" w:hAnsiTheme="minorBidi"/>
          <w:b/>
          <w:bCs/>
          <w:sz w:val="24"/>
          <w:szCs w:val="24"/>
          <w:rtl/>
        </w:rPr>
        <w:t xml:space="preserve"> نسبة المبيعات الآجلة</w:t>
      </w:r>
      <w:r>
        <w:rPr>
          <w:rFonts w:asciiTheme="minorBidi" w:hAnsiTheme="minorBidi" w:hint="cs"/>
          <w:b/>
          <w:bCs/>
          <w:sz w:val="24"/>
          <w:szCs w:val="24"/>
          <w:rtl/>
        </w:rPr>
        <w:t>.</w:t>
      </w:r>
    </w:p>
    <w:p w:rsidR="007C34C5" w:rsidRPr="00236E93" w:rsidRDefault="00C373B3" w:rsidP="00C373B3">
      <w:pPr>
        <w:pStyle w:val="a3"/>
        <w:ind w:left="-908" w:right="-993"/>
        <w:rPr>
          <w:rFonts w:asciiTheme="minorBidi" w:hAnsiTheme="minorBidi"/>
          <w:b/>
          <w:bCs/>
          <w:sz w:val="24"/>
          <w:szCs w:val="24"/>
        </w:rPr>
      </w:pPr>
      <w:r>
        <w:rPr>
          <w:rFonts w:asciiTheme="minorBidi" w:hAnsiTheme="minorBidi" w:hint="cs"/>
          <w:b/>
          <w:bCs/>
          <w:sz w:val="24"/>
          <w:szCs w:val="24"/>
          <w:rtl/>
        </w:rPr>
        <w:t>2</w:t>
      </w:r>
      <w:r w:rsidR="007C34C5" w:rsidRPr="00236E93">
        <w:rPr>
          <w:rFonts w:asciiTheme="minorBidi" w:hAnsiTheme="minorBidi"/>
          <w:b/>
          <w:bCs/>
          <w:sz w:val="24"/>
          <w:szCs w:val="24"/>
          <w:rtl/>
        </w:rPr>
        <w:t xml:space="preserve">. الديون المشكوك في تحصيلها = قيمة المبيعات الآجلة </w:t>
      </w:r>
      <w:r>
        <w:rPr>
          <w:rFonts w:asciiTheme="minorBidi" w:hAnsiTheme="minorBidi"/>
          <w:b/>
          <w:bCs/>
          <w:sz w:val="24"/>
          <w:szCs w:val="24"/>
          <w:rtl/>
        </w:rPr>
        <w:t>×</w:t>
      </w:r>
      <w:r w:rsidR="007C34C5" w:rsidRPr="00236E93">
        <w:rPr>
          <w:rFonts w:asciiTheme="minorBidi" w:hAnsiTheme="minorBidi"/>
          <w:b/>
          <w:bCs/>
          <w:sz w:val="24"/>
          <w:szCs w:val="24"/>
          <w:rtl/>
        </w:rPr>
        <w:t xml:space="preserve"> نسبة الديون المشكوك في تحصيلها</w:t>
      </w:r>
      <w:r>
        <w:rPr>
          <w:rFonts w:asciiTheme="minorBidi" w:hAnsiTheme="minorBidi" w:hint="cs"/>
          <w:b/>
          <w:bCs/>
          <w:sz w:val="24"/>
          <w:szCs w:val="24"/>
          <w:rtl/>
        </w:rPr>
        <w:t>.</w:t>
      </w:r>
    </w:p>
    <w:p w:rsidR="00C373B3" w:rsidRDefault="00C373B3" w:rsidP="00C373B3">
      <w:pPr>
        <w:pStyle w:val="a3"/>
        <w:ind w:left="-908" w:right="-993"/>
        <w:rPr>
          <w:rFonts w:asciiTheme="minorBidi" w:hAnsiTheme="minorBidi"/>
          <w:b/>
          <w:bCs/>
          <w:sz w:val="24"/>
          <w:szCs w:val="24"/>
          <w:rtl/>
        </w:rPr>
      </w:pPr>
      <w:r>
        <w:rPr>
          <w:rFonts w:asciiTheme="minorBidi" w:hAnsiTheme="minorBidi" w:hint="cs"/>
          <w:b/>
          <w:bCs/>
          <w:sz w:val="24"/>
          <w:szCs w:val="24"/>
          <w:rtl/>
        </w:rPr>
        <w:t>3</w:t>
      </w:r>
      <w:r w:rsidR="00C3682C" w:rsidRPr="00236E93">
        <w:rPr>
          <w:rFonts w:asciiTheme="minorBidi" w:hAnsiTheme="minorBidi"/>
          <w:b/>
          <w:bCs/>
          <w:sz w:val="24"/>
          <w:szCs w:val="24"/>
          <w:rtl/>
        </w:rPr>
        <w:t>. اعداد قيد التسوية بتحميل ه</w:t>
      </w:r>
      <w:r>
        <w:rPr>
          <w:rFonts w:asciiTheme="minorBidi" w:hAnsiTheme="minorBidi"/>
          <w:b/>
          <w:bCs/>
          <w:sz w:val="24"/>
          <w:szCs w:val="24"/>
          <w:rtl/>
        </w:rPr>
        <w:t xml:space="preserve">ذه الديون المقدرة على حـ/ </w:t>
      </w:r>
      <w:proofErr w:type="spellStart"/>
      <w:r>
        <w:rPr>
          <w:rFonts w:asciiTheme="minorBidi" w:hAnsiTheme="minorBidi"/>
          <w:b/>
          <w:bCs/>
          <w:sz w:val="24"/>
          <w:szCs w:val="24"/>
          <w:rtl/>
        </w:rPr>
        <w:t>أ.خ</w:t>
      </w:r>
      <w:proofErr w:type="spellEnd"/>
      <w:r>
        <w:rPr>
          <w:rFonts w:asciiTheme="minorBidi" w:hAnsiTheme="minorBidi"/>
          <w:b/>
          <w:bCs/>
          <w:sz w:val="24"/>
          <w:szCs w:val="24"/>
          <w:rtl/>
        </w:rPr>
        <w:t xml:space="preserve"> </w:t>
      </w:r>
      <w:r w:rsidR="00C3682C" w:rsidRPr="00236E93">
        <w:rPr>
          <w:rFonts w:asciiTheme="minorBidi" w:hAnsiTheme="minorBidi"/>
          <w:b/>
          <w:bCs/>
          <w:sz w:val="24"/>
          <w:szCs w:val="24"/>
          <w:rtl/>
        </w:rPr>
        <w:t>بجعله مدينا ، بينما حـ/مخصص الديون المشكوك في تحصيلها دائنا بنفس القيمة.</w:t>
      </w:r>
    </w:p>
    <w:p w:rsidR="00C3682C" w:rsidRPr="006F5FEB" w:rsidRDefault="00C373B3" w:rsidP="006F5FEB">
      <w:pPr>
        <w:pStyle w:val="a3"/>
        <w:ind w:left="-908" w:right="-993"/>
        <w:rPr>
          <w:rFonts w:asciiTheme="minorBidi" w:hAnsiTheme="minorBidi"/>
          <w:b/>
          <w:bCs/>
          <w:color w:val="E36C0A" w:themeColor="accent6" w:themeShade="BF"/>
          <w:sz w:val="24"/>
          <w:szCs w:val="24"/>
          <w:rtl/>
        </w:rPr>
      </w:pPr>
      <w:proofErr w:type="spellStart"/>
      <w:r w:rsidRPr="00C373B3">
        <w:rPr>
          <w:rFonts w:asciiTheme="minorBidi" w:hAnsiTheme="minorBidi"/>
          <w:b/>
          <w:bCs/>
          <w:color w:val="E36C0A" w:themeColor="accent6" w:themeShade="BF"/>
          <w:sz w:val="24"/>
          <w:szCs w:val="24"/>
          <w:rtl/>
        </w:rPr>
        <w:t>ملاحظة:</w:t>
      </w:r>
      <w:r w:rsidR="00C3682C" w:rsidRPr="00236E93">
        <w:rPr>
          <w:rFonts w:asciiTheme="minorBidi" w:hAnsiTheme="minorBidi"/>
          <w:b/>
          <w:bCs/>
          <w:sz w:val="24"/>
          <w:szCs w:val="24"/>
          <w:rtl/>
        </w:rPr>
        <w:t>عند</w:t>
      </w:r>
      <w:proofErr w:type="spellEnd"/>
      <w:r w:rsidR="00C3682C" w:rsidRPr="00236E93">
        <w:rPr>
          <w:rFonts w:asciiTheme="minorBidi" w:hAnsiTheme="minorBidi"/>
          <w:b/>
          <w:bCs/>
          <w:sz w:val="24"/>
          <w:szCs w:val="24"/>
          <w:rtl/>
        </w:rPr>
        <w:t xml:space="preserve"> اعداد قيد التسوية تتجاهل هذه الطريقة وجود رصيد سابق لم</w:t>
      </w:r>
      <w:r>
        <w:rPr>
          <w:rFonts w:asciiTheme="minorBidi" w:hAnsiTheme="minorBidi"/>
          <w:b/>
          <w:bCs/>
          <w:sz w:val="24"/>
          <w:szCs w:val="24"/>
          <w:rtl/>
        </w:rPr>
        <w:t xml:space="preserve">خصص الديون المشكوك في تحصيلها </w:t>
      </w:r>
      <w:r w:rsidR="00C3682C" w:rsidRPr="00236E93">
        <w:rPr>
          <w:rFonts w:asciiTheme="minorBidi" w:hAnsiTheme="minorBidi"/>
          <w:b/>
          <w:bCs/>
          <w:sz w:val="24"/>
          <w:szCs w:val="24"/>
          <w:rtl/>
        </w:rPr>
        <w:t>وبالتالي فإن قيد التسوي</w:t>
      </w:r>
      <w:r>
        <w:rPr>
          <w:rFonts w:asciiTheme="minorBidi" w:hAnsiTheme="minorBidi"/>
          <w:b/>
          <w:bCs/>
          <w:sz w:val="24"/>
          <w:szCs w:val="24"/>
          <w:rtl/>
        </w:rPr>
        <w:t xml:space="preserve">ة تتم بقيمة الرصيد الحالي فقط </w:t>
      </w:r>
      <w:r w:rsidR="00C3682C" w:rsidRPr="00236E93">
        <w:rPr>
          <w:rFonts w:asciiTheme="minorBidi" w:hAnsiTheme="minorBidi"/>
          <w:b/>
          <w:bCs/>
          <w:sz w:val="24"/>
          <w:szCs w:val="24"/>
          <w:rtl/>
        </w:rPr>
        <w:t>بينما رصيد المخصص والذي يخصم من قيمة المدينين للوصول الى صافي المدينين في قائمة المركز المالي يتمثل في مجموع الرصيد السابق مع الرصيد الحالي.</w:t>
      </w:r>
    </w:p>
    <w:p w:rsidR="00C373B3" w:rsidRPr="00C373B3" w:rsidRDefault="00C373B3" w:rsidP="00C373B3">
      <w:pPr>
        <w:pStyle w:val="a3"/>
        <w:ind w:left="-908" w:right="-993"/>
        <w:rPr>
          <w:rFonts w:asciiTheme="minorBidi" w:hAnsiTheme="minorBidi"/>
          <w:b/>
          <w:bCs/>
          <w:color w:val="FF0000"/>
          <w:sz w:val="24"/>
          <w:szCs w:val="24"/>
          <w:rtl/>
        </w:rPr>
      </w:pPr>
      <w:r w:rsidRPr="00C373B3">
        <w:rPr>
          <w:rFonts w:asciiTheme="minorBidi" w:hAnsiTheme="minorBidi" w:hint="cs"/>
          <w:b/>
          <w:bCs/>
          <w:color w:val="FF0000"/>
          <w:sz w:val="24"/>
          <w:szCs w:val="24"/>
          <w:rtl/>
        </w:rPr>
        <w:t>تمرين (1):</w:t>
      </w:r>
    </w:p>
    <w:p w:rsidR="00C373B3" w:rsidRDefault="00C373B3" w:rsidP="00C373B3">
      <w:pPr>
        <w:pStyle w:val="a3"/>
        <w:ind w:left="-908" w:right="-993"/>
        <w:rPr>
          <w:rFonts w:asciiTheme="minorBidi" w:hAnsiTheme="minorBidi"/>
          <w:b/>
          <w:bCs/>
          <w:sz w:val="24"/>
          <w:szCs w:val="24"/>
          <w:rtl/>
        </w:rPr>
      </w:pPr>
      <w:r>
        <w:rPr>
          <w:rFonts w:asciiTheme="minorBidi" w:hAnsiTheme="minorBidi" w:hint="cs"/>
          <w:b/>
          <w:bCs/>
          <w:sz w:val="24"/>
          <w:szCs w:val="24"/>
          <w:rtl/>
        </w:rPr>
        <w:t xml:space="preserve">الأرصدة التالية في ميزان المراجعة الخاصة </w:t>
      </w:r>
      <w:r w:rsidR="002B4E38">
        <w:rPr>
          <w:rFonts w:asciiTheme="minorBidi" w:hAnsiTheme="minorBidi" w:hint="cs"/>
          <w:b/>
          <w:bCs/>
          <w:sz w:val="24"/>
          <w:szCs w:val="24"/>
          <w:rtl/>
        </w:rPr>
        <w:t xml:space="preserve">بمنشأة "الإيمان" عن عام 1433هـ </w:t>
      </w:r>
      <w:r w:rsidR="006F5FEB">
        <w:rPr>
          <w:rFonts w:asciiTheme="minorBidi" w:hAnsiTheme="minorBidi" w:hint="cs"/>
          <w:b/>
          <w:bCs/>
          <w:sz w:val="24"/>
          <w:szCs w:val="24"/>
          <w:rtl/>
        </w:rPr>
        <w:t>وذلك قبل إجراء أية تسويات علما بأن مخصص الديون المشكوك في تحصيلها يعادل 5% من المبيعات الآجلة:</w:t>
      </w:r>
    </w:p>
    <w:p w:rsidR="006F5FEB" w:rsidRDefault="006F5FEB" w:rsidP="006F5FEB">
      <w:pPr>
        <w:pStyle w:val="a3"/>
        <w:ind w:left="-908" w:right="-993"/>
        <w:jc w:val="center"/>
        <w:rPr>
          <w:rFonts w:asciiTheme="minorBidi" w:hAnsiTheme="minorBidi"/>
          <w:b/>
          <w:bCs/>
          <w:sz w:val="24"/>
          <w:szCs w:val="24"/>
          <w:rtl/>
        </w:rPr>
      </w:pPr>
      <w:r>
        <w:rPr>
          <w:rFonts w:asciiTheme="minorBidi" w:hAnsiTheme="minorBidi"/>
          <w:b/>
          <w:bCs/>
          <w:noProof/>
          <w:sz w:val="24"/>
          <w:szCs w:val="24"/>
        </w:rPr>
        <w:drawing>
          <wp:inline distT="0" distB="0" distL="0" distR="0">
            <wp:extent cx="3257550" cy="819150"/>
            <wp:effectExtent l="0" t="0" r="0" b="0"/>
            <wp:docPr id="3" name="صورة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57550" cy="819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F5FEB" w:rsidRDefault="006F5FEB" w:rsidP="006F5FEB">
      <w:pPr>
        <w:pStyle w:val="a3"/>
        <w:ind w:left="-908" w:right="-993"/>
        <w:rPr>
          <w:rFonts w:asciiTheme="minorBidi" w:hAnsiTheme="minorBidi"/>
          <w:b/>
          <w:bCs/>
          <w:sz w:val="24"/>
          <w:szCs w:val="24"/>
          <w:rtl/>
        </w:rPr>
      </w:pPr>
      <w:r>
        <w:rPr>
          <w:rFonts w:asciiTheme="minorBidi" w:hAnsiTheme="minorBidi" w:hint="cs"/>
          <w:b/>
          <w:bCs/>
          <w:sz w:val="24"/>
          <w:szCs w:val="24"/>
          <w:rtl/>
        </w:rPr>
        <w:t>المطلوب: إجراء قيد التسوية للديون المشكوك في تحصيلها في نهاية الفترة مبيناً أثر ذلك على القوائم المالية والحسابات الختامية.</w:t>
      </w:r>
    </w:p>
    <w:p w:rsidR="006F5FEB" w:rsidRPr="006F5FEB" w:rsidRDefault="006F5FEB" w:rsidP="006F5FEB">
      <w:pPr>
        <w:pStyle w:val="a3"/>
        <w:ind w:left="-908" w:right="-993"/>
        <w:rPr>
          <w:rFonts w:asciiTheme="minorBidi" w:hAnsiTheme="minorBidi"/>
          <w:b/>
          <w:bCs/>
          <w:color w:val="E36C0A" w:themeColor="accent6" w:themeShade="BF"/>
          <w:sz w:val="24"/>
          <w:szCs w:val="24"/>
          <w:rtl/>
        </w:rPr>
      </w:pPr>
      <w:r w:rsidRPr="006F5FEB">
        <w:rPr>
          <w:rFonts w:asciiTheme="minorBidi" w:hAnsiTheme="minorBidi" w:hint="cs"/>
          <w:b/>
          <w:bCs/>
          <w:color w:val="E36C0A" w:themeColor="accent6" w:themeShade="BF"/>
          <w:sz w:val="24"/>
          <w:szCs w:val="24"/>
          <w:rtl/>
        </w:rPr>
        <w:t>الحل:</w:t>
      </w:r>
    </w:p>
    <w:p w:rsidR="00C3682C" w:rsidRDefault="00C3682C" w:rsidP="006F5FEB">
      <w:pPr>
        <w:pStyle w:val="a3"/>
        <w:ind w:left="-908" w:right="-993"/>
        <w:rPr>
          <w:rFonts w:asciiTheme="minorBidi" w:hAnsiTheme="minorBidi"/>
          <w:b/>
          <w:bCs/>
          <w:sz w:val="24"/>
          <w:szCs w:val="24"/>
          <w:rtl/>
        </w:rPr>
      </w:pPr>
      <w:r w:rsidRPr="00236E93">
        <w:rPr>
          <w:rFonts w:asciiTheme="minorBidi" w:hAnsiTheme="minorBidi"/>
          <w:b/>
          <w:bCs/>
          <w:sz w:val="24"/>
          <w:szCs w:val="24"/>
          <w:rtl/>
        </w:rPr>
        <w:t xml:space="preserve">المبيعات الآجلة = 400000 </w:t>
      </w:r>
      <w:r w:rsidR="006F5FEB">
        <w:rPr>
          <w:rFonts w:asciiTheme="minorBidi" w:hAnsiTheme="minorBidi"/>
          <w:b/>
          <w:bCs/>
          <w:sz w:val="24"/>
          <w:szCs w:val="24"/>
          <w:rtl/>
        </w:rPr>
        <w:t>×</w:t>
      </w:r>
      <w:r w:rsidRPr="00236E93">
        <w:rPr>
          <w:rFonts w:asciiTheme="minorBidi" w:hAnsiTheme="minorBidi"/>
          <w:b/>
          <w:bCs/>
          <w:sz w:val="24"/>
          <w:szCs w:val="24"/>
          <w:rtl/>
        </w:rPr>
        <w:t xml:space="preserve"> 70 % = 280000 ريال</w:t>
      </w:r>
      <w:r w:rsidR="006F5FEB">
        <w:rPr>
          <w:rFonts w:asciiTheme="minorBidi" w:hAnsiTheme="minorBidi" w:hint="cs"/>
          <w:b/>
          <w:bCs/>
          <w:sz w:val="24"/>
          <w:szCs w:val="24"/>
          <w:rtl/>
        </w:rPr>
        <w:t xml:space="preserve">     ،</w:t>
      </w:r>
      <w:r w:rsidRPr="00236E93">
        <w:rPr>
          <w:rFonts w:asciiTheme="minorBidi" w:hAnsiTheme="minorBidi"/>
          <w:b/>
          <w:bCs/>
          <w:sz w:val="24"/>
          <w:szCs w:val="24"/>
          <w:rtl/>
        </w:rPr>
        <w:t xml:space="preserve">الديون المشكوك في تحصيلها = 28000 </w:t>
      </w:r>
      <w:r w:rsidR="006F5FEB">
        <w:rPr>
          <w:rFonts w:asciiTheme="minorBidi" w:hAnsiTheme="minorBidi"/>
          <w:b/>
          <w:bCs/>
          <w:sz w:val="24"/>
          <w:szCs w:val="24"/>
          <w:rtl/>
        </w:rPr>
        <w:t>×</w:t>
      </w:r>
      <w:r w:rsidRPr="00236E93">
        <w:rPr>
          <w:rFonts w:asciiTheme="minorBidi" w:hAnsiTheme="minorBidi"/>
          <w:b/>
          <w:bCs/>
          <w:sz w:val="24"/>
          <w:szCs w:val="24"/>
          <w:rtl/>
        </w:rPr>
        <w:t xml:space="preserve"> 5 % = 14000 ريال</w:t>
      </w:r>
      <w:r w:rsidR="006F5FEB">
        <w:rPr>
          <w:rFonts w:asciiTheme="minorBidi" w:hAnsiTheme="minorBidi" w:hint="cs"/>
          <w:b/>
          <w:bCs/>
          <w:sz w:val="24"/>
          <w:szCs w:val="24"/>
          <w:rtl/>
        </w:rPr>
        <w:t xml:space="preserve"> </w:t>
      </w:r>
      <w:r w:rsidRPr="00236E93">
        <w:rPr>
          <w:rFonts w:asciiTheme="minorBidi" w:hAnsiTheme="minorBidi"/>
          <w:b/>
          <w:bCs/>
          <w:sz w:val="24"/>
          <w:szCs w:val="24"/>
          <w:rtl/>
        </w:rPr>
        <w:t>اذن قيد التسوية:</w:t>
      </w:r>
    </w:p>
    <w:p w:rsidR="008B0CF5" w:rsidRDefault="006F5FEB" w:rsidP="008B0CF5">
      <w:pPr>
        <w:pStyle w:val="a3"/>
        <w:ind w:left="-908" w:right="-993"/>
        <w:jc w:val="center"/>
        <w:rPr>
          <w:rFonts w:asciiTheme="minorBidi" w:hAnsiTheme="minorBidi"/>
          <w:b/>
          <w:bCs/>
          <w:sz w:val="24"/>
          <w:szCs w:val="24"/>
          <w:rtl/>
        </w:rPr>
      </w:pPr>
      <w:r>
        <w:rPr>
          <w:rFonts w:asciiTheme="minorBidi" w:hAnsiTheme="minorBidi"/>
          <w:b/>
          <w:bCs/>
          <w:noProof/>
          <w:sz w:val="24"/>
          <w:szCs w:val="24"/>
        </w:rPr>
        <w:drawing>
          <wp:inline distT="0" distB="0" distL="0" distR="0" wp14:anchorId="267E3387" wp14:editId="528B89D3">
            <wp:extent cx="3190875" cy="666750"/>
            <wp:effectExtent l="0" t="0" r="9525" b="0"/>
            <wp:docPr id="4" name="صورة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90875" cy="666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6433B" w:rsidRDefault="006F5FEB" w:rsidP="00F6433B">
      <w:pPr>
        <w:pStyle w:val="a3"/>
        <w:ind w:left="-908" w:right="-993"/>
        <w:rPr>
          <w:rFonts w:asciiTheme="minorBidi" w:hAnsiTheme="minorBidi"/>
          <w:b/>
          <w:bCs/>
          <w:sz w:val="24"/>
          <w:szCs w:val="24"/>
          <w:rtl/>
        </w:rPr>
      </w:pPr>
      <w:r>
        <w:rPr>
          <w:rFonts w:asciiTheme="minorBidi" w:hAnsiTheme="minorBidi" w:hint="cs"/>
          <w:b/>
          <w:bCs/>
          <w:noProof/>
          <w:sz w:val="24"/>
          <w:szCs w:val="24"/>
        </w:rPr>
        <w:lastRenderedPageBreak/>
        <w:drawing>
          <wp:inline distT="0" distB="0" distL="0" distR="0" wp14:anchorId="2C066299" wp14:editId="0C016133">
            <wp:extent cx="3324225" cy="933450"/>
            <wp:effectExtent l="0" t="0" r="9525" b="0"/>
            <wp:docPr id="5" name="صورة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24225" cy="933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Theme="minorBidi" w:hAnsiTheme="minorBidi" w:hint="cs"/>
          <w:b/>
          <w:bCs/>
          <w:sz w:val="24"/>
          <w:szCs w:val="24"/>
          <w:rtl/>
        </w:rPr>
        <w:t xml:space="preserve"> </w:t>
      </w:r>
      <w:r>
        <w:rPr>
          <w:rFonts w:asciiTheme="minorBidi" w:hAnsiTheme="minorBidi" w:hint="cs"/>
          <w:b/>
          <w:bCs/>
          <w:noProof/>
          <w:sz w:val="24"/>
          <w:szCs w:val="24"/>
        </w:rPr>
        <w:drawing>
          <wp:inline distT="0" distB="0" distL="0" distR="0" wp14:anchorId="2BFA9E4C" wp14:editId="48978900">
            <wp:extent cx="3209925" cy="885825"/>
            <wp:effectExtent l="0" t="0" r="9525" b="9525"/>
            <wp:docPr id="6" name="صورة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09925" cy="885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F6433B">
        <w:rPr>
          <w:rFonts w:asciiTheme="minorBidi" w:hAnsiTheme="minorBidi"/>
          <w:b/>
          <w:bCs/>
          <w:color w:val="FF0000"/>
          <w:sz w:val="24"/>
          <w:szCs w:val="24"/>
          <w:rtl/>
        </w:rPr>
        <w:t>تمرين (فكر ...</w:t>
      </w:r>
      <w:r w:rsidR="00C3682C" w:rsidRPr="00F6433B">
        <w:rPr>
          <w:rFonts w:asciiTheme="minorBidi" w:hAnsiTheme="minorBidi"/>
          <w:b/>
          <w:bCs/>
          <w:color w:val="FF0000"/>
          <w:sz w:val="24"/>
          <w:szCs w:val="24"/>
          <w:rtl/>
        </w:rPr>
        <w:t>وجاوب):</w:t>
      </w:r>
    </w:p>
    <w:p w:rsidR="00C3682C" w:rsidRDefault="00C3682C" w:rsidP="00F6433B">
      <w:pPr>
        <w:pStyle w:val="a3"/>
        <w:ind w:left="-908" w:right="-993"/>
        <w:rPr>
          <w:rFonts w:asciiTheme="minorBidi" w:hAnsiTheme="minorBidi"/>
          <w:b/>
          <w:bCs/>
          <w:sz w:val="24"/>
          <w:szCs w:val="24"/>
          <w:rtl/>
        </w:rPr>
      </w:pPr>
      <w:r w:rsidRPr="00236E93">
        <w:rPr>
          <w:rFonts w:asciiTheme="minorBidi" w:hAnsiTheme="minorBidi"/>
          <w:b/>
          <w:bCs/>
          <w:sz w:val="24"/>
          <w:szCs w:val="24"/>
          <w:rtl/>
        </w:rPr>
        <w:t>فيما يلي بعض البيانات المستخرجة من دفاتر منشأة " العل</w:t>
      </w:r>
      <w:r w:rsidR="00F6433B">
        <w:rPr>
          <w:rFonts w:asciiTheme="minorBidi" w:hAnsiTheme="minorBidi" w:hint="cs"/>
          <w:b/>
          <w:bCs/>
          <w:sz w:val="24"/>
          <w:szCs w:val="24"/>
          <w:rtl/>
        </w:rPr>
        <w:t>ي</w:t>
      </w:r>
      <w:r w:rsidRPr="00236E93">
        <w:rPr>
          <w:rFonts w:asciiTheme="minorBidi" w:hAnsiTheme="minorBidi"/>
          <w:b/>
          <w:bCs/>
          <w:sz w:val="24"/>
          <w:szCs w:val="24"/>
          <w:rtl/>
        </w:rPr>
        <w:t xml:space="preserve"> " في 30/12/27هـ:</w:t>
      </w:r>
    </w:p>
    <w:p w:rsidR="00F6433B" w:rsidRDefault="00F6433B" w:rsidP="00D52C03">
      <w:pPr>
        <w:pStyle w:val="a3"/>
        <w:ind w:left="-908" w:right="-993"/>
        <w:jc w:val="center"/>
        <w:rPr>
          <w:rFonts w:asciiTheme="minorBidi" w:hAnsiTheme="minorBidi"/>
          <w:b/>
          <w:bCs/>
          <w:sz w:val="24"/>
          <w:szCs w:val="24"/>
        </w:rPr>
      </w:pPr>
      <w:r>
        <w:rPr>
          <w:rFonts w:asciiTheme="minorBidi" w:hAnsiTheme="minorBidi"/>
          <w:b/>
          <w:bCs/>
          <w:noProof/>
          <w:sz w:val="24"/>
          <w:szCs w:val="24"/>
        </w:rPr>
        <w:drawing>
          <wp:inline distT="0" distB="0" distL="0" distR="0" wp14:anchorId="04B61748" wp14:editId="58A7E585">
            <wp:extent cx="3476625" cy="1028700"/>
            <wp:effectExtent l="0" t="0" r="9525" b="0"/>
            <wp:docPr id="7" name="صورة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76625" cy="1028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6433B" w:rsidRDefault="00C3682C" w:rsidP="00F6433B">
      <w:pPr>
        <w:pStyle w:val="a3"/>
        <w:ind w:left="-908" w:right="-993"/>
        <w:rPr>
          <w:rFonts w:asciiTheme="minorBidi" w:hAnsiTheme="minorBidi"/>
          <w:b/>
          <w:bCs/>
          <w:sz w:val="24"/>
          <w:szCs w:val="24"/>
          <w:rtl/>
        </w:rPr>
      </w:pPr>
      <w:r w:rsidRPr="00236E93">
        <w:rPr>
          <w:rFonts w:asciiTheme="minorBidi" w:hAnsiTheme="minorBidi"/>
          <w:b/>
          <w:bCs/>
          <w:sz w:val="24"/>
          <w:szCs w:val="24"/>
          <w:rtl/>
        </w:rPr>
        <w:t>فإذا علمت ان :</w:t>
      </w:r>
    </w:p>
    <w:p w:rsidR="00F6433B" w:rsidRDefault="00F6433B" w:rsidP="00F6433B">
      <w:pPr>
        <w:pStyle w:val="a3"/>
        <w:ind w:left="-908" w:right="-993"/>
        <w:rPr>
          <w:rFonts w:asciiTheme="minorBidi" w:hAnsiTheme="minorBidi"/>
          <w:b/>
          <w:bCs/>
          <w:sz w:val="24"/>
          <w:szCs w:val="24"/>
          <w:rtl/>
        </w:rPr>
      </w:pPr>
      <w:r>
        <w:rPr>
          <w:rFonts w:asciiTheme="minorBidi" w:hAnsiTheme="minorBidi" w:hint="cs"/>
          <w:b/>
          <w:bCs/>
          <w:sz w:val="24"/>
          <w:szCs w:val="24"/>
          <w:rtl/>
        </w:rPr>
        <w:t>1ـ ا</w:t>
      </w:r>
      <w:r w:rsidR="001E2825" w:rsidRPr="00236E93">
        <w:rPr>
          <w:rFonts w:asciiTheme="minorBidi" w:hAnsiTheme="minorBidi"/>
          <w:b/>
          <w:bCs/>
          <w:sz w:val="24"/>
          <w:szCs w:val="24"/>
          <w:rtl/>
        </w:rPr>
        <w:t>لمبيعات الآجلة 70 % من اجمالي المبيعات الظاهرة في ميزان المراجعة</w:t>
      </w:r>
      <w:r>
        <w:rPr>
          <w:rFonts w:asciiTheme="minorBidi" w:hAnsiTheme="minorBidi" w:hint="cs"/>
          <w:b/>
          <w:bCs/>
          <w:sz w:val="24"/>
          <w:szCs w:val="24"/>
          <w:rtl/>
        </w:rPr>
        <w:t>.</w:t>
      </w:r>
    </w:p>
    <w:p w:rsidR="00F6433B" w:rsidRDefault="001E2825" w:rsidP="00F6433B">
      <w:pPr>
        <w:pStyle w:val="a3"/>
        <w:ind w:left="-908" w:right="-993"/>
        <w:rPr>
          <w:rFonts w:asciiTheme="minorBidi" w:hAnsiTheme="minorBidi"/>
          <w:b/>
          <w:bCs/>
          <w:sz w:val="24"/>
          <w:szCs w:val="24"/>
          <w:rtl/>
        </w:rPr>
      </w:pPr>
      <w:r w:rsidRPr="00236E93">
        <w:rPr>
          <w:rFonts w:asciiTheme="minorBidi" w:hAnsiTheme="minorBidi"/>
          <w:b/>
          <w:bCs/>
          <w:sz w:val="24"/>
          <w:szCs w:val="24"/>
          <w:rtl/>
        </w:rPr>
        <w:t>2- جرت العادة بالمنشأة على تقدير الديون المشكوك في تحصيلها بنسبة 6 % من المبيعات الآجلة.</w:t>
      </w:r>
    </w:p>
    <w:p w:rsidR="00F6433B" w:rsidRDefault="001E2825" w:rsidP="00F6433B">
      <w:pPr>
        <w:pStyle w:val="a3"/>
        <w:ind w:left="-908" w:right="-993"/>
        <w:rPr>
          <w:rFonts w:asciiTheme="minorBidi" w:hAnsiTheme="minorBidi"/>
          <w:b/>
          <w:bCs/>
          <w:sz w:val="24"/>
          <w:szCs w:val="24"/>
          <w:rtl/>
        </w:rPr>
      </w:pPr>
      <w:r w:rsidRPr="00236E93">
        <w:rPr>
          <w:rFonts w:asciiTheme="minorBidi" w:hAnsiTheme="minorBidi"/>
          <w:b/>
          <w:bCs/>
          <w:sz w:val="24"/>
          <w:szCs w:val="24"/>
          <w:rtl/>
        </w:rPr>
        <w:t>المطلوب:</w:t>
      </w:r>
    </w:p>
    <w:p w:rsidR="00F6433B" w:rsidRDefault="001E2825" w:rsidP="00F6433B">
      <w:pPr>
        <w:pStyle w:val="a3"/>
        <w:ind w:left="-908" w:right="-993"/>
        <w:rPr>
          <w:rFonts w:asciiTheme="minorBidi" w:hAnsiTheme="minorBidi"/>
          <w:b/>
          <w:bCs/>
          <w:sz w:val="24"/>
          <w:szCs w:val="24"/>
          <w:rtl/>
        </w:rPr>
      </w:pPr>
      <w:r w:rsidRPr="00236E93">
        <w:rPr>
          <w:rFonts w:asciiTheme="minorBidi" w:hAnsiTheme="minorBidi"/>
          <w:b/>
          <w:bCs/>
          <w:sz w:val="24"/>
          <w:szCs w:val="24"/>
          <w:rtl/>
        </w:rPr>
        <w:t>أ. تقدير الديون المشكوك في تحصيلها في 30/12/27 هـ</w:t>
      </w:r>
    </w:p>
    <w:p w:rsidR="00F6433B" w:rsidRDefault="001E2825" w:rsidP="00F6433B">
      <w:pPr>
        <w:pStyle w:val="a3"/>
        <w:ind w:left="-908" w:right="-993"/>
        <w:rPr>
          <w:rFonts w:asciiTheme="minorBidi" w:hAnsiTheme="minorBidi"/>
          <w:b/>
          <w:bCs/>
          <w:sz w:val="24"/>
          <w:szCs w:val="24"/>
          <w:rtl/>
        </w:rPr>
      </w:pPr>
      <w:r w:rsidRPr="00236E93">
        <w:rPr>
          <w:rFonts w:asciiTheme="minorBidi" w:hAnsiTheme="minorBidi"/>
          <w:b/>
          <w:bCs/>
          <w:sz w:val="24"/>
          <w:szCs w:val="24"/>
          <w:rtl/>
        </w:rPr>
        <w:t>ب. اجراء قيد تسوية الديون المشكوك في تحصيلها في 30/12/27 هـ</w:t>
      </w:r>
    </w:p>
    <w:p w:rsidR="00F6433B" w:rsidRDefault="001E2825" w:rsidP="00F6433B">
      <w:pPr>
        <w:pStyle w:val="a3"/>
        <w:ind w:left="-908" w:right="-993"/>
        <w:rPr>
          <w:rFonts w:asciiTheme="minorBidi" w:hAnsiTheme="minorBidi"/>
          <w:b/>
          <w:bCs/>
          <w:sz w:val="24"/>
          <w:szCs w:val="24"/>
          <w:rtl/>
        </w:rPr>
      </w:pPr>
      <w:r w:rsidRPr="00236E93">
        <w:rPr>
          <w:rFonts w:asciiTheme="minorBidi" w:hAnsiTheme="minorBidi"/>
          <w:b/>
          <w:bCs/>
          <w:sz w:val="24"/>
          <w:szCs w:val="24"/>
          <w:rtl/>
        </w:rPr>
        <w:t>ج. بيان الاثر على القوائم المالية المعدة والحسابات الختامية في نهاية السنة</w:t>
      </w:r>
    </w:p>
    <w:p w:rsidR="00F6433B" w:rsidRPr="00F6433B" w:rsidRDefault="001E2825" w:rsidP="00F6433B">
      <w:pPr>
        <w:pStyle w:val="a3"/>
        <w:ind w:left="-908" w:right="-993"/>
        <w:rPr>
          <w:rFonts w:asciiTheme="minorBidi" w:hAnsiTheme="minorBidi"/>
          <w:b/>
          <w:bCs/>
          <w:color w:val="00B050"/>
          <w:sz w:val="24"/>
          <w:szCs w:val="24"/>
          <w:rtl/>
        </w:rPr>
      </w:pPr>
      <w:r w:rsidRPr="00F6433B">
        <w:rPr>
          <w:rFonts w:asciiTheme="minorBidi" w:hAnsiTheme="minorBidi"/>
          <w:b/>
          <w:bCs/>
          <w:color w:val="00B050"/>
          <w:sz w:val="24"/>
          <w:szCs w:val="24"/>
          <w:rtl/>
        </w:rPr>
        <w:t>ب- مدخل قائمة المركز المالي (نسبة من رصيد المدينين)</w:t>
      </w:r>
      <w:r w:rsidR="00F6433B" w:rsidRPr="00F6433B">
        <w:rPr>
          <w:rFonts w:asciiTheme="minorBidi" w:hAnsiTheme="minorBidi" w:hint="cs"/>
          <w:b/>
          <w:bCs/>
          <w:color w:val="00B050"/>
          <w:sz w:val="24"/>
          <w:szCs w:val="24"/>
          <w:rtl/>
        </w:rPr>
        <w:t>:</w:t>
      </w:r>
    </w:p>
    <w:p w:rsidR="00F6433B" w:rsidRDefault="001E2825" w:rsidP="00F6433B">
      <w:pPr>
        <w:pStyle w:val="a3"/>
        <w:ind w:left="-908" w:right="-993"/>
        <w:rPr>
          <w:rFonts w:asciiTheme="minorBidi" w:hAnsiTheme="minorBidi"/>
          <w:b/>
          <w:bCs/>
          <w:sz w:val="24"/>
          <w:szCs w:val="24"/>
          <w:rtl/>
        </w:rPr>
      </w:pPr>
      <w:r w:rsidRPr="00236E93">
        <w:rPr>
          <w:rFonts w:asciiTheme="minorBidi" w:hAnsiTheme="minorBidi"/>
          <w:b/>
          <w:bCs/>
          <w:sz w:val="24"/>
          <w:szCs w:val="24"/>
          <w:rtl/>
        </w:rPr>
        <w:t>وفقاً لخبرة المنشأة يتم تقدير مخصص الديون المشكوك فيها عن الفترة كنسبة من رصيد المدينين لديها الظاهر بالميزانية للفترة الحالية.</w:t>
      </w:r>
    </w:p>
    <w:p w:rsidR="00F6433B" w:rsidRDefault="001E2825" w:rsidP="00F6433B">
      <w:pPr>
        <w:pStyle w:val="a3"/>
        <w:ind w:left="-908" w:right="-993"/>
        <w:rPr>
          <w:rFonts w:asciiTheme="minorBidi" w:hAnsiTheme="minorBidi"/>
          <w:b/>
          <w:bCs/>
          <w:sz w:val="24"/>
          <w:szCs w:val="24"/>
          <w:rtl/>
        </w:rPr>
      </w:pPr>
      <w:r w:rsidRPr="00236E93">
        <w:rPr>
          <w:rFonts w:asciiTheme="minorBidi" w:hAnsiTheme="minorBidi"/>
          <w:b/>
          <w:bCs/>
          <w:sz w:val="24"/>
          <w:szCs w:val="24"/>
          <w:rtl/>
        </w:rPr>
        <w:t xml:space="preserve">اذن مخصص الديون المشكوك فيها = رصيد المدينين </w:t>
      </w:r>
      <w:r w:rsidR="00F6433B">
        <w:rPr>
          <w:rFonts w:asciiTheme="minorBidi" w:hAnsiTheme="minorBidi"/>
          <w:b/>
          <w:bCs/>
          <w:sz w:val="24"/>
          <w:szCs w:val="24"/>
          <w:rtl/>
        </w:rPr>
        <w:t>×</w:t>
      </w:r>
      <w:r w:rsidRPr="00236E93">
        <w:rPr>
          <w:rFonts w:asciiTheme="minorBidi" w:hAnsiTheme="minorBidi"/>
          <w:b/>
          <w:bCs/>
          <w:sz w:val="24"/>
          <w:szCs w:val="24"/>
          <w:rtl/>
        </w:rPr>
        <w:t xml:space="preserve"> النسبة المقدرة .</w:t>
      </w:r>
    </w:p>
    <w:p w:rsidR="00F6433B" w:rsidRDefault="001E2825" w:rsidP="00F6433B">
      <w:pPr>
        <w:pStyle w:val="a3"/>
        <w:ind w:left="-908" w:right="-993"/>
        <w:rPr>
          <w:rFonts w:asciiTheme="minorBidi" w:hAnsiTheme="minorBidi"/>
          <w:b/>
          <w:bCs/>
          <w:color w:val="0070C0"/>
          <w:sz w:val="24"/>
          <w:szCs w:val="24"/>
          <w:rtl/>
        </w:rPr>
      </w:pPr>
      <w:r w:rsidRPr="00F6433B">
        <w:rPr>
          <w:rFonts w:asciiTheme="minorBidi" w:hAnsiTheme="minorBidi"/>
          <w:b/>
          <w:bCs/>
          <w:color w:val="0070C0"/>
          <w:sz w:val="24"/>
          <w:szCs w:val="24"/>
          <w:rtl/>
        </w:rPr>
        <w:t>ووفقا لهذه الطريقة يجب ان يراعى</w:t>
      </w:r>
      <w:r w:rsidR="00F6433B">
        <w:rPr>
          <w:rFonts w:asciiTheme="minorBidi" w:hAnsiTheme="minorBidi"/>
          <w:b/>
          <w:bCs/>
          <w:color w:val="0070C0"/>
          <w:sz w:val="24"/>
          <w:szCs w:val="24"/>
          <w:rtl/>
        </w:rPr>
        <w:t>:</w:t>
      </w:r>
    </w:p>
    <w:p w:rsidR="00F6433B" w:rsidRDefault="001E2825" w:rsidP="00F6433B">
      <w:pPr>
        <w:pStyle w:val="a3"/>
        <w:ind w:left="-908" w:right="-993"/>
        <w:rPr>
          <w:rFonts w:asciiTheme="minorBidi" w:hAnsiTheme="minorBidi"/>
          <w:b/>
          <w:bCs/>
          <w:color w:val="0070C0"/>
          <w:sz w:val="24"/>
          <w:szCs w:val="24"/>
          <w:rtl/>
        </w:rPr>
      </w:pPr>
      <w:r w:rsidRPr="00236E93">
        <w:rPr>
          <w:rFonts w:asciiTheme="minorBidi" w:hAnsiTheme="minorBidi"/>
          <w:b/>
          <w:bCs/>
          <w:sz w:val="24"/>
          <w:szCs w:val="24"/>
          <w:rtl/>
        </w:rPr>
        <w:t>مقارنة الرصيد الجديد (المحسوب) مع الرصيد القديم (الظاهر بميزان المراجعة</w:t>
      </w:r>
      <w:r w:rsidR="00F6433B">
        <w:rPr>
          <w:rFonts w:asciiTheme="minorBidi" w:hAnsiTheme="minorBidi"/>
          <w:b/>
          <w:bCs/>
          <w:sz w:val="24"/>
          <w:szCs w:val="24"/>
          <w:rtl/>
        </w:rPr>
        <w:t xml:space="preserve">) ان وجد </w:t>
      </w:r>
      <w:r w:rsidRPr="00236E93">
        <w:rPr>
          <w:rFonts w:asciiTheme="minorBidi" w:hAnsiTheme="minorBidi"/>
          <w:b/>
          <w:bCs/>
          <w:sz w:val="24"/>
          <w:szCs w:val="24"/>
          <w:rtl/>
        </w:rPr>
        <w:t>فتكون نتيجة المقارنة احدى الاحتمالات التالية:</w:t>
      </w:r>
    </w:p>
    <w:p w:rsidR="00F6433B" w:rsidRDefault="001E2825" w:rsidP="00F6433B">
      <w:pPr>
        <w:pStyle w:val="a3"/>
        <w:ind w:left="-908" w:right="-993"/>
        <w:rPr>
          <w:rFonts w:asciiTheme="minorBidi" w:hAnsiTheme="minorBidi"/>
          <w:b/>
          <w:bCs/>
          <w:color w:val="0070C0"/>
          <w:sz w:val="24"/>
          <w:szCs w:val="24"/>
          <w:rtl/>
        </w:rPr>
      </w:pPr>
      <w:r w:rsidRPr="00F6433B">
        <w:rPr>
          <w:rFonts w:asciiTheme="minorBidi" w:hAnsiTheme="minorBidi"/>
          <w:b/>
          <w:bCs/>
          <w:color w:val="E36C0A" w:themeColor="accent6" w:themeShade="BF"/>
          <w:sz w:val="24"/>
          <w:szCs w:val="24"/>
          <w:rtl/>
        </w:rPr>
        <w:t xml:space="preserve">الاحتمال الاول: </w:t>
      </w:r>
      <w:r w:rsidRPr="00236E93">
        <w:rPr>
          <w:rFonts w:asciiTheme="minorBidi" w:hAnsiTheme="minorBidi"/>
          <w:b/>
          <w:bCs/>
          <w:sz w:val="24"/>
          <w:szCs w:val="24"/>
          <w:rtl/>
        </w:rPr>
        <w:t>الرصيد الجديد اكبر من الرصيد القديم اذن تتم زيادة المخصص بالفرق بينهم</w:t>
      </w:r>
      <w:r w:rsidRPr="00F6433B">
        <w:rPr>
          <w:rFonts w:asciiTheme="minorBidi" w:hAnsiTheme="minorBidi"/>
          <w:b/>
          <w:bCs/>
          <w:sz w:val="24"/>
          <w:szCs w:val="24"/>
          <w:rtl/>
        </w:rPr>
        <w:t>ا</w:t>
      </w:r>
      <w:r w:rsidR="00F6433B" w:rsidRPr="00F6433B">
        <w:rPr>
          <w:rFonts w:asciiTheme="minorBidi" w:hAnsiTheme="minorBidi" w:hint="cs"/>
          <w:b/>
          <w:bCs/>
          <w:sz w:val="24"/>
          <w:szCs w:val="24"/>
          <w:rtl/>
        </w:rPr>
        <w:t>.</w:t>
      </w:r>
    </w:p>
    <w:p w:rsidR="00F6433B" w:rsidRDefault="001E2825" w:rsidP="00F6433B">
      <w:pPr>
        <w:pStyle w:val="a3"/>
        <w:ind w:left="-908" w:right="-993"/>
        <w:rPr>
          <w:rFonts w:asciiTheme="minorBidi" w:hAnsiTheme="minorBidi"/>
          <w:b/>
          <w:bCs/>
          <w:color w:val="0070C0"/>
          <w:sz w:val="24"/>
          <w:szCs w:val="24"/>
          <w:rtl/>
        </w:rPr>
      </w:pPr>
      <w:r w:rsidRPr="00F6433B">
        <w:rPr>
          <w:rFonts w:asciiTheme="minorBidi" w:hAnsiTheme="minorBidi"/>
          <w:b/>
          <w:bCs/>
          <w:color w:val="E36C0A" w:themeColor="accent6" w:themeShade="BF"/>
          <w:sz w:val="24"/>
          <w:szCs w:val="24"/>
          <w:rtl/>
        </w:rPr>
        <w:t xml:space="preserve">الاحتمال الثاني: </w:t>
      </w:r>
      <w:r w:rsidRPr="00236E93">
        <w:rPr>
          <w:rFonts w:asciiTheme="minorBidi" w:hAnsiTheme="minorBidi"/>
          <w:b/>
          <w:bCs/>
          <w:sz w:val="24"/>
          <w:szCs w:val="24"/>
          <w:rtl/>
        </w:rPr>
        <w:t>الرصيد الجديد اقل من الرصيد القديم اذن يتم تخفيض قيمة المخصص بالفرق بينهما</w:t>
      </w:r>
      <w:r w:rsidR="00F6433B" w:rsidRPr="00F6433B">
        <w:rPr>
          <w:rFonts w:asciiTheme="minorBidi" w:hAnsiTheme="minorBidi" w:hint="cs"/>
          <w:b/>
          <w:bCs/>
          <w:sz w:val="24"/>
          <w:szCs w:val="24"/>
          <w:rtl/>
        </w:rPr>
        <w:t>.</w:t>
      </w:r>
    </w:p>
    <w:p w:rsidR="00D52C03" w:rsidRDefault="001E2825" w:rsidP="00D52C03">
      <w:pPr>
        <w:pStyle w:val="a3"/>
        <w:ind w:left="-908" w:right="-993"/>
        <w:rPr>
          <w:rFonts w:asciiTheme="minorBidi" w:hAnsiTheme="minorBidi"/>
          <w:b/>
          <w:bCs/>
          <w:color w:val="0070C0"/>
          <w:sz w:val="24"/>
          <w:szCs w:val="24"/>
          <w:rtl/>
        </w:rPr>
      </w:pPr>
      <w:r w:rsidRPr="00F6433B">
        <w:rPr>
          <w:rFonts w:asciiTheme="minorBidi" w:hAnsiTheme="minorBidi"/>
          <w:b/>
          <w:bCs/>
          <w:color w:val="E36C0A" w:themeColor="accent6" w:themeShade="BF"/>
          <w:sz w:val="24"/>
          <w:szCs w:val="24"/>
          <w:rtl/>
        </w:rPr>
        <w:t xml:space="preserve">الاحتمال الثالث: </w:t>
      </w:r>
      <w:r w:rsidRPr="00236E93">
        <w:rPr>
          <w:rFonts w:asciiTheme="minorBidi" w:hAnsiTheme="minorBidi"/>
          <w:b/>
          <w:bCs/>
          <w:sz w:val="24"/>
          <w:szCs w:val="24"/>
          <w:rtl/>
        </w:rPr>
        <w:t>الرصيد القديم يساوي الرصيد الجديد اذن لا توجد أية قيود للتسوية</w:t>
      </w:r>
      <w:r w:rsidR="00D52C03" w:rsidRPr="00D52C03">
        <w:rPr>
          <w:rFonts w:asciiTheme="minorBidi" w:hAnsiTheme="minorBidi" w:hint="cs"/>
          <w:b/>
          <w:bCs/>
          <w:sz w:val="24"/>
          <w:szCs w:val="24"/>
          <w:rtl/>
        </w:rPr>
        <w:t>.</w:t>
      </w:r>
    </w:p>
    <w:p w:rsidR="00D52C03" w:rsidRPr="00D52C03" w:rsidRDefault="001E2825" w:rsidP="00D52C03">
      <w:pPr>
        <w:pStyle w:val="a3"/>
        <w:ind w:left="-908" w:right="-993"/>
        <w:rPr>
          <w:rFonts w:asciiTheme="minorBidi" w:hAnsiTheme="minorBidi"/>
          <w:b/>
          <w:bCs/>
          <w:color w:val="FF0000"/>
          <w:sz w:val="24"/>
          <w:szCs w:val="24"/>
          <w:rtl/>
        </w:rPr>
      </w:pPr>
      <w:r w:rsidRPr="00D52C03">
        <w:rPr>
          <w:rFonts w:asciiTheme="minorBidi" w:hAnsiTheme="minorBidi"/>
          <w:b/>
          <w:bCs/>
          <w:color w:val="FF0000"/>
          <w:sz w:val="24"/>
          <w:szCs w:val="24"/>
          <w:rtl/>
        </w:rPr>
        <w:t>قيود التسوية المطلوبة</w:t>
      </w:r>
      <w:r w:rsidR="00D52C03" w:rsidRPr="00D52C03">
        <w:rPr>
          <w:rFonts w:asciiTheme="minorBidi" w:hAnsiTheme="minorBidi" w:hint="cs"/>
          <w:b/>
          <w:bCs/>
          <w:color w:val="FF0000"/>
          <w:sz w:val="24"/>
          <w:szCs w:val="24"/>
          <w:rtl/>
        </w:rPr>
        <w:t>:</w:t>
      </w:r>
    </w:p>
    <w:p w:rsidR="00D52C03" w:rsidRPr="00D52C03" w:rsidRDefault="001E2825" w:rsidP="00D52C03">
      <w:pPr>
        <w:pStyle w:val="a3"/>
        <w:ind w:left="-908" w:right="-993"/>
        <w:rPr>
          <w:rFonts w:asciiTheme="minorBidi" w:hAnsiTheme="minorBidi"/>
          <w:b/>
          <w:bCs/>
          <w:color w:val="0070C0"/>
          <w:sz w:val="24"/>
          <w:szCs w:val="24"/>
          <w:u w:val="single"/>
          <w:rtl/>
        </w:rPr>
      </w:pPr>
      <w:r w:rsidRPr="00D52C03">
        <w:rPr>
          <w:rFonts w:asciiTheme="minorBidi" w:hAnsiTheme="minorBidi"/>
          <w:b/>
          <w:bCs/>
          <w:sz w:val="24"/>
          <w:szCs w:val="24"/>
          <w:u w:val="single"/>
          <w:rtl/>
        </w:rPr>
        <w:t>اولا: حالة الرصيد الجديد اكبر من القديم</w:t>
      </w:r>
      <w:r w:rsidR="00D52C03" w:rsidRPr="00D52C03">
        <w:rPr>
          <w:rFonts w:asciiTheme="minorBidi" w:hAnsiTheme="minorBidi" w:hint="cs"/>
          <w:b/>
          <w:bCs/>
          <w:sz w:val="24"/>
          <w:szCs w:val="24"/>
          <w:u w:val="single"/>
          <w:rtl/>
        </w:rPr>
        <w:t>:</w:t>
      </w:r>
    </w:p>
    <w:p w:rsidR="00D52C03" w:rsidRDefault="001E2825" w:rsidP="00D52C03">
      <w:pPr>
        <w:pStyle w:val="a3"/>
        <w:ind w:left="-908" w:right="-993"/>
        <w:rPr>
          <w:rFonts w:asciiTheme="minorBidi" w:hAnsiTheme="minorBidi"/>
          <w:b/>
          <w:bCs/>
          <w:color w:val="0070C0"/>
          <w:sz w:val="24"/>
          <w:szCs w:val="24"/>
          <w:rtl/>
        </w:rPr>
      </w:pPr>
      <w:r w:rsidRPr="00236E93">
        <w:rPr>
          <w:rFonts w:asciiTheme="minorBidi" w:hAnsiTheme="minorBidi"/>
          <w:b/>
          <w:bCs/>
          <w:sz w:val="24"/>
          <w:szCs w:val="24"/>
          <w:rtl/>
        </w:rPr>
        <w:t>اجراء قيد التسوية (بالفرق بين الرصيد الجديد والقديم):</w:t>
      </w:r>
    </w:p>
    <w:p w:rsidR="00D52C03" w:rsidRDefault="00D52C03" w:rsidP="00D52C03">
      <w:pPr>
        <w:pStyle w:val="a3"/>
        <w:ind w:left="-908" w:right="-993"/>
        <w:jc w:val="center"/>
        <w:rPr>
          <w:rFonts w:asciiTheme="minorBidi" w:hAnsiTheme="minorBidi"/>
          <w:b/>
          <w:bCs/>
          <w:color w:val="0070C0"/>
          <w:sz w:val="24"/>
          <w:szCs w:val="24"/>
          <w:rtl/>
        </w:rPr>
      </w:pPr>
      <w:r>
        <w:rPr>
          <w:rFonts w:asciiTheme="minorBidi" w:hAnsiTheme="minorBidi" w:hint="cs"/>
          <w:b/>
          <w:bCs/>
          <w:noProof/>
          <w:color w:val="0070C0"/>
          <w:sz w:val="24"/>
          <w:szCs w:val="24"/>
        </w:rPr>
        <w:drawing>
          <wp:inline distT="0" distB="0" distL="0" distR="0" wp14:anchorId="376CD3E2" wp14:editId="650947C9">
            <wp:extent cx="3219450" cy="647700"/>
            <wp:effectExtent l="0" t="0" r="0" b="0"/>
            <wp:docPr id="8" name="صورة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19450" cy="647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52C03" w:rsidRPr="00D52C03" w:rsidRDefault="001E2825" w:rsidP="00D52C03">
      <w:pPr>
        <w:pStyle w:val="a3"/>
        <w:ind w:left="-908" w:right="-993"/>
        <w:rPr>
          <w:rFonts w:asciiTheme="minorBidi" w:hAnsiTheme="minorBidi"/>
          <w:b/>
          <w:bCs/>
          <w:color w:val="0070C0"/>
          <w:sz w:val="24"/>
          <w:szCs w:val="24"/>
          <w:u w:val="single"/>
          <w:rtl/>
        </w:rPr>
      </w:pPr>
      <w:r w:rsidRPr="00D52C03">
        <w:rPr>
          <w:rFonts w:asciiTheme="minorBidi" w:hAnsiTheme="minorBidi"/>
          <w:b/>
          <w:bCs/>
          <w:sz w:val="24"/>
          <w:szCs w:val="24"/>
          <w:u w:val="single"/>
          <w:rtl/>
        </w:rPr>
        <w:t>ثانيا: حالة الرصيد الجديد اقل من القديم</w:t>
      </w:r>
      <w:r w:rsidR="00D52C03" w:rsidRPr="00D52C03">
        <w:rPr>
          <w:rFonts w:asciiTheme="minorBidi" w:hAnsiTheme="minorBidi" w:hint="cs"/>
          <w:b/>
          <w:bCs/>
          <w:sz w:val="24"/>
          <w:szCs w:val="24"/>
          <w:u w:val="single"/>
          <w:rtl/>
        </w:rPr>
        <w:t>:</w:t>
      </w:r>
    </w:p>
    <w:p w:rsidR="00D52C03" w:rsidRDefault="001E2825" w:rsidP="00D52C03">
      <w:pPr>
        <w:pStyle w:val="a3"/>
        <w:ind w:left="-908" w:right="-993"/>
        <w:rPr>
          <w:rFonts w:asciiTheme="minorBidi" w:hAnsiTheme="minorBidi"/>
          <w:b/>
          <w:bCs/>
          <w:color w:val="0070C0"/>
          <w:sz w:val="24"/>
          <w:szCs w:val="24"/>
          <w:rtl/>
        </w:rPr>
      </w:pPr>
      <w:r w:rsidRPr="00236E93">
        <w:rPr>
          <w:rFonts w:asciiTheme="minorBidi" w:hAnsiTheme="minorBidi"/>
          <w:b/>
          <w:bCs/>
          <w:sz w:val="24"/>
          <w:szCs w:val="24"/>
          <w:rtl/>
        </w:rPr>
        <w:t xml:space="preserve">اجراء قيد التسوية (بالفرق بين الرصيد الجديد </w:t>
      </w:r>
      <w:r w:rsidRPr="00D52C03">
        <w:rPr>
          <w:rFonts w:asciiTheme="minorBidi" w:hAnsiTheme="minorBidi"/>
          <w:b/>
          <w:bCs/>
          <w:sz w:val="24"/>
          <w:szCs w:val="24"/>
          <w:rtl/>
        </w:rPr>
        <w:t>والقديم)</w:t>
      </w:r>
      <w:r w:rsidR="00D52C03" w:rsidRPr="00D52C03">
        <w:rPr>
          <w:rFonts w:asciiTheme="minorBidi" w:hAnsiTheme="minorBidi" w:hint="cs"/>
          <w:b/>
          <w:bCs/>
          <w:sz w:val="24"/>
          <w:szCs w:val="24"/>
          <w:rtl/>
        </w:rPr>
        <w:t>:</w:t>
      </w:r>
    </w:p>
    <w:p w:rsidR="00D52C03" w:rsidRDefault="00D52C03" w:rsidP="00D52C03">
      <w:pPr>
        <w:pStyle w:val="a3"/>
        <w:ind w:left="-908" w:right="-993"/>
        <w:jc w:val="center"/>
        <w:rPr>
          <w:rFonts w:asciiTheme="minorBidi" w:hAnsiTheme="minorBidi"/>
          <w:b/>
          <w:bCs/>
          <w:color w:val="0070C0"/>
          <w:sz w:val="24"/>
          <w:szCs w:val="24"/>
          <w:rtl/>
        </w:rPr>
      </w:pPr>
      <w:r>
        <w:rPr>
          <w:rFonts w:asciiTheme="minorBidi" w:hAnsiTheme="minorBidi" w:hint="cs"/>
          <w:b/>
          <w:bCs/>
          <w:noProof/>
          <w:color w:val="0070C0"/>
          <w:sz w:val="24"/>
          <w:szCs w:val="24"/>
        </w:rPr>
        <w:drawing>
          <wp:inline distT="0" distB="0" distL="0" distR="0" wp14:anchorId="3DE0D965" wp14:editId="7600D98B">
            <wp:extent cx="3257550" cy="523875"/>
            <wp:effectExtent l="0" t="0" r="0" b="9525"/>
            <wp:docPr id="9" name="صورة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57550" cy="523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52C03" w:rsidRPr="00D52C03" w:rsidRDefault="001E2825" w:rsidP="00D52C03">
      <w:pPr>
        <w:pStyle w:val="a3"/>
        <w:ind w:left="-908" w:right="-993"/>
        <w:rPr>
          <w:rFonts w:asciiTheme="minorBidi" w:hAnsiTheme="minorBidi"/>
          <w:b/>
          <w:bCs/>
          <w:color w:val="E36C0A" w:themeColor="accent6" w:themeShade="BF"/>
          <w:sz w:val="24"/>
          <w:szCs w:val="24"/>
          <w:rtl/>
        </w:rPr>
      </w:pPr>
      <w:r w:rsidRPr="00D52C03">
        <w:rPr>
          <w:rFonts w:asciiTheme="minorBidi" w:hAnsiTheme="minorBidi"/>
          <w:b/>
          <w:bCs/>
          <w:color w:val="E36C0A" w:themeColor="accent6" w:themeShade="BF"/>
          <w:sz w:val="24"/>
          <w:szCs w:val="24"/>
          <w:rtl/>
        </w:rPr>
        <w:t>ملاحظة:</w:t>
      </w:r>
    </w:p>
    <w:p w:rsidR="001E2825" w:rsidRDefault="001E2825" w:rsidP="00D52C03">
      <w:pPr>
        <w:pStyle w:val="a3"/>
        <w:ind w:left="-908" w:right="-993"/>
        <w:rPr>
          <w:rFonts w:asciiTheme="minorBidi" w:hAnsiTheme="minorBidi" w:hint="cs"/>
          <w:b/>
          <w:bCs/>
          <w:color w:val="0070C0"/>
          <w:sz w:val="24"/>
          <w:szCs w:val="24"/>
          <w:rtl/>
        </w:rPr>
      </w:pPr>
      <w:r w:rsidRPr="00236E93">
        <w:rPr>
          <w:rFonts w:asciiTheme="minorBidi" w:hAnsiTheme="minorBidi"/>
          <w:b/>
          <w:bCs/>
          <w:sz w:val="24"/>
          <w:szCs w:val="24"/>
          <w:rtl/>
        </w:rPr>
        <w:t>عند تحديد اثر الديون المشكوك في تحصيلها على قائمة المركز المالي يخصم الرصيد الجديد (المحسوب) فقط لمخصص ديون مشكوك في تحصيلها من رصيد المدينين للوصول الى صافي المدينين.</w:t>
      </w:r>
    </w:p>
    <w:p w:rsidR="00705958" w:rsidRDefault="00705958" w:rsidP="00D52C03">
      <w:pPr>
        <w:pStyle w:val="a3"/>
        <w:ind w:left="-908" w:right="-993"/>
        <w:rPr>
          <w:rFonts w:asciiTheme="minorBidi" w:hAnsiTheme="minorBidi" w:hint="cs"/>
          <w:b/>
          <w:bCs/>
          <w:color w:val="0070C0"/>
          <w:sz w:val="24"/>
          <w:szCs w:val="24"/>
          <w:rtl/>
        </w:rPr>
      </w:pPr>
    </w:p>
    <w:p w:rsidR="00705958" w:rsidRPr="00705958" w:rsidRDefault="00705958" w:rsidP="00705958">
      <w:pPr>
        <w:pStyle w:val="a3"/>
        <w:ind w:left="-908" w:right="-993"/>
        <w:jc w:val="right"/>
        <w:rPr>
          <w:rFonts w:ascii="Algerian" w:hAnsi="Algerian"/>
          <w:b/>
          <w:bCs/>
          <w:color w:val="FF0000"/>
          <w:sz w:val="32"/>
          <w:szCs w:val="32"/>
        </w:rPr>
      </w:pPr>
      <w:bookmarkStart w:id="0" w:name="_GoBack"/>
      <w:r w:rsidRPr="00705958">
        <w:rPr>
          <w:rFonts w:ascii="Algerian" w:hAnsi="Algerian"/>
          <w:b/>
          <w:bCs/>
          <w:color w:val="FF0000"/>
          <w:sz w:val="32"/>
          <w:szCs w:val="32"/>
        </w:rPr>
        <w:t>So0onA</w:t>
      </w:r>
      <w:bookmarkEnd w:id="0"/>
    </w:p>
    <w:sectPr w:rsidR="00705958" w:rsidRPr="00705958" w:rsidSect="008B0CF5">
      <w:footerReference w:type="default" r:id="rId17"/>
      <w:pgSz w:w="12240" w:h="15840" w:code="1"/>
      <w:pgMar w:top="851" w:right="1800" w:bottom="1418" w:left="1800" w:header="708" w:footer="708" w:gutter="0"/>
      <w:pgBorders w:offsetFrom="page">
        <w:top w:val="flowersTiny" w:sz="17" w:space="24" w:color="auto"/>
        <w:left w:val="flowersTiny" w:sz="17" w:space="24" w:color="auto"/>
        <w:bottom w:val="flowersTiny" w:sz="17" w:space="24" w:color="auto"/>
        <w:right w:val="flowersTiny" w:sz="17" w:space="24" w:color="auto"/>
      </w:pgBorders>
      <w:cols w:space="708"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86B5A" w:rsidRDefault="00786B5A" w:rsidP="008B0CF5">
      <w:pPr>
        <w:spacing w:after="0" w:line="240" w:lineRule="auto"/>
      </w:pPr>
      <w:r>
        <w:separator/>
      </w:r>
    </w:p>
  </w:endnote>
  <w:endnote w:type="continuationSeparator" w:id="0">
    <w:p w:rsidR="00786B5A" w:rsidRDefault="00786B5A" w:rsidP="008B0CF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lgerian">
    <w:panose1 w:val="04020705040A02060702"/>
    <w:charset w:val="00"/>
    <w:family w:val="decorative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rPr>
        <w:rtl/>
      </w:rPr>
      <w:id w:val="-1983388407"/>
      <w:docPartObj>
        <w:docPartGallery w:val="Page Numbers (Bottom of Page)"/>
        <w:docPartUnique/>
      </w:docPartObj>
    </w:sdtPr>
    <w:sdtEndPr/>
    <w:sdtContent>
      <w:p w:rsidR="008B0CF5" w:rsidRDefault="008B0CF5">
        <w:pPr>
          <w:pStyle w:val="a6"/>
        </w:pPr>
        <w:r>
          <w:rPr>
            <w:noProof/>
            <w:rtl/>
          </w:rPr>
          <mc:AlternateContent>
            <mc:Choice Requires="wps">
              <w:drawing>
                <wp:anchor distT="0" distB="0" distL="114300" distR="114300" simplePos="0" relativeHeight="251659264" behindDoc="0" locked="0" layoutInCell="0" allowOverlap="1" wp14:anchorId="52B0B0E2" wp14:editId="5F7EC17D">
                  <wp:simplePos x="0" y="0"/>
                  <wp:positionH relativeFrom="leftMargin">
                    <wp:align>right</wp:align>
                  </wp:positionH>
                  <mc:AlternateContent>
                    <mc:Choice Requires="wp14">
                      <wp:positionV relativeFrom="bottomMargin">
                        <wp14:pctPosVOffset>7000</wp14:pctPosVOffset>
                      </wp:positionV>
                    </mc:Choice>
                    <mc:Fallback>
                      <wp:positionV relativeFrom="page">
                        <wp:posOffset>9220835</wp:posOffset>
                      </wp:positionV>
                    </mc:Fallback>
                  </mc:AlternateContent>
                  <wp:extent cx="368300" cy="274320"/>
                  <wp:effectExtent l="12700" t="9525" r="9525" b="11430"/>
                  <wp:wrapNone/>
                  <wp:docPr id="571" name="شكل تلقائي 1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microsoft.com/office/word/2010/wordprocessingShape">
                      <wps:wsp>
                        <wps:cNvSpPr>
                          <a:spLocks noChangeArrowheads="1"/>
                        </wps:cNvSpPr>
                        <wps:spPr bwMode="auto">
                          <a:xfrm flipH="1">
                            <a:off x="0" y="0"/>
                            <a:ext cx="368300" cy="274320"/>
                          </a:xfrm>
                          <a:prstGeom prst="foldedCorner">
                            <a:avLst>
                              <a:gd name="adj" fmla="val 34560"/>
                            </a:avLst>
                          </a:prstGeom>
                          <a:solidFill>
                            <a:srgbClr val="FFFFFF"/>
                          </a:solidFill>
                          <a:ln w="3175">
                            <a:solidFill>
                              <a:srgbClr val="808080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:rsidR="008B0CF5" w:rsidRDefault="008B0CF5">
                              <w:pPr>
                                <w:jc w:val="center"/>
                              </w:pPr>
                              <w:r>
                                <w:fldChar w:fldCharType="begin"/>
                              </w:r>
                              <w:r>
                                <w:instrText>PAGE    \* MERGEFORMAT</w:instrText>
                              </w:r>
                              <w:r>
                                <w:fldChar w:fldCharType="separate"/>
                              </w:r>
                              <w:r w:rsidR="00705958" w:rsidRPr="00705958">
                                <w:rPr>
                                  <w:noProof/>
                                  <w:sz w:val="16"/>
                                  <w:szCs w:val="16"/>
                                  <w:rtl/>
                                  <w:lang w:val="ar-SA"/>
                                </w:rPr>
                                <w:t>2</w:t>
                              </w:r>
                              <w:r>
                                <w:rPr>
                                  <w:sz w:val="16"/>
                                  <w:szCs w:val="16"/>
                                </w:rPr>
                                <w:fldChar w:fldCharType="end"/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mc:Choice>
            <mc:Fallback>
              <w:pict>
                <v:shapetype id="_x0000_t65" coordsize="21600,21600" o:spt="65" adj="18900" path="m,l,21600@0,21600,21600@0,21600,xem@0,21600nfl@3@5c@7@9@11@13,21600@0e">
                  <v:formulas>
                    <v:f eqn="val #0"/>
                    <v:f eqn="sum 21600 0 @0"/>
                    <v:f eqn="prod @1 8481 32768"/>
                    <v:f eqn="sum @2 @0 0"/>
                    <v:f eqn="prod @1 1117 32768"/>
                    <v:f eqn="sum @4 @0 0"/>
                    <v:f eqn="prod @1 11764 32768"/>
                    <v:f eqn="sum @6 @0 0"/>
                    <v:f eqn="prod @1 6144 32768"/>
                    <v:f eqn="sum @8 @0 0"/>
                    <v:f eqn="prod @1 20480 32768"/>
                    <v:f eqn="sum @10 @0 0"/>
                    <v:f eqn="prod @1 6144 32768"/>
                    <v:f eqn="sum @12 @0 0"/>
                  </v:formulas>
                  <v:path o:extrusionok="f" gradientshapeok="t" o:connecttype="rect" textboxrect="0,0,21600,@13"/>
                  <v:handles>
                    <v:h position="#0,bottomRight" xrange="10800,21600"/>
                  </v:handles>
                  <o:complex v:ext="view"/>
                </v:shapetype>
                <v:shape id="شكل تلقائي 1" o:spid="_x0000_s1026" type="#_x0000_t65" style="position:absolute;left:0;text-align:left;margin-left:-22.2pt;margin-top:0;width:29pt;height:21.6pt;flip:x;z-index:251659264;visibility:visible;mso-wrap-style:square;mso-width-percent:0;mso-height-percent:0;mso-top-percent:70;mso-wrap-distance-left:9pt;mso-wrap-distance-top:0;mso-wrap-distance-right:9pt;mso-wrap-distance-bottom:0;mso-position-horizontal:right;mso-position-horizontal-relative:left-margin-area;mso-position-vertical-relative:bottom-margin-area;mso-width-percent:0;mso-height-percent:0;mso-top-percent:7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" o:allowincell="f" adj="14135" strokecolor="gray" strokeweight=".25pt">
                  <v:textbox>
                    <w:txbxContent>
                      <w:p w:rsidR="008B0CF5" w:rsidRDefault="008B0CF5">
                        <w:pPr>
                          <w:jc w:val="center"/>
                        </w:pPr>
                        <w:r>
                          <w:fldChar w:fldCharType="begin"/>
                        </w:r>
                        <w:r>
                          <w:instrText>PAGE    \* MERGEFORMAT</w:instrText>
                        </w:r>
                        <w:r>
                          <w:fldChar w:fldCharType="separate"/>
                        </w:r>
                        <w:r w:rsidR="00705958" w:rsidRPr="00705958">
                          <w:rPr>
                            <w:noProof/>
                            <w:sz w:val="16"/>
                            <w:szCs w:val="16"/>
                            <w:rtl/>
                            <w:lang w:val="ar-SA"/>
                          </w:rPr>
                          <w:t>2</w:t>
                        </w:r>
                        <w:r>
                          <w:rPr>
                            <w:sz w:val="16"/>
                            <w:szCs w:val="16"/>
                          </w:rPr>
                          <w:fldChar w:fldCharType="end"/>
                        </w:r>
                      </w:p>
                    </w:txbxContent>
                  </v:textbox>
                  <w10:wrap anchorx="margin" anchory="margin"/>
                </v:shape>
              </w:pict>
            </mc:Fallback>
          </mc:AlternateContent>
        </w:r>
      </w:p>
    </w:sdtContent>
  </w:sdt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86B5A" w:rsidRDefault="00786B5A" w:rsidP="008B0CF5">
      <w:pPr>
        <w:spacing w:after="0" w:line="240" w:lineRule="auto"/>
      </w:pPr>
      <w:r>
        <w:separator/>
      </w:r>
    </w:p>
  </w:footnote>
  <w:footnote w:type="continuationSeparator" w:id="0">
    <w:p w:rsidR="00786B5A" w:rsidRDefault="00786B5A" w:rsidP="008B0CF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35C720C"/>
    <w:multiLevelType w:val="hybridMultilevel"/>
    <w:tmpl w:val="4E8A56E4"/>
    <w:lvl w:ilvl="0" w:tplc="593E100E">
      <w:numFmt w:val="bullet"/>
      <w:lvlText w:val=""/>
      <w:lvlJc w:val="left"/>
      <w:pPr>
        <w:ind w:left="-548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7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89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161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33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05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377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449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212" w:hanging="360"/>
      </w:pPr>
      <w:rPr>
        <w:rFonts w:ascii="Wingdings" w:hAnsi="Wingdings" w:hint="default"/>
      </w:rPr>
    </w:lvl>
  </w:abstractNum>
  <w:abstractNum w:abstractNumId="1">
    <w:nsid w:val="514B74C5"/>
    <w:multiLevelType w:val="hybridMultilevel"/>
    <w:tmpl w:val="52A4B574"/>
    <w:lvl w:ilvl="0" w:tplc="10EEFAC8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619973A7"/>
    <w:multiLevelType w:val="hybridMultilevel"/>
    <w:tmpl w:val="2E828932"/>
    <w:lvl w:ilvl="0" w:tplc="CD32B4F2">
      <w:numFmt w:val="bullet"/>
      <w:lvlText w:val="-"/>
      <w:lvlJc w:val="left"/>
      <w:pPr>
        <w:ind w:left="-188" w:hanging="360"/>
      </w:pPr>
      <w:rPr>
        <w:rFonts w:ascii="Arial" w:eastAsiaTheme="minorHAns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53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25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197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69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41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13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485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572" w:hanging="360"/>
      </w:pPr>
      <w:rPr>
        <w:rFonts w:ascii="Wingdings" w:hAnsi="Wingdings" w:hint="default"/>
      </w:rPr>
    </w:lvl>
  </w:abstractNum>
  <w:abstractNum w:abstractNumId="3">
    <w:nsid w:val="766725CB"/>
    <w:multiLevelType w:val="hybridMultilevel"/>
    <w:tmpl w:val="3E745CEA"/>
    <w:lvl w:ilvl="0" w:tplc="0A2A4A1A">
      <w:start w:val="1"/>
      <w:numFmt w:val="decimal"/>
      <w:lvlText w:val="%1-"/>
      <w:lvlJc w:val="left"/>
      <w:pPr>
        <w:ind w:left="-548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72" w:hanging="360"/>
      </w:pPr>
    </w:lvl>
    <w:lvl w:ilvl="2" w:tplc="0409001B" w:tentative="1">
      <w:start w:val="1"/>
      <w:numFmt w:val="lowerRoman"/>
      <w:lvlText w:val="%3."/>
      <w:lvlJc w:val="right"/>
      <w:pPr>
        <w:ind w:left="892" w:hanging="180"/>
      </w:pPr>
    </w:lvl>
    <w:lvl w:ilvl="3" w:tplc="0409000F" w:tentative="1">
      <w:start w:val="1"/>
      <w:numFmt w:val="decimal"/>
      <w:lvlText w:val="%4."/>
      <w:lvlJc w:val="left"/>
      <w:pPr>
        <w:ind w:left="1612" w:hanging="360"/>
      </w:pPr>
    </w:lvl>
    <w:lvl w:ilvl="4" w:tplc="04090019" w:tentative="1">
      <w:start w:val="1"/>
      <w:numFmt w:val="lowerLetter"/>
      <w:lvlText w:val="%5."/>
      <w:lvlJc w:val="left"/>
      <w:pPr>
        <w:ind w:left="2332" w:hanging="360"/>
      </w:pPr>
    </w:lvl>
    <w:lvl w:ilvl="5" w:tplc="0409001B" w:tentative="1">
      <w:start w:val="1"/>
      <w:numFmt w:val="lowerRoman"/>
      <w:lvlText w:val="%6."/>
      <w:lvlJc w:val="right"/>
      <w:pPr>
        <w:ind w:left="3052" w:hanging="180"/>
      </w:pPr>
    </w:lvl>
    <w:lvl w:ilvl="6" w:tplc="0409000F" w:tentative="1">
      <w:start w:val="1"/>
      <w:numFmt w:val="decimal"/>
      <w:lvlText w:val="%7."/>
      <w:lvlJc w:val="left"/>
      <w:pPr>
        <w:ind w:left="3772" w:hanging="360"/>
      </w:pPr>
    </w:lvl>
    <w:lvl w:ilvl="7" w:tplc="04090019" w:tentative="1">
      <w:start w:val="1"/>
      <w:numFmt w:val="lowerLetter"/>
      <w:lvlText w:val="%8."/>
      <w:lvlJc w:val="left"/>
      <w:pPr>
        <w:ind w:left="4492" w:hanging="360"/>
      </w:pPr>
    </w:lvl>
    <w:lvl w:ilvl="8" w:tplc="0409001B" w:tentative="1">
      <w:start w:val="1"/>
      <w:numFmt w:val="lowerRoman"/>
      <w:lvlText w:val="%9."/>
      <w:lvlJc w:val="right"/>
      <w:pPr>
        <w:ind w:left="5212" w:hanging="180"/>
      </w:pPr>
    </w:lvl>
  </w:abstractNum>
  <w:num w:numId="1">
    <w:abstractNumId w:val="0"/>
  </w:num>
  <w:num w:numId="2">
    <w:abstractNumId w:val="2"/>
  </w:num>
  <w:num w:numId="3">
    <w:abstractNumId w:val="1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23AE3"/>
    <w:rsid w:val="00103BE3"/>
    <w:rsid w:val="001E2825"/>
    <w:rsid w:val="001E60E4"/>
    <w:rsid w:val="00236E93"/>
    <w:rsid w:val="002B4E38"/>
    <w:rsid w:val="00323AE3"/>
    <w:rsid w:val="004E419C"/>
    <w:rsid w:val="006F5FEB"/>
    <w:rsid w:val="00705958"/>
    <w:rsid w:val="00786B5A"/>
    <w:rsid w:val="007C34C5"/>
    <w:rsid w:val="008B0CF5"/>
    <w:rsid w:val="00C3682C"/>
    <w:rsid w:val="00C373B3"/>
    <w:rsid w:val="00D40E31"/>
    <w:rsid w:val="00D52C03"/>
    <w:rsid w:val="00D862C3"/>
    <w:rsid w:val="00F643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323AE3"/>
    <w:pPr>
      <w:bidi/>
      <w:spacing w:after="0" w:line="240" w:lineRule="auto"/>
    </w:pPr>
  </w:style>
  <w:style w:type="paragraph" w:styleId="a4">
    <w:name w:val="Balloon Text"/>
    <w:basedOn w:val="a"/>
    <w:link w:val="Char"/>
    <w:uiPriority w:val="99"/>
    <w:semiHidden/>
    <w:unhideWhenUsed/>
    <w:rsid w:val="004E419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4"/>
    <w:uiPriority w:val="99"/>
    <w:semiHidden/>
    <w:rsid w:val="004E419C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Char0"/>
    <w:uiPriority w:val="99"/>
    <w:unhideWhenUsed/>
    <w:rsid w:val="008B0CF5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رأس الصفحة Char"/>
    <w:basedOn w:val="a0"/>
    <w:link w:val="a5"/>
    <w:uiPriority w:val="99"/>
    <w:rsid w:val="008B0CF5"/>
  </w:style>
  <w:style w:type="paragraph" w:styleId="a6">
    <w:name w:val="footer"/>
    <w:basedOn w:val="a"/>
    <w:link w:val="Char1"/>
    <w:uiPriority w:val="99"/>
    <w:unhideWhenUsed/>
    <w:rsid w:val="008B0CF5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1">
    <w:name w:val="تذييل الصفحة Char"/>
    <w:basedOn w:val="a0"/>
    <w:link w:val="a6"/>
    <w:uiPriority w:val="99"/>
    <w:rsid w:val="008B0CF5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323AE3"/>
    <w:pPr>
      <w:bidi/>
      <w:spacing w:after="0" w:line="240" w:lineRule="auto"/>
    </w:pPr>
  </w:style>
  <w:style w:type="paragraph" w:styleId="a4">
    <w:name w:val="Balloon Text"/>
    <w:basedOn w:val="a"/>
    <w:link w:val="Char"/>
    <w:uiPriority w:val="99"/>
    <w:semiHidden/>
    <w:unhideWhenUsed/>
    <w:rsid w:val="004E419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4"/>
    <w:uiPriority w:val="99"/>
    <w:semiHidden/>
    <w:rsid w:val="004E419C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Char0"/>
    <w:uiPriority w:val="99"/>
    <w:unhideWhenUsed/>
    <w:rsid w:val="008B0CF5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رأس الصفحة Char"/>
    <w:basedOn w:val="a0"/>
    <w:link w:val="a5"/>
    <w:uiPriority w:val="99"/>
    <w:rsid w:val="008B0CF5"/>
  </w:style>
  <w:style w:type="paragraph" w:styleId="a6">
    <w:name w:val="footer"/>
    <w:basedOn w:val="a"/>
    <w:link w:val="Char1"/>
    <w:uiPriority w:val="99"/>
    <w:unhideWhenUsed/>
    <w:rsid w:val="008B0CF5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1">
    <w:name w:val="تذييل الصفحة Char"/>
    <w:basedOn w:val="a0"/>
    <w:link w:val="a6"/>
    <w:uiPriority w:val="99"/>
    <w:rsid w:val="008B0CF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png"/><Relationship Id="rId1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17" Type="http://schemas.openxmlformats.org/officeDocument/2006/relationships/footer" Target="footer1.xml"/><Relationship Id="rId2" Type="http://schemas.openxmlformats.org/officeDocument/2006/relationships/styles" Target="styles.xml"/><Relationship Id="rId16" Type="http://schemas.openxmlformats.org/officeDocument/2006/relationships/image" Target="media/image9.png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image" Target="media/image8.png"/><Relationship Id="rId10" Type="http://schemas.openxmlformats.org/officeDocument/2006/relationships/image" Target="media/image3.png"/><Relationship Id="rId19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7.png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126</TotalTime>
  <Pages>2</Pages>
  <Words>553</Words>
  <Characters>3156</Characters>
  <Application>Microsoft Office Word</Application>
  <DocSecurity>0</DocSecurity>
  <Lines>26</Lines>
  <Paragraphs>7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بيان</dc:creator>
  <cp:lastModifiedBy>بيان</cp:lastModifiedBy>
  <cp:revision>3</cp:revision>
  <dcterms:created xsi:type="dcterms:W3CDTF">2013-04-03T14:37:00Z</dcterms:created>
  <dcterms:modified xsi:type="dcterms:W3CDTF">2013-04-14T07:13:00Z</dcterms:modified>
</cp:coreProperties>
</file>