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216" w:rsidRPr="001A5216" w:rsidRDefault="001A5216" w:rsidP="001A5216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1A5216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الواجب الثالث _  لمادة اخلاقيات العمل</w:t>
      </w:r>
    </w:p>
    <w:p w:rsidR="004F5571" w:rsidRDefault="003D5087" w:rsidP="001A521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1A521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1 : ينحصر السلوك العدواني للموظف العام في العدوان الجسمي كالضرب والعدوان اللفظي كالإهانة </w:t>
      </w:r>
      <w:r w:rsidR="001A5216" w:rsidRPr="001A521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دون التحريض على إلحاق الأذى بالمؤسسة . ( </w:t>
      </w:r>
      <w:r w:rsidR="001A5216" w:rsidRPr="001A5216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 w:rsidR="001A521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 </w:t>
      </w:r>
    </w:p>
    <w:p w:rsidR="00CC581C" w:rsidRDefault="001A5216" w:rsidP="00794D40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2 : من أكثر وسائل مكافحة الفساد في منظمات الأعمال أن تضع كل منظمة اقتصادية في أنظمتها ومدوناتها التزام</w:t>
      </w:r>
      <w:r w:rsidR="00794D40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اً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بالحول دون الفساد المباشر أو غير المباشر و إدخال</w:t>
      </w:r>
      <w:r w:rsidR="00CC581C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برامج مناهضة للفساد ووضعها موضع التنفيذ . (</w:t>
      </w:r>
      <w:r w:rsidR="00CC581C" w:rsidRPr="00CC581C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صواب</w:t>
      </w:r>
      <w:r w:rsidR="00CC581C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1714AE" w:rsidRDefault="00CC581C" w:rsidP="001A521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3 : لمكافحة السلوك العدواني للموظف لابد من عقد جلسات مصارحة بين الموظفين ورؤسائهم من خلال يوم واحد في الأسبوع </w:t>
      </w:r>
      <w:r w:rsidR="001714AE">
        <w:rPr>
          <w:rFonts w:hint="cs"/>
          <w:b/>
          <w:bCs/>
          <w:color w:val="17365D" w:themeColor="text2" w:themeShade="BF"/>
          <w:sz w:val="24"/>
          <w:szCs w:val="24"/>
          <w:rtl/>
        </w:rPr>
        <w:t>للاعتراف بالأخطاء والعيوب . (</w:t>
      </w:r>
      <w:r w:rsidR="001714AE" w:rsidRPr="00EC6BCE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صواب </w:t>
      </w:r>
      <w:r w:rsidR="001714AE">
        <w:rPr>
          <w:rFonts w:hint="cs"/>
          <w:b/>
          <w:bCs/>
          <w:color w:val="17365D" w:themeColor="text2" w:themeShade="BF"/>
          <w:sz w:val="24"/>
          <w:szCs w:val="24"/>
          <w:rtl/>
        </w:rPr>
        <w:t>)</w:t>
      </w:r>
    </w:p>
    <w:p w:rsidR="001714AE" w:rsidRDefault="001714AE" w:rsidP="001A521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4 : لا أثر للفساد الإداري في الدولة على مشاركة الأفراد في الحياة السياسية . (</w:t>
      </w:r>
      <w:r w:rsidRPr="00EC6BCE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خطأ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1714AE" w:rsidRDefault="001714AE" w:rsidP="001714A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5 : تبديد الأموال العامة والإسراف في استخدامها على الحفلات والدعاية والنشر في الصحف والمجلات في مناسبات التهاني والتعازي ؟</w:t>
      </w:r>
    </w:p>
    <w:p w:rsidR="001714AE" w:rsidRDefault="001714AE" w:rsidP="001714A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F07F54">
        <w:rPr>
          <w:rFonts w:hint="cs"/>
          <w:b/>
          <w:bCs/>
          <w:color w:val="17365D" w:themeColor="text2" w:themeShade="BF"/>
          <w:sz w:val="24"/>
          <w:szCs w:val="24"/>
          <w:rtl/>
        </w:rPr>
        <w:t>انحرافات سلوكية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_ </w:t>
      </w:r>
      <w:r w:rsidRPr="00F07F54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انحرافات مالية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_ انحرافات تنظيمية </w:t>
      </w:r>
    </w:p>
    <w:p w:rsidR="001714AE" w:rsidRDefault="001714AE" w:rsidP="001714A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6 : يعود السلوك العدواني للموظف العام إلى أسس ؟</w:t>
      </w:r>
    </w:p>
    <w:p w:rsidR="001714AE" w:rsidRDefault="001714AE" w:rsidP="001714A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نفسية _ جسدية _ </w:t>
      </w:r>
      <w:r w:rsidRPr="00EC6BCE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نفسية وجسدية </w:t>
      </w:r>
    </w:p>
    <w:p w:rsidR="00794D40" w:rsidRDefault="001714AE" w:rsidP="00794D40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7 : </w:t>
      </w:r>
      <w:r w:rsidR="00794D40">
        <w:rPr>
          <w:rFonts w:hint="cs"/>
          <w:b/>
          <w:bCs/>
          <w:color w:val="17365D" w:themeColor="text2" w:themeShade="BF"/>
          <w:sz w:val="24"/>
          <w:szCs w:val="24"/>
          <w:rtl/>
        </w:rPr>
        <w:t>سيطرة النظام الحاكم على الاقتصاد مظهر من مظاهر؟</w:t>
      </w:r>
    </w:p>
    <w:p w:rsidR="00794D40" w:rsidRDefault="00794D40" w:rsidP="00794D40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EC6BCE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الفساد السياسي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_ الفساد المالي _ الفساد الأخلاقي</w:t>
      </w:r>
    </w:p>
    <w:p w:rsidR="00D57B33" w:rsidRDefault="00794D40" w:rsidP="00794D40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8 : تهرب الموظف من التطبيق القانون وتفسيره تفسيراً </w:t>
      </w:r>
      <w:r w:rsidR="00D57B3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ضيقاً يتعارض مع مصالح المواطنين هو من أسباب الفساد </w:t>
      </w:r>
    </w:p>
    <w:p w:rsidR="00CA059B" w:rsidRDefault="00D57B33" w:rsidP="00794D40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السياسية _ الاقتصادية _ </w:t>
      </w:r>
      <w:r w:rsidRPr="00EC6BCE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القانونية </w:t>
      </w:r>
    </w:p>
    <w:p w:rsidR="00EA6A6E" w:rsidRPr="009871FA" w:rsidRDefault="00EA6A6E" w:rsidP="00EA6A6E">
      <w:pPr>
        <w:jc w:val="right"/>
        <w:rPr>
          <w:rFonts w:asciiTheme="majorHAnsi" w:hAnsiTheme="majorHAnsi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9871FA">
        <w:rPr>
          <w:rFonts w:asciiTheme="majorHAnsi" w:hAnsiTheme="majorHAnsi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الواجب الرابع  _ لمادة اخلاقيات العمل </w:t>
      </w:r>
    </w:p>
    <w:p w:rsidR="00EA6A6E" w:rsidRPr="009871FA" w:rsidRDefault="00EA6A6E" w:rsidP="00EA6A6E">
      <w:pPr>
        <w:jc w:val="right"/>
        <w:rPr>
          <w:rFonts w:asciiTheme="majorHAnsi" w:hAnsiTheme="majorHAnsi"/>
          <w:sz w:val="24"/>
          <w:szCs w:val="24"/>
          <w:rtl/>
        </w:rPr>
      </w:pPr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 xml:space="preserve">السؤال 1 : من عوامل نجاح التغيير الثقافي في المنظمة الأخذ بعين الاعتبار نظرة الأفراد العاملين للتغير وقيمهم واتجاهاتهم ودوافعهم . ( </w:t>
      </w:r>
      <w:r w:rsidRPr="009871FA">
        <w:rPr>
          <w:rFonts w:asciiTheme="majorHAnsi" w:hAnsiTheme="majorHAnsi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 w:rsidRPr="009871FA">
        <w:rPr>
          <w:rFonts w:asciiTheme="majorHAnsi" w:hAnsiTheme="majorHAnsi"/>
          <w:sz w:val="24"/>
          <w:szCs w:val="24"/>
          <w:rtl/>
        </w:rPr>
        <w:t xml:space="preserve"> </w:t>
      </w:r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>)</w:t>
      </w:r>
    </w:p>
    <w:p w:rsidR="00164E41" w:rsidRDefault="00EA6A6E" w:rsidP="000B3805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 xml:space="preserve">السؤال 2 : في المنظمات العربية يرتبط اقتناء التكنولوجيا بمعرفة الحاجة الحقيقة </w:t>
      </w:r>
      <w:proofErr w:type="spellStart"/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>لإقتناءها</w:t>
      </w:r>
      <w:proofErr w:type="spellEnd"/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spellStart"/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>واستعيابها</w:t>
      </w:r>
      <w:proofErr w:type="spellEnd"/>
      <w:r w:rsidRPr="009871FA"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  <w:t xml:space="preserve"> والتعامل معها.( </w:t>
      </w:r>
      <w:r w:rsidRPr="009871FA">
        <w:rPr>
          <w:rFonts w:asciiTheme="majorHAnsi" w:hAnsiTheme="majorHAnsi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</w:t>
      </w:r>
      <w:r w:rsidR="000B3805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أ</w:t>
      </w:r>
      <w:r w:rsidRPr="009871FA">
        <w:rPr>
          <w:rFonts w:asciiTheme="majorHAnsi" w:hAnsiTheme="majorHAnsi"/>
          <w:sz w:val="24"/>
          <w:szCs w:val="24"/>
          <w:rtl/>
        </w:rPr>
        <w:t xml:space="preserve"> </w:t>
      </w:r>
      <w:r w:rsidR="00164E41"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)</w:t>
      </w:r>
    </w:p>
    <w:p w:rsidR="00164E41" w:rsidRDefault="00164E41" w:rsidP="00164E41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السؤال 3 : من أهداف </w:t>
      </w:r>
      <w:proofErr w:type="spellStart"/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الحوكمة</w:t>
      </w:r>
      <w:proofErr w:type="spellEnd"/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في منظمات الأعمال مساءلة أعضاء مجلس الإدارة . ( </w:t>
      </w:r>
      <w:r w:rsidRPr="000B3805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164E41" w:rsidRDefault="00164E41" w:rsidP="00164E41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السؤال 4 : من معايير </w:t>
      </w:r>
      <w:proofErr w:type="spellStart"/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الحوكمة</w:t>
      </w:r>
      <w:proofErr w:type="spellEnd"/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في منظمات الأعمال حفظ حقوق المساهمين وأصحاب المصالح . ( </w:t>
      </w:r>
      <w:r w:rsidRPr="000B3805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164E41" w:rsidRDefault="00164E41" w:rsidP="00164E41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السؤال 5 : من عناصر الحاكمية الرشيدة في المنظمات الحكومية مركزية الإدارة وعدم تفويض صلاحياتها وسلطاتها للإدارات المحلية . ( </w:t>
      </w:r>
      <w:r w:rsidRPr="007D158B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8961B5" w:rsidRDefault="00164E41" w:rsidP="00164E41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lastRenderedPageBreak/>
        <w:t>السؤال 6 :</w:t>
      </w:r>
      <w:r w:rsidR="008961B5"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تعتبر القواعد التي تحدد كيفية اتخاذ القرار داخل الشركة من المحددات الخارجية </w:t>
      </w:r>
      <w:proofErr w:type="spellStart"/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للح</w:t>
      </w:r>
      <w:r w:rsidR="008961B5"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وكمة</w:t>
      </w:r>
      <w:proofErr w:type="spellEnd"/>
      <w:r w:rsidR="008961B5"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في منظمات الأعمال . ( </w:t>
      </w:r>
      <w:r w:rsidR="008961B5" w:rsidRPr="007D158B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 w:rsidR="008961B5"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8961B5" w:rsidRDefault="008961B5" w:rsidP="00164E41">
      <w:pPr>
        <w:jc w:val="right"/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>السؤال 7 : من إشكاليات الثقافة التنظيمية في المنظمات العربية عدم الاهتمام برأس المال المعرفي . (</w:t>
      </w:r>
      <w:r w:rsidRPr="007D158B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صواب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EA6A6E" w:rsidRPr="00164E41" w:rsidRDefault="008961B5" w:rsidP="006A73C8">
      <w:pPr>
        <w:jc w:val="right"/>
        <w:rPr>
          <w:rFonts w:asciiTheme="majorHAnsi" w:hAnsiTheme="majorHAnsi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السؤال 8 : يمكن التعرف على طبيعة الثقافة التنظيمية السائدة في المنظمة من خلال الشعارات التي تتبناها المنظمة . ( </w:t>
      </w:r>
      <w:r w:rsidR="006A73C8">
        <w:rPr>
          <w:rFonts w:asciiTheme="majorHAnsi" w:hAnsiTheme="majorHAnsi"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>
        <w:rPr>
          <w:rFonts w:asciiTheme="majorHAnsi" w:hAnsiTheme="majorHAnsi" w:hint="cs"/>
          <w:b/>
          <w:bCs/>
          <w:color w:val="17365D" w:themeColor="text2" w:themeShade="BF"/>
          <w:sz w:val="24"/>
          <w:szCs w:val="24"/>
          <w:rtl/>
        </w:rPr>
        <w:t xml:space="preserve"> ) </w:t>
      </w:r>
      <w:r w:rsidR="00EA6A6E" w:rsidRPr="009871FA">
        <w:rPr>
          <w:rFonts w:asciiTheme="majorHAnsi" w:hAnsiTheme="majorHAnsi"/>
          <w:sz w:val="24"/>
          <w:szCs w:val="24"/>
          <w:rtl/>
        </w:rPr>
        <w:t xml:space="preserve"> </w:t>
      </w:r>
    </w:p>
    <w:p w:rsidR="00AA5BDA" w:rsidRDefault="00AA5BDA" w:rsidP="00AA5BDA">
      <w:pPr>
        <w:rPr>
          <w:rFonts w:hint="cs"/>
          <w:b/>
          <w:bCs/>
          <w:color w:val="17365D" w:themeColor="text2" w:themeShade="BF"/>
          <w:sz w:val="24"/>
          <w:szCs w:val="24"/>
          <w:rtl/>
        </w:rPr>
      </w:pPr>
      <w:r w:rsidRPr="009B093F">
        <w:rPr>
          <w:rStyle w:val="Hyperlink"/>
          <w:rFonts w:ascii="Microsoft Sans Serif" w:eastAsia="MS UI Gothic" w:hAnsi="Microsoft Sans Serif" w:cs="Microsoft Sans Serif"/>
          <w:b/>
          <w:bCs/>
          <w:color w:val="92D050"/>
          <w:sz w:val="28"/>
          <w:szCs w:val="28"/>
          <w:u w:val="none"/>
        </w:rPr>
        <w:t xml:space="preserve">E s я α`α </w:t>
      </w:r>
      <w:r w:rsidRPr="009B093F">
        <w:rPr>
          <w:rStyle w:val="Hyperlink"/>
          <w:rFonts w:ascii="MS Gothic" w:eastAsia="MS Gothic" w:hAnsi="MS Gothic" w:cs="MS Gothic" w:hint="eastAsia"/>
          <w:b/>
          <w:bCs/>
          <w:color w:val="92D050"/>
          <w:sz w:val="28"/>
          <w:szCs w:val="28"/>
          <w:u w:val="none"/>
        </w:rPr>
        <w:t>✿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</w:p>
    <w:p w:rsidR="00EA6A6E" w:rsidRPr="00794D40" w:rsidRDefault="00EA6A6E" w:rsidP="00CA059B">
      <w:pPr>
        <w:rPr>
          <w:b/>
          <w:bCs/>
          <w:color w:val="17365D" w:themeColor="text2" w:themeShade="BF"/>
          <w:sz w:val="24"/>
          <w:szCs w:val="24"/>
          <w:rtl/>
        </w:rPr>
      </w:pPr>
      <w:bookmarkStart w:id="0" w:name="_GoBack"/>
      <w:bookmarkEnd w:id="0"/>
    </w:p>
    <w:sectPr w:rsidR="00EA6A6E" w:rsidRPr="00794D4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87"/>
    <w:rsid w:val="000B3805"/>
    <w:rsid w:val="00164E41"/>
    <w:rsid w:val="001714AE"/>
    <w:rsid w:val="001A5216"/>
    <w:rsid w:val="003D5087"/>
    <w:rsid w:val="004F5571"/>
    <w:rsid w:val="006A73C8"/>
    <w:rsid w:val="006B7B8C"/>
    <w:rsid w:val="00794D40"/>
    <w:rsid w:val="007D158B"/>
    <w:rsid w:val="008961B5"/>
    <w:rsid w:val="00AA5BDA"/>
    <w:rsid w:val="00CA059B"/>
    <w:rsid w:val="00CC581C"/>
    <w:rsid w:val="00D57B33"/>
    <w:rsid w:val="00EA6A6E"/>
    <w:rsid w:val="00EC6BCE"/>
    <w:rsid w:val="00F0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CA05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CA05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2013-04-18T11:14:00Z</dcterms:created>
  <dcterms:modified xsi:type="dcterms:W3CDTF">2013-04-18T13:07:00Z</dcterms:modified>
</cp:coreProperties>
</file>