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8E1" w:rsidRPr="00236EEE" w:rsidRDefault="00C948E1" w:rsidP="00C948E1">
      <w:pPr>
        <w:spacing w:after="0"/>
        <w:ind w:left="-908" w:right="-851"/>
        <w:jc w:val="center"/>
        <w:rPr>
          <w:b/>
          <w:bCs/>
          <w:color w:val="FF0000"/>
          <w:sz w:val="28"/>
          <w:szCs w:val="28"/>
          <w:rtl/>
        </w:rPr>
      </w:pPr>
      <w:r w:rsidRPr="00236EEE">
        <w:rPr>
          <w:rFonts w:hint="cs"/>
          <w:b/>
          <w:bCs/>
          <w:color w:val="FF0000"/>
          <w:sz w:val="28"/>
          <w:szCs w:val="28"/>
          <w:rtl/>
        </w:rPr>
        <w:t>النظام الاقتصادي ـ [</w:t>
      </w:r>
      <w:r w:rsidRPr="00236EEE">
        <w:rPr>
          <w:b/>
          <w:bCs/>
          <w:color w:val="FF0000"/>
          <w:sz w:val="28"/>
          <w:szCs w:val="28"/>
        </w:rPr>
        <w:t>12</w:t>
      </w:r>
      <w:r w:rsidRPr="00236EEE">
        <w:rPr>
          <w:rFonts w:hint="cs"/>
          <w:b/>
          <w:bCs/>
          <w:color w:val="FF0000"/>
          <w:sz w:val="28"/>
          <w:szCs w:val="28"/>
          <w:rtl/>
        </w:rPr>
        <w:t>]</w:t>
      </w:r>
    </w:p>
    <w:p w:rsidR="00C948E1" w:rsidRPr="008B058E" w:rsidRDefault="00C948E1" w:rsidP="00C948E1">
      <w:pPr>
        <w:spacing w:after="0"/>
        <w:ind w:left="-1050" w:right="-1134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ثانياً ـ </w:t>
      </w:r>
      <w:r w:rsidRPr="008B058E">
        <w:rPr>
          <w:rFonts w:hint="cs"/>
          <w:b/>
          <w:bCs/>
          <w:color w:val="FF0000"/>
          <w:sz w:val="24"/>
          <w:szCs w:val="24"/>
          <w:rtl/>
        </w:rPr>
        <w:t>السَلم: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السَلم: عقد عل موصوف في الذمة ،مؤجل بثمن مقبوض في مجلس العقد.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دليل مشروعية السًلم: </w:t>
      </w:r>
      <w:r>
        <w:rPr>
          <w:b/>
          <w:bCs/>
          <w:sz w:val="24"/>
          <w:szCs w:val="24"/>
        </w:rPr>
        <w:t>}</w:t>
      </w:r>
      <w:r w:rsidRPr="008B058E">
        <w:rPr>
          <w:rFonts w:cs="Arial" w:hint="cs"/>
          <w:b/>
          <w:bCs/>
          <w:sz w:val="24"/>
          <w:szCs w:val="24"/>
          <w:rtl/>
        </w:rPr>
        <w:t>يَاأَيُّهَاالَّذِينَآمَنُواْإِذَاتَدَايَنتُمبِدَيْنٍإِلَىأَجَلٍمُّسَمًّىفَاكْتُبُوهُوَلْيَكْتُببَّيْنَكُمْكَاتِبٌبِالْعَدْلِ</w:t>
      </w:r>
      <w:r>
        <w:rPr>
          <w:b/>
          <w:bCs/>
          <w:sz w:val="24"/>
          <w:szCs w:val="24"/>
        </w:rPr>
        <w:t>{</w:t>
      </w:r>
      <w:r>
        <w:rPr>
          <w:rFonts w:hint="cs"/>
          <w:b/>
          <w:bCs/>
          <w:sz w:val="24"/>
          <w:szCs w:val="24"/>
          <w:rtl/>
        </w:rPr>
        <w:t>.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عن ابن عباس قال: قدم النبي صلى الله عليه وسلم المدينة وهم يسلفون في الثمر السنتين والثلاث فقال:(من أسلف في شيء فليسلم في 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كيل معلومووزن معلوم الى اجل معلوم) متفق عليه. وأجمع اهل العلم على صحة السَلم بشروطه.</w:t>
      </w:r>
    </w:p>
    <w:p w:rsidR="00C948E1" w:rsidRPr="008B058E" w:rsidRDefault="00C948E1" w:rsidP="00C948E1">
      <w:pPr>
        <w:ind w:left="-1050" w:right="-1134"/>
        <w:rPr>
          <w:b/>
          <w:bCs/>
          <w:color w:val="FF0000"/>
          <w:sz w:val="24"/>
          <w:szCs w:val="24"/>
          <w:rtl/>
        </w:rPr>
      </w:pPr>
      <w:r w:rsidRPr="008B058E">
        <w:rPr>
          <w:rFonts w:hint="cs"/>
          <w:b/>
          <w:bCs/>
          <w:color w:val="FF0000"/>
          <w:sz w:val="24"/>
          <w:szCs w:val="24"/>
          <w:rtl/>
        </w:rPr>
        <w:t>شروط صحة بيع السَلم: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(مع شرطه السابقة) .. 1/ تسليم رأسمال السَلم في مجلس العقد.  2/ ذكر وصف المسلم فيه وجنسه وقدره.   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3/ ان يكون المسلم فيه ديناً موصوفاً في الذمة.  4/ ان يكون المسلم فيه مما يمكن ضبط صفاته دون اختلاف كبير.  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5/ ان يكون المسلم فيه مؤجلاً اجلاً معلوماً.  6/ ان يغلب على الظن وجود المسلم فيه عند حلول العقد.</w:t>
      </w:r>
    </w:p>
    <w:p w:rsidR="00C948E1" w:rsidRPr="00CD0C68" w:rsidRDefault="00C948E1" w:rsidP="00C948E1">
      <w:pPr>
        <w:ind w:left="-1050" w:right="-1134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ثالثاً ـ </w:t>
      </w:r>
      <w:r w:rsidRPr="00CD0C68">
        <w:rPr>
          <w:rFonts w:hint="cs"/>
          <w:b/>
          <w:bCs/>
          <w:color w:val="FF0000"/>
          <w:sz w:val="24"/>
          <w:szCs w:val="24"/>
          <w:rtl/>
        </w:rPr>
        <w:t>الإجارة: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تعريفها: عقد على منفعة مباحة معلومة بشروط معينة. وهي مشروعه بالكتاب والسنة واجماع العلماء على صحتها.</w:t>
      </w:r>
    </w:p>
    <w:p w:rsidR="00C948E1" w:rsidRDefault="00C948E1" w:rsidP="00C948E1">
      <w:pPr>
        <w:spacing w:after="120"/>
        <w:ind w:left="-1049" w:right="-1134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دليلها من القرآن: </w:t>
      </w:r>
      <w:r>
        <w:rPr>
          <w:b/>
          <w:bCs/>
          <w:sz w:val="24"/>
          <w:szCs w:val="24"/>
        </w:rPr>
        <w:t>}</w:t>
      </w:r>
      <w:r w:rsidRPr="00CD0C68">
        <w:rPr>
          <w:rFonts w:cs="Arial" w:hint="cs"/>
          <w:b/>
          <w:bCs/>
          <w:sz w:val="24"/>
          <w:szCs w:val="24"/>
          <w:rtl/>
        </w:rPr>
        <w:t>فَإِنْأَرْضَعْنَلَكُمْفَآتُوهُنَّأُجُورَهُنَّ</w:t>
      </w:r>
      <w:r>
        <w:rPr>
          <w:b/>
          <w:bCs/>
          <w:sz w:val="24"/>
          <w:szCs w:val="24"/>
        </w:rPr>
        <w:t>{</w:t>
      </w:r>
      <w:r>
        <w:rPr>
          <w:rFonts w:hint="cs"/>
          <w:b/>
          <w:bCs/>
          <w:sz w:val="24"/>
          <w:szCs w:val="24"/>
          <w:rtl/>
        </w:rPr>
        <w:t xml:space="preserve"> وفي قصة موسى والخضر:</w:t>
      </w:r>
      <w:r>
        <w:rPr>
          <w:b/>
          <w:bCs/>
          <w:sz w:val="24"/>
          <w:szCs w:val="24"/>
        </w:rPr>
        <w:t>}</w:t>
      </w:r>
      <w:r w:rsidRPr="00C50F91">
        <w:rPr>
          <w:rFonts w:cs="Arial" w:hint="cs"/>
          <w:b/>
          <w:bCs/>
          <w:sz w:val="24"/>
          <w:szCs w:val="24"/>
          <w:rtl/>
        </w:rPr>
        <w:t>قَالَلَوْشِئْتَلَّ</w:t>
      </w:r>
      <w:r>
        <w:rPr>
          <w:rFonts w:cs="Arial" w:hint="cs"/>
          <w:b/>
          <w:bCs/>
          <w:sz w:val="24"/>
          <w:szCs w:val="24"/>
          <w:rtl/>
        </w:rPr>
        <w:t>ت</w:t>
      </w:r>
      <w:r w:rsidRPr="00C50F91">
        <w:rPr>
          <w:rFonts w:cs="Arial" w:hint="cs"/>
          <w:b/>
          <w:bCs/>
          <w:sz w:val="24"/>
          <w:szCs w:val="24"/>
          <w:rtl/>
        </w:rPr>
        <w:t>خَذْتَعَلَيْهِأَجْرًا</w:t>
      </w:r>
      <w:r>
        <w:rPr>
          <w:b/>
          <w:bCs/>
          <w:sz w:val="24"/>
          <w:szCs w:val="24"/>
        </w:rPr>
        <w:t>{</w:t>
      </w:r>
      <w:r>
        <w:rPr>
          <w:rFonts w:hint="cs"/>
          <w:b/>
          <w:bCs/>
          <w:sz w:val="24"/>
          <w:szCs w:val="24"/>
          <w:rtl/>
        </w:rPr>
        <w:t>.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عن النبي صلى الله عليه وسلم قال: قال الله تعالى: </w:t>
      </w:r>
      <w:r>
        <w:rPr>
          <w:b/>
          <w:bCs/>
          <w:sz w:val="24"/>
          <w:szCs w:val="24"/>
        </w:rPr>
        <w:t>}</w:t>
      </w:r>
      <w:r w:rsidRPr="00F90E04">
        <w:rPr>
          <w:rFonts w:cs="Arial" w:hint="cs"/>
          <w:b/>
          <w:bCs/>
          <w:sz w:val="24"/>
          <w:szCs w:val="24"/>
          <w:rtl/>
        </w:rPr>
        <w:t>ثَلَاثَةٌأَنَاخَصْمُهُمْيَوْمَالْقِيَامَةِرَجُلٌأَعْطَىبِيثُمَّغَدَرَوَرَجُلٌبَاعَحُرًّافَأَكَلَثَمَنَهُ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 w:rsidRPr="00F90E04">
        <w:rPr>
          <w:rFonts w:cs="Arial" w:hint="cs"/>
          <w:b/>
          <w:bCs/>
          <w:sz w:val="24"/>
          <w:szCs w:val="24"/>
          <w:rtl/>
        </w:rPr>
        <w:t>وَرَجُلٌاسْتَأْجَرَأَجِيرًافَاسْتَوْفَىمِنْهُوَلَمْيُعْطِهِأَجْرَهُ</w:t>
      </w:r>
      <w:r>
        <w:rPr>
          <w:rFonts w:cs="Arial"/>
          <w:b/>
          <w:bCs/>
          <w:sz w:val="24"/>
          <w:szCs w:val="24"/>
        </w:rPr>
        <w:t>{</w:t>
      </w:r>
      <w:r>
        <w:rPr>
          <w:rFonts w:cs="Arial" w:hint="cs"/>
          <w:b/>
          <w:bCs/>
          <w:sz w:val="24"/>
          <w:szCs w:val="24"/>
          <w:rtl/>
        </w:rPr>
        <w:t xml:space="preserve"> رواه البخاري.</w:t>
      </w:r>
    </w:p>
    <w:p w:rsidR="00C948E1" w:rsidRPr="00236EEE" w:rsidRDefault="00C948E1" w:rsidP="00C948E1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236EEE">
        <w:rPr>
          <w:rFonts w:cs="Arial" w:hint="cs"/>
          <w:b/>
          <w:bCs/>
          <w:color w:val="FF0000"/>
          <w:sz w:val="24"/>
          <w:szCs w:val="24"/>
          <w:rtl/>
        </w:rPr>
        <w:t>شروط عقد الإجار: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تقارن بشروط البيع .. العقد هناك على العين وهنا على المنفعة.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1/ ان تكون من جائز التصرف  2/ معرفة المنفعة والأجرة  3/ ان تكون المنفعة مباحة 4/ امكان الانتفاع بالعين المؤجرة مع بقاء اصلها.</w:t>
      </w:r>
    </w:p>
    <w:p w:rsidR="00C948E1" w:rsidRPr="00236EEE" w:rsidRDefault="00C948E1" w:rsidP="00C948E1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236EEE">
        <w:rPr>
          <w:rFonts w:cs="Arial" w:hint="cs"/>
          <w:b/>
          <w:bCs/>
          <w:color w:val="FF0000"/>
          <w:sz w:val="24"/>
          <w:szCs w:val="24"/>
          <w:rtl/>
        </w:rPr>
        <w:t>رابعاً ـ الوصية بالمال: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تعريفها: التبرع بالمال بعد الموت. دليلها من القرآن: </w:t>
      </w:r>
      <w:r>
        <w:rPr>
          <w:rFonts w:cs="Arial"/>
          <w:b/>
          <w:bCs/>
          <w:sz w:val="24"/>
          <w:szCs w:val="24"/>
        </w:rPr>
        <w:t>}</w:t>
      </w:r>
      <w:r w:rsidRPr="00236EEE">
        <w:rPr>
          <w:rFonts w:cs="Arial" w:hint="cs"/>
          <w:b/>
          <w:bCs/>
          <w:sz w:val="24"/>
          <w:szCs w:val="24"/>
          <w:rtl/>
        </w:rPr>
        <w:t>كُتِبَعَلَيْكُمْإِذَاحَضَرَأَحَدَكُمُالْمَوْتُإِنْتَرَكَخَيْرًاالْوَصِيَّةُلِلْوَالِدَيْنِوَالْأَقْرَبِينَ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 w:rsidRPr="00236EEE">
        <w:rPr>
          <w:rFonts w:cs="Arial" w:hint="cs"/>
          <w:b/>
          <w:bCs/>
          <w:sz w:val="24"/>
          <w:szCs w:val="24"/>
          <w:rtl/>
        </w:rPr>
        <w:t>بِالْمَعْرُوفِ</w:t>
      </w:r>
      <w:r w:rsidRPr="00236EEE">
        <w:rPr>
          <w:rFonts w:cs="Arial"/>
          <w:b/>
          <w:bCs/>
          <w:sz w:val="24"/>
          <w:szCs w:val="24"/>
          <w:rtl/>
        </w:rPr>
        <w:t xml:space="preserve"> ۖ </w:t>
      </w:r>
      <w:r w:rsidRPr="00236EEE">
        <w:rPr>
          <w:rFonts w:cs="Arial" w:hint="cs"/>
          <w:b/>
          <w:bCs/>
          <w:sz w:val="24"/>
          <w:szCs w:val="24"/>
          <w:rtl/>
        </w:rPr>
        <w:t>حَقًّاعَلَىالْمُتَّقِينَ</w:t>
      </w:r>
      <w:r>
        <w:rPr>
          <w:rFonts w:cs="Arial"/>
          <w:b/>
          <w:bCs/>
          <w:sz w:val="24"/>
          <w:szCs w:val="24"/>
        </w:rPr>
        <w:t>{</w:t>
      </w:r>
      <w:r>
        <w:rPr>
          <w:rFonts w:cs="Arial" w:hint="cs"/>
          <w:b/>
          <w:bCs/>
          <w:sz w:val="24"/>
          <w:szCs w:val="24"/>
          <w:rtl/>
        </w:rPr>
        <w:t xml:space="preserve">. عن ابن عمر رضي الله عنهما ان رسول الله صلى الله عليه وسلم قال: (ما حق امرئ مسلم يبيت ليلتين </w:t>
      </w:r>
    </w:p>
    <w:p w:rsidR="00C948E1" w:rsidRPr="00BF2994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وله شيء يريد ان يوصي فيه إلا ووصيته مكتوبة عند رأسه). وقد اجمع العلماء على جواز الوصية.</w:t>
      </w:r>
      <w:r w:rsidRPr="00B146B5">
        <w:rPr>
          <w:rFonts w:cs="Arial" w:hint="cs"/>
          <w:b/>
          <w:bCs/>
          <w:color w:val="FF0000"/>
          <w:sz w:val="24"/>
          <w:szCs w:val="24"/>
          <w:rtl/>
        </w:rPr>
        <w:t>لها اربعة احكام: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 w:rsidRPr="00B146B5">
        <w:rPr>
          <w:rFonts w:cs="Arial" w:hint="cs"/>
          <w:b/>
          <w:bCs/>
          <w:sz w:val="24"/>
          <w:szCs w:val="24"/>
          <w:u w:val="single"/>
          <w:rtl/>
        </w:rPr>
        <w:t>الأول:</w:t>
      </w:r>
      <w:r>
        <w:rPr>
          <w:rFonts w:cs="Arial" w:hint="cs"/>
          <w:b/>
          <w:bCs/>
          <w:sz w:val="24"/>
          <w:szCs w:val="24"/>
          <w:rtl/>
        </w:rPr>
        <w:t xml:space="preserve"> تحرم للوارث. </w:t>
      </w:r>
      <w:r w:rsidRPr="00B146B5">
        <w:rPr>
          <w:rFonts w:cs="Arial" w:hint="cs"/>
          <w:b/>
          <w:bCs/>
          <w:sz w:val="24"/>
          <w:szCs w:val="24"/>
          <w:u w:val="single"/>
          <w:rtl/>
        </w:rPr>
        <w:t>الثاني:</w:t>
      </w:r>
      <w:r>
        <w:rPr>
          <w:rFonts w:cs="Arial" w:hint="cs"/>
          <w:b/>
          <w:bCs/>
          <w:sz w:val="24"/>
          <w:szCs w:val="24"/>
          <w:rtl/>
        </w:rPr>
        <w:t xml:space="preserve"> تكون بالثلث فأقل ولا يحل الزيادة عليه. </w:t>
      </w:r>
      <w:r w:rsidRPr="00B146B5">
        <w:rPr>
          <w:rFonts w:cs="Arial" w:hint="cs"/>
          <w:b/>
          <w:bCs/>
          <w:sz w:val="24"/>
          <w:szCs w:val="24"/>
          <w:u w:val="single"/>
          <w:rtl/>
        </w:rPr>
        <w:t>الثالث:</w:t>
      </w:r>
      <w:r>
        <w:rPr>
          <w:rFonts w:cs="Arial" w:hint="cs"/>
          <w:b/>
          <w:bCs/>
          <w:sz w:val="24"/>
          <w:szCs w:val="24"/>
          <w:rtl/>
        </w:rPr>
        <w:t xml:space="preserve">تُكره لفقير وارثه محتاج. </w:t>
      </w:r>
      <w:r w:rsidRPr="00B146B5">
        <w:rPr>
          <w:rFonts w:cs="Arial" w:hint="cs"/>
          <w:b/>
          <w:bCs/>
          <w:sz w:val="24"/>
          <w:szCs w:val="24"/>
          <w:u w:val="single"/>
          <w:rtl/>
        </w:rPr>
        <w:t>الرابع:</w:t>
      </w:r>
      <w:r>
        <w:rPr>
          <w:rFonts w:cs="Arial" w:hint="cs"/>
          <w:b/>
          <w:bCs/>
          <w:sz w:val="24"/>
          <w:szCs w:val="24"/>
          <w:rtl/>
        </w:rPr>
        <w:t xml:space="preserve"> تُسن لمن كان وارثه غني.</w:t>
      </w:r>
    </w:p>
    <w:p w:rsidR="00C948E1" w:rsidRPr="00BF2994" w:rsidRDefault="00C948E1" w:rsidP="00C948E1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B146B5">
        <w:rPr>
          <w:rFonts w:cs="Arial" w:hint="cs"/>
          <w:b/>
          <w:bCs/>
          <w:color w:val="FF0000"/>
          <w:sz w:val="24"/>
          <w:szCs w:val="24"/>
          <w:rtl/>
        </w:rPr>
        <w:t xml:space="preserve">خامساً ـ إحراز المباح: </w:t>
      </w:r>
      <w:r>
        <w:rPr>
          <w:rFonts w:cs="Arial" w:hint="cs"/>
          <w:b/>
          <w:bCs/>
          <w:sz w:val="24"/>
          <w:szCs w:val="24"/>
          <w:rtl/>
        </w:rPr>
        <w:t>الصيد، الاحتطاب، وكل سبق الى مباح ومنه</w:t>
      </w:r>
    </w:p>
    <w:p w:rsidR="00C948E1" w:rsidRPr="00BF2994" w:rsidRDefault="00C948E1" w:rsidP="00C948E1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BF2994">
        <w:rPr>
          <w:rFonts w:cs="Arial" w:hint="cs"/>
          <w:b/>
          <w:bCs/>
          <w:color w:val="FF0000"/>
          <w:sz w:val="24"/>
          <w:szCs w:val="24"/>
          <w:rtl/>
        </w:rPr>
        <w:t>سادساً ـ إحياء الموات:</w:t>
      </w:r>
    </w:p>
    <w:p w:rsidR="00C948E1" w:rsidRDefault="00C948E1" w:rsidP="00C948E1">
      <w:pPr>
        <w:spacing w:after="120"/>
        <w:ind w:left="-1049" w:right="-1418"/>
        <w:rPr>
          <w:rFonts w:cs="Arial"/>
          <w:b/>
          <w:bCs/>
          <w:sz w:val="24"/>
          <w:szCs w:val="24"/>
          <w:rtl/>
        </w:rPr>
      </w:pPr>
      <w:r w:rsidRPr="00213DFC">
        <w:rPr>
          <w:rFonts w:cs="Arial" w:hint="cs"/>
          <w:b/>
          <w:bCs/>
          <w:sz w:val="24"/>
          <w:szCs w:val="24"/>
          <w:u w:val="single"/>
          <w:rtl/>
        </w:rPr>
        <w:t>الموات:</w:t>
      </w:r>
      <w:r>
        <w:rPr>
          <w:rFonts w:cs="Arial" w:hint="cs"/>
          <w:b/>
          <w:bCs/>
          <w:sz w:val="24"/>
          <w:szCs w:val="24"/>
          <w:rtl/>
        </w:rPr>
        <w:t xml:space="preserve">الأرضالمنفكة عن الاختصاصات وملك معصوم  </w:t>
      </w:r>
      <w:r w:rsidRPr="00C467A7">
        <w:rPr>
          <w:rFonts w:cs="Arial" w:hint="cs"/>
          <w:b/>
          <w:bCs/>
          <w:sz w:val="24"/>
          <w:szCs w:val="24"/>
          <w:u w:val="single"/>
          <w:rtl/>
        </w:rPr>
        <w:t>إحياء الموات:</w:t>
      </w:r>
      <w:r>
        <w:rPr>
          <w:rFonts w:cs="Arial" w:hint="cs"/>
          <w:b/>
          <w:bCs/>
          <w:sz w:val="24"/>
          <w:szCs w:val="24"/>
          <w:rtl/>
        </w:rPr>
        <w:t>احداث زرع او بناء مشروع تجاري اوسياحي في ارض غيرمملوكة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الدليل: حديث جابر قال: قال رسول الله صلى الله عليه وسلم: (من احيا ارضاً ميته فهي له) رواه البخاري.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وقد اجمع المسلمون على مشروعية الاحياء في الجملة وأقره النبي صلى الله عليه وسلم والخلفاء من بعده.</w:t>
      </w:r>
    </w:p>
    <w:p w:rsidR="00C948E1" w:rsidRPr="006A7E17" w:rsidRDefault="00C948E1" w:rsidP="00C948E1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6A7E17">
        <w:rPr>
          <w:rFonts w:cs="Arial" w:hint="cs"/>
          <w:b/>
          <w:bCs/>
          <w:color w:val="FF0000"/>
          <w:sz w:val="24"/>
          <w:szCs w:val="24"/>
          <w:rtl/>
        </w:rPr>
        <w:t>سابعاً ـ الإقطاع: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أن يخص الحاكم أشخاصاً بأراضٍ فيكونون أولى بها بشروط.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دليله: فعل النبي صلى الله عليه وسلم حين اقطع للزبير حضر فرسه (مقدار عدوه) رواه احمد وابو داود.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bookmarkStart w:id="0" w:name="_GoBack"/>
      <w:bookmarkEnd w:id="0"/>
      <w:r>
        <w:rPr>
          <w:rFonts w:cs="Arial" w:hint="cs"/>
          <w:b/>
          <w:bCs/>
          <w:color w:val="FF0000"/>
          <w:sz w:val="24"/>
          <w:szCs w:val="24"/>
          <w:rtl/>
        </w:rPr>
        <w:t xml:space="preserve"> </w:t>
      </w:r>
    </w:p>
    <w:p w:rsidR="00C948E1" w:rsidRPr="006A7E17" w:rsidRDefault="00C948E1" w:rsidP="00C948E1">
      <w:pPr>
        <w:ind w:left="-1050" w:right="-1134"/>
        <w:rPr>
          <w:rFonts w:cs="Arial"/>
          <w:b/>
          <w:bCs/>
          <w:color w:val="FF0000"/>
          <w:sz w:val="24"/>
          <w:szCs w:val="24"/>
          <w:rtl/>
        </w:rPr>
      </w:pPr>
      <w:r w:rsidRPr="006A7E17">
        <w:rPr>
          <w:rFonts w:cs="Arial" w:hint="cs"/>
          <w:b/>
          <w:bCs/>
          <w:color w:val="FF0000"/>
          <w:sz w:val="24"/>
          <w:szCs w:val="24"/>
          <w:rtl/>
        </w:rPr>
        <w:t>انواع الإقطاع: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 w:rsidRPr="006A7E17">
        <w:rPr>
          <w:rFonts w:cs="Arial" w:hint="cs"/>
          <w:b/>
          <w:bCs/>
          <w:sz w:val="24"/>
          <w:szCs w:val="24"/>
          <w:u w:val="single"/>
          <w:rtl/>
        </w:rPr>
        <w:t>الأول:</w:t>
      </w:r>
      <w:r>
        <w:rPr>
          <w:rFonts w:cs="Arial" w:hint="cs"/>
          <w:b/>
          <w:bCs/>
          <w:sz w:val="24"/>
          <w:szCs w:val="24"/>
          <w:rtl/>
        </w:rPr>
        <w:t xml:space="preserve"> إقطاع تمليك.  </w:t>
      </w:r>
      <w:r w:rsidRPr="006A7E17">
        <w:rPr>
          <w:rFonts w:cs="Arial" w:hint="cs"/>
          <w:b/>
          <w:bCs/>
          <w:sz w:val="24"/>
          <w:szCs w:val="24"/>
          <w:u w:val="single"/>
          <w:rtl/>
        </w:rPr>
        <w:t>الثاني:</w:t>
      </w:r>
      <w:r>
        <w:rPr>
          <w:rFonts w:cs="Arial" w:hint="cs"/>
          <w:b/>
          <w:bCs/>
          <w:sz w:val="24"/>
          <w:szCs w:val="24"/>
          <w:rtl/>
        </w:rPr>
        <w:t xml:space="preserve"> اقطاع إرفاق (انتفاع بجانب طريق ونحوه).  </w:t>
      </w:r>
    </w:p>
    <w:p w:rsidR="00C948E1" w:rsidRDefault="00C948E1" w:rsidP="00C948E1">
      <w:pPr>
        <w:spacing w:after="120"/>
        <w:ind w:left="-1049" w:right="-1134"/>
        <w:rPr>
          <w:rFonts w:cs="Arial"/>
          <w:b/>
          <w:bCs/>
          <w:sz w:val="24"/>
          <w:szCs w:val="24"/>
          <w:rtl/>
        </w:rPr>
      </w:pPr>
      <w:r w:rsidRPr="006A7E17">
        <w:rPr>
          <w:rFonts w:cs="Arial" w:hint="cs"/>
          <w:b/>
          <w:bCs/>
          <w:sz w:val="24"/>
          <w:szCs w:val="24"/>
          <w:u w:val="single"/>
          <w:rtl/>
        </w:rPr>
        <w:lastRenderedPageBreak/>
        <w:t>الثالث:</w:t>
      </w:r>
      <w:r>
        <w:rPr>
          <w:rFonts w:cs="Arial" w:hint="cs"/>
          <w:b/>
          <w:bCs/>
          <w:sz w:val="24"/>
          <w:szCs w:val="24"/>
          <w:rtl/>
        </w:rPr>
        <w:t xml:space="preserve"> إقطاع استغلال: أي إقطاعه مده ليختص بغلته لمصلحة راجحة.</w:t>
      </w:r>
    </w:p>
    <w:p w:rsidR="00C4407E" w:rsidRPr="00C948E1" w:rsidRDefault="00C948E1">
      <w:p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 البرنسيسية </w:t>
      </w:r>
    </w:p>
    <w:sectPr w:rsidR="00C4407E" w:rsidRPr="00C948E1" w:rsidSect="00213DFC">
      <w:pgSz w:w="11906" w:h="16838"/>
      <w:pgMar w:top="709" w:right="1800" w:bottom="567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948E1"/>
    <w:rsid w:val="008B7305"/>
    <w:rsid w:val="00C4407E"/>
    <w:rsid w:val="00C94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8E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410</Words>
  <Characters>2342</Characters>
  <Application>Microsoft Office Word</Application>
  <DocSecurity>0</DocSecurity>
  <Lines>19</Lines>
  <Paragraphs>5</Paragraphs>
  <ScaleCrop>false</ScaleCrop>
  <Company>COUGAR</Company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2013-04-26T19:34:00Z</dcterms:created>
  <dcterms:modified xsi:type="dcterms:W3CDTF">2013-04-26T19:36:00Z</dcterms:modified>
</cp:coreProperties>
</file>