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bookmarkStart w:id="0" w:name="_GoBack"/>
      <w:bookmarkEnd w:id="0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توفير ما يحتاجه كل فرد عجز عن تحقيق كفايته " هذا هو حد الكفاية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</w:rPr>
        <w:t>من :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جميع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الفقهاء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ابن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حزام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ابن القيم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د- </w:t>
      </w:r>
      <w:proofErr w:type="spell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المارودي</w:t>
      </w:r>
      <w:proofErr w:type="spellEnd"/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التركيز على الضروريات ثم الحاجات وعدم الافراط في الكماليات من</w:t>
      </w:r>
    </w:p>
    <w:p w:rsidR="00166D75" w:rsidRPr="006A0E31" w:rsidRDefault="00166D75" w:rsidP="00166D75">
      <w:pPr>
        <w:spacing w:after="0" w:line="240" w:lineRule="auto"/>
        <w:ind w:left="-1"/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</w:pPr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أ- </w:t>
      </w:r>
      <w:proofErr w:type="gramStart"/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>من</w:t>
      </w:r>
      <w:proofErr w:type="gramEnd"/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 نهج الرأسمالية </w:t>
      </w:r>
    </w:p>
    <w:p w:rsidR="00166D75" w:rsidRPr="006A0E31" w:rsidRDefault="00166D75" w:rsidP="00166D75">
      <w:pPr>
        <w:spacing w:after="0" w:line="240" w:lineRule="auto"/>
        <w:ind w:left="-1"/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</w:pPr>
      <w:r w:rsidRPr="002022FF">
        <w:rPr>
          <w:rFonts w:asciiTheme="minorBidi" w:hAnsiTheme="minorBidi"/>
          <w:color w:val="333333"/>
          <w:sz w:val="24"/>
          <w:szCs w:val="24"/>
          <w:highlight w:val="lightGray"/>
          <w:shd w:val="clear" w:color="auto" w:fill="FFFFFF"/>
          <w:rtl/>
        </w:rPr>
        <w:t>ب- التوظيف الأمثل للموارد</w:t>
      </w:r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 </w:t>
      </w:r>
    </w:p>
    <w:p w:rsidR="00166D75" w:rsidRPr="006A0E31" w:rsidRDefault="00166D75" w:rsidP="00166D75">
      <w:pPr>
        <w:spacing w:after="0" w:line="240" w:lineRule="auto"/>
        <w:ind w:left="-1"/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</w:pPr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ج- من التوازن بين الروح </w:t>
      </w:r>
      <w:proofErr w:type="gramStart"/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>والجسد</w:t>
      </w:r>
      <w:proofErr w:type="gramEnd"/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 </w:t>
      </w:r>
    </w:p>
    <w:p w:rsidR="00166D75" w:rsidRPr="006A0E31" w:rsidRDefault="00166D75" w:rsidP="00166D75">
      <w:pPr>
        <w:spacing w:after="0" w:line="240" w:lineRule="auto"/>
        <w:ind w:left="-1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د- </w:t>
      </w:r>
      <w:proofErr w:type="gramStart"/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>كل</w:t>
      </w:r>
      <w:proofErr w:type="gramEnd"/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  <w:rtl/>
        </w:rPr>
        <w:t xml:space="preserve"> ما سبق خطأ</w:t>
      </w:r>
      <w:r w:rsidRPr="006A0E31">
        <w:rPr>
          <w:rFonts w:asciiTheme="minorBidi" w:hAnsiTheme="minorBidi"/>
          <w:color w:val="333333"/>
          <w:sz w:val="24"/>
          <w:szCs w:val="24"/>
          <w:shd w:val="clear" w:color="auto" w:fill="FFFFFF"/>
        </w:rPr>
        <w:t> </w:t>
      </w: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66D75" w:rsidRPr="006A0E31" w:rsidRDefault="00166D75" w:rsidP="002022FF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أحد المذكورة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</w:rPr>
        <w:t>أدناة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ليس من صور الملكية </w:t>
      </w:r>
      <w:r w:rsidR="002022FF">
        <w:rPr>
          <w:rFonts w:asciiTheme="minorBidi" w:hAnsiTheme="minorBidi" w:hint="cs"/>
          <w:b/>
          <w:bCs/>
          <w:sz w:val="24"/>
          <w:szCs w:val="24"/>
          <w:rtl/>
        </w:rPr>
        <w:t>التي درستها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أ- العامة</w:t>
      </w: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ب- الجزئية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الفردية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الدولة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احد المذكورة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</w:rPr>
        <w:t>ادناة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ليس من صور الملكية العامة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أ- الطرق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الأنهار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المزارع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البحار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يمثل "بيت المال" في الوقت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</w:rPr>
        <w:t>الحاظر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أ- زارة المالية ومؤسسة النقد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خزائن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المحاكم الشرعية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ج- ثروة البلاد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عمومًا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الموارد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الطبيعية والملكية العامة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الاقتصاد لغة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أ- التوسط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والاعتدال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الانتاج والزيادة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ج- الوعي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والفكر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التوفير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والادخار</w:t>
      </w:r>
      <w:proofErr w:type="gramEnd"/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النظام يعني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أ- مجموعة قواعد واحكام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تحمل المسؤولية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تقاسم الصلاحيات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التشريع </w:t>
      </w:r>
      <w:proofErr w:type="spellStart"/>
      <w:r w:rsidRPr="006A0E31">
        <w:rPr>
          <w:rFonts w:asciiTheme="minorBidi" w:hAnsiTheme="minorBidi"/>
          <w:sz w:val="24"/>
          <w:szCs w:val="24"/>
          <w:rtl/>
        </w:rPr>
        <w:t>والتحاكم</w:t>
      </w:r>
      <w:proofErr w:type="spellEnd"/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مجموعة الاحكام والسياسات الشرعية التي يقوم عليا المال وتصرف الانسان فيه .. هذا تعريف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النظام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الرأسمالي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مجموعة احكام الاقتصاد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النظام الاقتصادي في الاسلام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الاسس الاقتصادي العليا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أحد الخيارات ليس من مكونات "النظام الاقتصادي في الاسلام"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أ- فقه العبادات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كله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فقه المعاملات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كله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فقه السيرة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فقه الزكاة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كله</w:t>
      </w:r>
      <w:proofErr w:type="gramEnd"/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الذي يهتم بدراسة مشاكل الوحدات الاقتصادية لفرد او عائلة او مؤسسة هو : 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أ- الاقتصاد الرأسمالي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الاقتصاد الكلي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الاقتصاد الجزئي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د- كل الخيارات خطأ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احد الخيارات ليس من مصادر الاقتصاد الاسلامي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المصلحة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المرسلة 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العرف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سد الذرائع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د- الشروط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آية { يسئلونك عن الخمر والميسر قل فيهما إثم كثير ..} الآية ذكرت مسألة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</w:rPr>
        <w:t>في :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القياس 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lastRenderedPageBreak/>
        <w:t>ب - سد الذرائع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منع المنكرات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المصلحة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 الملغاة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ما شرط "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</w:rPr>
        <w:t>العرف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</w:rPr>
        <w:t>" ليكون محكما ؟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 لا يخالف نصا شرعيا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 - ان يكون معتدلا معقولا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 - ان يكون في الامور المالية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د- ان يكون في الامور الاجتماعية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مؤلف كتاب الكسب هو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أ- ابن ابي الدنيا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القاضي ابو يوسف الحنفي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ابو الفضل بن جعفر الدمشقي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د- محمد بن الحسن الشيباني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ما المراد مبدأ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</w:rPr>
        <w:t>الاستخلاف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؟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 المال متنقل بين الناس.</w:t>
      </w:r>
      <w:r w:rsidRPr="006A0E31">
        <w:rPr>
          <w:rFonts w:asciiTheme="minorBidi" w:hAnsiTheme="minorBidi"/>
          <w:sz w:val="24"/>
          <w:szCs w:val="24"/>
          <w:rtl/>
        </w:rPr>
        <w:t xml:space="preserve">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الخلاف يُحل بالعودة للشريعة.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المنهج الإسلامي ليس فيه اختلافات.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طاعة الخلفاء واجبة. 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أَبْرَزَ مَن روّج للاقتصاد الحُر في بريطانيا هو: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مارتن لوثر.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كيناي.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آدم سميث.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</w:t>
      </w:r>
      <w:proofErr w:type="spellStart"/>
      <w:r w:rsidRPr="006A0E31">
        <w:rPr>
          <w:rFonts w:asciiTheme="minorBidi" w:hAnsiTheme="minorBidi"/>
          <w:sz w:val="24"/>
          <w:szCs w:val="24"/>
          <w:rtl/>
        </w:rPr>
        <w:t>هيغل</w:t>
      </w:r>
      <w:proofErr w:type="spellEnd"/>
      <w:r w:rsidRPr="006A0E31">
        <w:rPr>
          <w:rFonts w:asciiTheme="minorBidi" w:hAnsiTheme="minorBidi"/>
          <w:sz w:val="24"/>
          <w:szCs w:val="24"/>
          <w:rtl/>
        </w:rPr>
        <w:t>.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أَبْرَزَ مَن روّج للاقتصاد الحُر في فرنسا هو: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مارتن لوثر.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ب- كيناي.</w:t>
      </w:r>
      <w:r w:rsidRPr="006A0E31">
        <w:rPr>
          <w:rFonts w:asciiTheme="minorBidi" w:hAnsiTheme="minorBidi"/>
          <w:sz w:val="24"/>
          <w:szCs w:val="24"/>
          <w:rtl/>
        </w:rPr>
        <w:t xml:space="preserve">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آدم سميث.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</w:t>
      </w:r>
      <w:proofErr w:type="spellStart"/>
      <w:r w:rsidRPr="006A0E31">
        <w:rPr>
          <w:rFonts w:asciiTheme="minorBidi" w:hAnsiTheme="minorBidi"/>
          <w:sz w:val="24"/>
          <w:szCs w:val="24"/>
          <w:rtl/>
        </w:rPr>
        <w:t>هيغل</w:t>
      </w:r>
      <w:proofErr w:type="spellEnd"/>
      <w:r w:rsidRPr="006A0E31">
        <w:rPr>
          <w:rFonts w:asciiTheme="minorBidi" w:hAnsiTheme="minorBidi"/>
          <w:sz w:val="24"/>
          <w:szCs w:val="24"/>
          <w:rtl/>
        </w:rPr>
        <w:t>.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أحد المذكور ادناه ليس من دوافع ظهور مذهب الحرية الاقتصادية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أ- الثورة على الاقطاع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رفع الضرائب على العمال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والفلاحين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التأثر بحرية المنهج الاسلامي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ظهور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 اكتشافات علمية مهمة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احد المذكورة ادناه ليس من ضوابط الانفاق التي درستها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2022FF">
        <w:rPr>
          <w:rFonts w:asciiTheme="minorBidi" w:hAnsiTheme="minorBidi"/>
          <w:sz w:val="24"/>
          <w:szCs w:val="24"/>
          <w:highlight w:val="lightGray"/>
          <w:rtl/>
        </w:rPr>
        <w:t>أ- الحد من الاستثمار</w:t>
      </w:r>
      <w:r w:rsidRPr="006A0E31">
        <w:rPr>
          <w:rFonts w:asciiTheme="minorBidi" w:hAnsiTheme="minorBidi"/>
          <w:sz w:val="24"/>
          <w:szCs w:val="24"/>
          <w:rtl/>
        </w:rPr>
        <w:t xml:space="preserve"> 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البعد عن التبذير والاسراف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الانفاق في الحلال دون الحرام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2022FF">
        <w:rPr>
          <w:rFonts w:asciiTheme="minorBidi" w:hAnsiTheme="minorBidi"/>
          <w:sz w:val="24"/>
          <w:szCs w:val="24"/>
          <w:rtl/>
        </w:rPr>
        <w:t xml:space="preserve">د- </w:t>
      </w:r>
      <w:proofErr w:type="spellStart"/>
      <w:r w:rsidRPr="002022FF">
        <w:rPr>
          <w:rFonts w:asciiTheme="minorBidi" w:hAnsiTheme="minorBidi"/>
          <w:sz w:val="24"/>
          <w:szCs w:val="24"/>
          <w:rtl/>
        </w:rPr>
        <w:t>الموزانة</w:t>
      </w:r>
      <w:proofErr w:type="spellEnd"/>
      <w:r w:rsidRPr="002022FF">
        <w:rPr>
          <w:rFonts w:asciiTheme="minorBidi" w:hAnsiTheme="minorBidi"/>
          <w:sz w:val="24"/>
          <w:szCs w:val="24"/>
          <w:rtl/>
        </w:rPr>
        <w:t xml:space="preserve"> بين ضروريات , حاجات , تحسينات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احدها فقط من صور الانفاق الواجب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أ- التعليب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والتزين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الترفيه وكسر الملل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النذر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السفر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والسياحة</w:t>
      </w:r>
      <w:proofErr w:type="gramEnd"/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بذل المال فيما يرضي الله تعالى في سبيل الإلزام او التطوع ..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</w:rPr>
        <w:t>هذا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هو تعريف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أ- الادخار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ب-الانفاق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الزكاة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صدقة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الفطر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أحد المذكور ادناه ليس من وظائف الدولة الاقتصادي المبنية على سياسة شرعية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أ- تنمية رؤوس الاموال وزكاة الربح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ب-ادارة الموارد الطبيعية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ادارة ميزانية الدولة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التدخل لمعالجة بعض الظواهر كالبطانة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احد المذكور ادناه ليس من الضوابط المقررة لتدخل الدولة في الاقتصاد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lastRenderedPageBreak/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لا تتعارض مع حكم شرعي ثابت بدليل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تكون مصلحة التدخل الحكومي مندرجة تحت مفاسد الشريعة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ان لا تؤدي الى تفويت مصلحة اعظم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د- ضمان توفير جميع المخصصات للنافذين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الحجر له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</w:rPr>
        <w:t>نوعان :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 أ- لمصلحة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الشخص ,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ولمصلحة الدولة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ب- لمصلحة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النفس ,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 ولمصلحة الغرماء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ج- عام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للجميع ,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وخاص بالسفهاء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حجر شرعي , وحجر بدعي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من أهم ما يميز ضوابط النشاط الاقتصادي في الاسلام انها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 أ- تضمن اعلى الارباح واوفر الانتاج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ب-تراعي مصلحة الفرد وتتبعها مصلحة الجماعة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تشمل بنظرتها الدنيا والاخرة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تجعل المسلمين اثرياء ومنتجين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آية {</w:t>
      </w:r>
      <w:r w:rsidRPr="006A0E31">
        <w:rPr>
          <w:rFonts w:asciiTheme="minorBidi" w:hAnsiTheme="minorBidi"/>
          <w:sz w:val="24"/>
          <w:szCs w:val="24"/>
          <w:rtl/>
        </w:rPr>
        <w:t xml:space="preserve"> </w:t>
      </w:r>
      <w:r w:rsidRPr="006A0E31">
        <w:rPr>
          <w:rFonts w:asciiTheme="minorBidi" w:hAnsiTheme="minorBidi"/>
          <w:b/>
          <w:bCs/>
          <w:sz w:val="24"/>
          <w:szCs w:val="24"/>
          <w:rtl/>
        </w:rPr>
        <w:t>لا يؤاخذكم الله باللغو في أيمانكم ولكن يؤاخذكم بما عقدتم الأيمان فكفارته إطعام عشرة مساكين من أوسط ما تطعمون أهليكم أو كسوتهن} الآية وردت في شأن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 أ- بيان أن اللغو لا يؤاخذ به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</w:rPr>
        <w:t>وجوب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</w:rPr>
        <w:t xml:space="preserve"> أداء الواجبات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الاحكام الفقهية التفصيلية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الانفاق المشروع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مجمل ضوابط الغرر المؤثر هي ان يكون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 </w:t>
      </w:r>
      <w:r w:rsidRPr="006A0E31">
        <w:rPr>
          <w:rFonts w:asciiTheme="minorBidi" w:hAnsiTheme="minorBidi"/>
          <w:sz w:val="24"/>
          <w:szCs w:val="24"/>
          <w:highlight w:val="lightGray"/>
          <w:rtl/>
        </w:rPr>
        <w:t>أ- غرر كثير , ولا في أصل المعقود عليه , ولا تدعو اليه حاجة العقد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ظاهر غير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خفي ,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ومتفق عليه من الطرفين , وورد فيه دليل خاص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ج- مما تعارف الناس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عليه ,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ومما لا يمكن التحرر منه , وفي المعاملات فقط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كل</w:t>
      </w:r>
      <w:proofErr w:type="gramEnd"/>
      <w:r w:rsidRPr="006A0E31">
        <w:rPr>
          <w:rFonts w:asciiTheme="minorBidi" w:hAnsiTheme="minorBidi"/>
          <w:sz w:val="24"/>
          <w:szCs w:val="24"/>
          <w:rtl/>
        </w:rPr>
        <w:t xml:space="preserve"> ما سبق خطأ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>من بيوع الغرر بيع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 أ- الغش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الفضل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والنسيئة</w:t>
      </w:r>
      <w:proofErr w:type="gramEnd"/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highlight w:val="lightGray"/>
          <w:rtl/>
        </w:rPr>
        <w:t>ج- الحصاة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>د- العينة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في أي صورة يشترط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</w:rPr>
        <w:t>التقابض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في مجلس العقد دون التساوي في المقدار ؟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 أ- سبائك الذهب بالذهب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ب- الذهب بالفضة 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التمر بالفضة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2022FF">
        <w:rPr>
          <w:rFonts w:asciiTheme="minorBidi" w:hAnsiTheme="minorBidi"/>
          <w:sz w:val="24"/>
          <w:szCs w:val="24"/>
          <w:rtl/>
        </w:rPr>
        <w:t>د-  التمر بالتمر</w:t>
      </w:r>
    </w:p>
    <w:p w:rsidR="00166D75" w:rsidRPr="006A0E31" w:rsidRDefault="00166D75" w:rsidP="00166D75">
      <w:pPr>
        <w:pStyle w:val="a7"/>
        <w:numPr>
          <w:ilvl w:val="0"/>
          <w:numId w:val="23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أحد المذكورة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</w:rPr>
        <w:t>ادناة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ليس من حكم تحريم الربا :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6A0E31">
        <w:rPr>
          <w:rFonts w:asciiTheme="minorBidi" w:hAnsiTheme="minorBidi"/>
          <w:sz w:val="24"/>
          <w:szCs w:val="24"/>
          <w:highlight w:val="lightGray"/>
          <w:rtl/>
        </w:rPr>
        <w:t>أ- الحد من تجميع المال وزيادة الثروات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ب- اشاعة الطمع والجشع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6A0E31">
        <w:rPr>
          <w:rFonts w:asciiTheme="minorBidi" w:hAnsiTheme="minorBidi"/>
          <w:sz w:val="24"/>
          <w:szCs w:val="24"/>
          <w:rtl/>
        </w:rPr>
        <w:t>ج- ترك الكسل وعدم الانتاج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6A0E31">
        <w:rPr>
          <w:rFonts w:asciiTheme="minorBidi" w:hAnsiTheme="minorBidi"/>
          <w:sz w:val="24"/>
          <w:szCs w:val="24"/>
          <w:rtl/>
        </w:rPr>
        <w:t xml:space="preserve">د- طريق للجرائم </w:t>
      </w:r>
      <w:proofErr w:type="gramStart"/>
      <w:r w:rsidRPr="006A0E31">
        <w:rPr>
          <w:rFonts w:asciiTheme="minorBidi" w:hAnsiTheme="minorBidi"/>
          <w:sz w:val="24"/>
          <w:szCs w:val="24"/>
          <w:rtl/>
        </w:rPr>
        <w:t>والكوارث</w:t>
      </w:r>
      <w:proofErr w:type="gramEnd"/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31-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ربا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النسيئة هو: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تمديد الأجل مقابل الزيادة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بيع جنس ربوي بمثله غير مساو أجلاً او حالاً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بيع الأجناس الربوية مع اخفاء العيوب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كل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ما سبق صواب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32- ربا الفضل هو: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تمديد الأجل مقابل الزيادة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بيع جنس ربوي بمثله غير مساو أجلاً او حالاً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بيع الأجناس الربوية مع اخفاء العيوب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كل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ما سبق صواب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33- البر والشعير والتمر والملح كانت أموال ربوية لأنها: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أثمن الأموال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ثمن البيع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متوافرة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في العيد النبوي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lastRenderedPageBreak/>
        <w:t xml:space="preserve">د-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مطعوم مدّخر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34- الذهب والفضة والعملات بأنواعها كانت ربوية لأنها: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أثمن الأموال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ثمن السلع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متوافرة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في العيد النبوي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مطعوم مدّخر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35- أنواع الاقطاع الشرعي إجمالاً هي: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تمليك،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إرفاق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، استغلال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للغير،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للنفس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>، للمصلحة العامة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تمليك، </w:t>
      </w:r>
      <w:proofErr w:type="spellStart"/>
      <w:r w:rsidRPr="006A0E31">
        <w:rPr>
          <w:rFonts w:asciiTheme="minorBidi" w:hAnsiTheme="minorBidi"/>
          <w:sz w:val="24"/>
          <w:szCs w:val="24"/>
          <w:rtl/>
          <w:lang w:bidi="ar-YE"/>
        </w:rPr>
        <w:t>تيسيير</w:t>
      </w:r>
      <w:proofErr w:type="spellEnd"/>
      <w:r w:rsidRPr="006A0E31">
        <w:rPr>
          <w:rFonts w:asciiTheme="minorBidi" w:hAnsiTheme="minorBidi"/>
          <w:sz w:val="24"/>
          <w:szCs w:val="24"/>
          <w:rtl/>
          <w:lang w:bidi="ar-YE"/>
        </w:rPr>
        <w:t>، إرفاق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للغير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>، لمنع الاستقلال، للتيسير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36- من صور احراز المباح: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الهبة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البيع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الصيد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الورث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37- "الأرض </w:t>
      </w:r>
      <w:proofErr w:type="spell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المنفكة</w:t>
      </w:r>
      <w:proofErr w:type="spell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عن الاختصاصات وملك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معصوم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" هذا تعريف: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الموات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الأحداث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الاستيلاء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الملكية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العامة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38- ما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حكم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الوصية من فقير وارثه محتاج: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مستحبة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محرمة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واجبة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مكروهة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39- من أهم ما يفرق بين البيع والإيجار ان العقد في الإيجار مؤقت ويتعلق بـ: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الذات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المنفعة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المنفعة والذات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الذات دون المنفعة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40- آية: (فإن أرضعن لكم فآتوهن أجورهن  ) وردت في شأن: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الرضاع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أحكام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الأسرة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الأجور تكون في الدنيا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والآخرة</w:t>
      </w:r>
      <w:proofErr w:type="gramEnd"/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الإجارة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41-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في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عقد "المسلم" ما المراد ب، المسلم فيه؟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السلعة الحالة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الثمن الحال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السلعة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المؤجلة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الثمن المؤجل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42- "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عقد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على موصوف في الذمة، مؤجل بثمن مقبوض في مجلس العقد" هذا تعريف: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السلم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البيع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الأجل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النجش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الغرر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43- ما المقصود يكون كلا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طرفي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العقد "جائز التصرف" أي: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مالك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أو كيل عنه غير محجوز عليه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العقد مباح ليس فيه منهي عنه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lastRenderedPageBreak/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توافر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السلعة والثمن ليتم العقد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أن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يتصرفا بعد العقد بحرية تامة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44- أحد المذكورين أدناه ليس من شروط البيع المتعلقة بالمبيع (السلعة):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معلوم برؤية أو وصف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صحة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بيعه دليل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مملوك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للبائع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مقدور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على تسليمه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45- "مبادلة مال بمال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على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وجه التأبيد هذا تعريف: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الملكية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الخاصة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الإجارة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الربا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البيع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46- الأسباب المشروعة للملكية الخاصة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إجمالاً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هي: التملك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بعوض، أو بغير عوض، أو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بالاستيلاء</w:t>
      </w:r>
      <w:proofErr w:type="gramEnd"/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بشكل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مباشر، بسبب مباح، بطرق محرمة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بالميراث،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الوصية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>، الهبة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بالرضا،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الأحكام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>، حكم القاضي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47- تحريم الإسلام للسرقة – النهب – النصب الغش وحد الحدود لها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وردت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في شأن: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ما شرعه الإسلام لأهمية الملكية الخاصة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الحدود والمحرمات التي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تميز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بها النظام الإسلامي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جرائم المال في النظام الرأسمالي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كل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ما ورد خطأ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48- "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ما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يؤخذ من تجار أهل الذمة والحربيين لقاء السماح لهم بالدخول والتجارة" هي: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الخراج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خمس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الغنائم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العشور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الجزية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49- الأنهار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والبحار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والبراري والمراعي أمثلة على: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ملكية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الدولة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الملكية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العامة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الملكية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الخاصة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الخراج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50- "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أن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يخص الحاكم أشخاص بأراض فيكونون أولى بها بشروط" هذا تعريف: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الإقطاع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ملكية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الدولة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الولاية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المالية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نقل الملكية الخاصة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51- ما هو حكم الوصية ممن وارثه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غني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مكروهة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محرمة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واجبة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مستحبة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52-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التي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تنادى بـ"إلغاء الملكية الخاصة، لأنه يرى أنها أساس الشرور التي تعاني منها المجتمعات" هي: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الاشتراكية الماركسية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الاشتراكية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الخيالية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الاشتراكية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العاطفية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المختلطة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53-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ما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الذي يمكن أن يمتلك ملكية شخصية في النظام الاشتراكي؟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الأدوية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lastRenderedPageBreak/>
        <w:t>ب- الطعام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السلع الشخصية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لا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يوجد ملكية شخصية عندهم 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54- التخطيط المركزي من خصائص: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النظام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الاشتراكي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النظام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الإسلامي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النظام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الرأسمالي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النظم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الوضعية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55- النظام الذي ليس له هوية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تميز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بأنه هو النظام: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الرأسمالي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الاشتراكي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الماركسي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المختلط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56- أحد المذكورين ليس من خصائص الاقتصاد الإسلامي: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أ- أخلاقي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يضمن الربح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والبركة</w:t>
      </w:r>
      <w:proofErr w:type="gramEnd"/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يرعى مصالح الفرد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والجماعة</w:t>
      </w:r>
      <w:proofErr w:type="gramEnd"/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جزء مهم من الإسلام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57- هل يمكن أن يكون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السعي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للكسب وتنمية الثروة عبادة؟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يمكن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للمسلم ضعيف الإيمان لا قوي الإيمان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لا يمكن إلا إذا كان قصده التبرع </w:t>
      </w:r>
      <w:proofErr w:type="spellStart"/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والإرباح</w:t>
      </w:r>
      <w:proofErr w:type="spellEnd"/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نعم إذا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أخلص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النية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د- يمكن لم لمن يستطيع أن يؤدي الزكاة فقط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58- عن تعارض مصلحة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الفرد  مع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الجماعة ما الذي يقدم؟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مصلحة</w:t>
      </w:r>
      <w:proofErr w:type="gramEnd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 الجماعة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مصلحة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الفرد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ج- يُنظر أيهما أهم 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لا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يمكن أن يتعارضا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59-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آية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{فإذا قضيت الصلاة فانتشروا في الأرض وابتغوا من فضل الله} ذكرت في مسألة: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 xml:space="preserve">التوازن بين الروح </w:t>
      </w:r>
      <w:proofErr w:type="gramStart"/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والجسد</w:t>
      </w:r>
      <w:proofErr w:type="gramEnd"/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ب- صلاة الجمعة من العبادات البدنية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الانتشار في الأرض من أهم أسس الاقتصاد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ابتغاء فضل الله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شأن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بالمصلين</w:t>
      </w:r>
    </w:p>
    <w:p w:rsidR="00166D75" w:rsidRPr="006A0E31" w:rsidRDefault="00166D75" w:rsidP="00166D75">
      <w:pPr>
        <w:spacing w:after="0"/>
        <w:rPr>
          <w:rFonts w:asciiTheme="minorBidi" w:hAnsiTheme="minorBidi"/>
          <w:b/>
          <w:bCs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60- أحد المذكورين أدناه </w:t>
      </w:r>
      <w:proofErr w:type="gramStart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>ليس</w:t>
      </w:r>
      <w:proofErr w:type="gramEnd"/>
      <w:r w:rsidRPr="006A0E31">
        <w:rPr>
          <w:rFonts w:asciiTheme="minorBidi" w:hAnsiTheme="minorBidi"/>
          <w:b/>
          <w:bCs/>
          <w:sz w:val="24"/>
          <w:szCs w:val="24"/>
          <w:rtl/>
          <w:lang w:bidi="ar-YE"/>
        </w:rPr>
        <w:t xml:space="preserve"> من أهداف النظام الاقتصادي في الإسلام: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أ-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تحقيق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حد الكفاية المعيشية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ب- </w:t>
      </w:r>
      <w:r w:rsidRPr="006A0E31">
        <w:rPr>
          <w:rFonts w:asciiTheme="minorBidi" w:hAnsiTheme="minorBidi"/>
          <w:sz w:val="24"/>
          <w:szCs w:val="24"/>
          <w:highlight w:val="lightGray"/>
          <w:rtl/>
          <w:lang w:bidi="ar-YE"/>
        </w:rPr>
        <w:t>التغلب على الكفار في الرفاهية المادية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rtl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>ج- التوظيف الأمثل للموارد</w:t>
      </w:r>
    </w:p>
    <w:p w:rsidR="00166D75" w:rsidRPr="006A0E31" w:rsidRDefault="00166D75" w:rsidP="00166D75">
      <w:pPr>
        <w:spacing w:after="0"/>
        <w:rPr>
          <w:rFonts w:asciiTheme="minorBidi" w:hAnsiTheme="minorBidi"/>
          <w:sz w:val="24"/>
          <w:szCs w:val="24"/>
          <w:lang w:bidi="ar-YE"/>
        </w:rPr>
      </w:pPr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د- </w:t>
      </w:r>
      <w:proofErr w:type="gramStart"/>
      <w:r w:rsidRPr="006A0E31">
        <w:rPr>
          <w:rFonts w:asciiTheme="minorBidi" w:hAnsiTheme="minorBidi"/>
          <w:sz w:val="24"/>
          <w:szCs w:val="24"/>
          <w:rtl/>
          <w:lang w:bidi="ar-YE"/>
        </w:rPr>
        <w:t>تخفيف</w:t>
      </w:r>
      <w:proofErr w:type="gramEnd"/>
      <w:r w:rsidRPr="006A0E31">
        <w:rPr>
          <w:rFonts w:asciiTheme="minorBidi" w:hAnsiTheme="minorBidi"/>
          <w:sz w:val="24"/>
          <w:szCs w:val="24"/>
          <w:rtl/>
          <w:lang w:bidi="ar-YE"/>
        </w:rPr>
        <w:t xml:space="preserve"> التفاوت الطبقي</w:t>
      </w:r>
    </w:p>
    <w:p w:rsidR="00166D75" w:rsidRPr="006A0E31" w:rsidRDefault="00166D75" w:rsidP="00166D75">
      <w:p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D83A75" w:rsidRPr="006A0E31" w:rsidRDefault="00D83A75" w:rsidP="00166D75">
      <w:pPr>
        <w:rPr>
          <w:rFonts w:asciiTheme="minorBidi" w:hAnsiTheme="minorBidi"/>
          <w:sz w:val="24"/>
          <w:szCs w:val="24"/>
        </w:rPr>
      </w:pPr>
    </w:p>
    <w:sectPr w:rsidR="00D83A75" w:rsidRPr="006A0E31" w:rsidSect="006D3619">
      <w:headerReference w:type="default" r:id="rId8"/>
      <w:footerReference w:type="default" r:id="rId9"/>
      <w:pgSz w:w="11906" w:h="16838"/>
      <w:pgMar w:top="426" w:right="566" w:bottom="426" w:left="426" w:header="142" w:footer="403" w:gutter="0"/>
      <w:pgBorders w:offsetFrom="page">
        <w:top w:val="dotted" w:sz="4" w:space="15" w:color="auto"/>
        <w:left w:val="dotted" w:sz="4" w:space="15" w:color="auto"/>
        <w:bottom w:val="dotted" w:sz="4" w:space="15" w:color="auto"/>
        <w:right w:val="dotted" w:sz="4" w:space="15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8A0" w:rsidRDefault="009B38A0" w:rsidP="004D4C8E">
      <w:pPr>
        <w:spacing w:after="0" w:line="240" w:lineRule="auto"/>
      </w:pPr>
      <w:r>
        <w:separator/>
      </w:r>
    </w:p>
  </w:endnote>
  <w:endnote w:type="continuationSeparator" w:id="0">
    <w:p w:rsidR="009B38A0" w:rsidRDefault="009B38A0" w:rsidP="004D4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5053" w:rsidRPr="005E5053" w:rsidRDefault="005E5053" w:rsidP="005E5053">
    <w:pPr>
      <w:pStyle w:val="a6"/>
      <w:jc w:val="right"/>
      <w:rPr>
        <w:color w:val="A6A6A6" w:themeColor="background1" w:themeShade="A6"/>
      </w:rPr>
    </w:pPr>
    <w:r w:rsidRPr="005E5053">
      <w:rPr>
        <w:rFonts w:hint="cs"/>
        <w:color w:val="A6A6A6" w:themeColor="background1" w:themeShade="A6"/>
        <w:rtl/>
      </w:rPr>
      <w:t>دعواتنا لكم بالتوفيق : امجاد الغامدي , صعب انساك , حروف انثوية , نصرون الزهراني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8A0" w:rsidRDefault="009B38A0" w:rsidP="004D4C8E">
      <w:pPr>
        <w:spacing w:after="0" w:line="240" w:lineRule="auto"/>
      </w:pPr>
      <w:r>
        <w:separator/>
      </w:r>
    </w:p>
  </w:footnote>
  <w:footnote w:type="continuationSeparator" w:id="0">
    <w:p w:rsidR="009B38A0" w:rsidRDefault="009B38A0" w:rsidP="004D4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AB8" w:rsidRPr="00932CE5" w:rsidRDefault="00A63AB8" w:rsidP="0000351F">
    <w:pPr>
      <w:pStyle w:val="a5"/>
      <w:jc w:val="center"/>
      <w:rPr>
        <w:lang w:bidi="ar-Y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2B47"/>
    <w:multiLevelType w:val="hybridMultilevel"/>
    <w:tmpl w:val="AAE230A8"/>
    <w:lvl w:ilvl="0" w:tplc="1EC26EDA">
      <w:start w:val="1"/>
      <w:numFmt w:val="decimal"/>
      <w:lvlText w:val="%1-"/>
      <w:lvlJc w:val="left"/>
      <w:pPr>
        <w:tabs>
          <w:tab w:val="num" w:pos="744"/>
        </w:tabs>
        <w:ind w:left="744" w:right="744" w:hanging="384"/>
      </w:pPr>
      <w:rPr>
        <w:rFonts w:ascii="Times New Roman" w:eastAsia="Times New Roman" w:hAnsi="Times New Roman" w:cs="Times New Roman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>
    <w:nsid w:val="073529AF"/>
    <w:multiLevelType w:val="hybridMultilevel"/>
    <w:tmpl w:val="1BC6048C"/>
    <w:lvl w:ilvl="0" w:tplc="F63029B2">
      <w:start w:val="1"/>
      <w:numFmt w:val="decimal"/>
      <w:lvlText w:val="%1-"/>
      <w:lvlJc w:val="left"/>
      <w:pPr>
        <w:tabs>
          <w:tab w:val="num" w:pos="756"/>
        </w:tabs>
        <w:ind w:left="756" w:right="756" w:hanging="396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>
    <w:nsid w:val="0FDB6743"/>
    <w:multiLevelType w:val="hybridMultilevel"/>
    <w:tmpl w:val="0CBAB4F2"/>
    <w:lvl w:ilvl="0" w:tplc="20F259A8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">
    <w:nsid w:val="10595D6D"/>
    <w:multiLevelType w:val="hybridMultilevel"/>
    <w:tmpl w:val="7F72DB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702C82"/>
    <w:multiLevelType w:val="hybridMultilevel"/>
    <w:tmpl w:val="91108308"/>
    <w:lvl w:ilvl="0" w:tplc="9BC44F7A">
      <w:start w:val="1"/>
      <w:numFmt w:val="decimal"/>
      <w:lvlText w:val="%1-"/>
      <w:lvlJc w:val="left"/>
      <w:pPr>
        <w:tabs>
          <w:tab w:val="num" w:pos="1080"/>
        </w:tabs>
        <w:ind w:left="1080" w:right="1080" w:hanging="72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5">
    <w:nsid w:val="172C16DA"/>
    <w:multiLevelType w:val="hybridMultilevel"/>
    <w:tmpl w:val="4B4E535C"/>
    <w:lvl w:ilvl="0" w:tplc="537E64B8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6">
    <w:nsid w:val="1A6849C5"/>
    <w:multiLevelType w:val="hybridMultilevel"/>
    <w:tmpl w:val="48B6F0FE"/>
    <w:lvl w:ilvl="0" w:tplc="42F2B4D8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7">
    <w:nsid w:val="1AB55991"/>
    <w:multiLevelType w:val="hybridMultilevel"/>
    <w:tmpl w:val="D4AA3F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060531"/>
    <w:multiLevelType w:val="hybridMultilevel"/>
    <w:tmpl w:val="DBBA2FAC"/>
    <w:lvl w:ilvl="0" w:tplc="3B1E4EEA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9">
    <w:nsid w:val="1E875B2D"/>
    <w:multiLevelType w:val="hybridMultilevel"/>
    <w:tmpl w:val="2F809D6A"/>
    <w:lvl w:ilvl="0" w:tplc="5A0E3B6C">
      <w:start w:val="1"/>
      <w:numFmt w:val="decimal"/>
      <w:lvlText w:val="%1-"/>
      <w:lvlJc w:val="left"/>
      <w:pPr>
        <w:tabs>
          <w:tab w:val="num" w:pos="1222"/>
        </w:tabs>
        <w:ind w:left="1222" w:right="1222" w:hanging="72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582"/>
        </w:tabs>
        <w:ind w:left="1582" w:right="1582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302"/>
        </w:tabs>
        <w:ind w:left="2302" w:right="2302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022"/>
        </w:tabs>
        <w:ind w:left="3022" w:right="3022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742"/>
        </w:tabs>
        <w:ind w:left="3742" w:right="3742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462"/>
        </w:tabs>
        <w:ind w:left="4462" w:right="4462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182"/>
        </w:tabs>
        <w:ind w:left="5182" w:right="5182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902"/>
        </w:tabs>
        <w:ind w:left="5902" w:right="5902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622"/>
        </w:tabs>
        <w:ind w:left="6622" w:right="6622" w:hanging="180"/>
      </w:pPr>
    </w:lvl>
  </w:abstractNum>
  <w:abstractNum w:abstractNumId="10">
    <w:nsid w:val="27A225F7"/>
    <w:multiLevelType w:val="hybridMultilevel"/>
    <w:tmpl w:val="8DC40972"/>
    <w:lvl w:ilvl="0" w:tplc="52089598">
      <w:start w:val="3"/>
      <w:numFmt w:val="decimal"/>
      <w:lvlText w:val="%1-"/>
      <w:lvlJc w:val="left"/>
      <w:pPr>
        <w:ind w:left="3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1">
    <w:nsid w:val="285B6EDF"/>
    <w:multiLevelType w:val="hybridMultilevel"/>
    <w:tmpl w:val="8166AB4C"/>
    <w:lvl w:ilvl="0" w:tplc="ABE89070">
      <w:numFmt w:val="bullet"/>
      <w:lvlText w:val="-"/>
      <w:lvlJc w:val="left"/>
      <w:pPr>
        <w:tabs>
          <w:tab w:val="num" w:pos="720"/>
        </w:tabs>
        <w:ind w:left="720" w:right="720" w:hanging="360"/>
      </w:pPr>
      <w:rPr>
        <w:rFonts w:ascii="Times New Roman" w:eastAsia="Times New Roman" w:hAnsi="Times New Roman" w:cs="Traditional Arabic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2">
    <w:nsid w:val="2ADE3F74"/>
    <w:multiLevelType w:val="hybridMultilevel"/>
    <w:tmpl w:val="3174BBAE"/>
    <w:lvl w:ilvl="0" w:tplc="92B6E57A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3">
    <w:nsid w:val="32761D1F"/>
    <w:multiLevelType w:val="hybridMultilevel"/>
    <w:tmpl w:val="AB98693A"/>
    <w:lvl w:ilvl="0" w:tplc="92B6E57A">
      <w:start w:val="1"/>
      <w:numFmt w:val="decimal"/>
      <w:lvlText w:val="%1-"/>
      <w:lvlJc w:val="left"/>
      <w:pPr>
        <w:tabs>
          <w:tab w:val="num" w:pos="734"/>
        </w:tabs>
        <w:ind w:left="734" w:right="735" w:hanging="375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4">
    <w:nsid w:val="3DCC7DD7"/>
    <w:multiLevelType w:val="hybridMultilevel"/>
    <w:tmpl w:val="29C49120"/>
    <w:lvl w:ilvl="0" w:tplc="A47A59B0">
      <w:start w:val="1"/>
      <w:numFmt w:val="decimal"/>
      <w:lvlText w:val="%1-"/>
      <w:lvlJc w:val="left"/>
      <w:pPr>
        <w:ind w:left="404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5">
    <w:nsid w:val="3E076430"/>
    <w:multiLevelType w:val="hybridMultilevel"/>
    <w:tmpl w:val="7DB8872A"/>
    <w:lvl w:ilvl="0" w:tplc="5F22261E">
      <w:start w:val="1"/>
      <w:numFmt w:val="arabicAbjad"/>
      <w:lvlText w:val="%1-"/>
      <w:lvlJc w:val="center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720"/>
        </w:tabs>
        <w:ind w:left="720" w:right="72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440"/>
        </w:tabs>
        <w:ind w:left="1440" w:right="144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160"/>
        </w:tabs>
        <w:ind w:left="2160" w:right="216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2880"/>
        </w:tabs>
        <w:ind w:left="2880" w:right="288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600"/>
        </w:tabs>
        <w:ind w:left="3600" w:right="360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320"/>
        </w:tabs>
        <w:ind w:left="4320" w:right="432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040"/>
        </w:tabs>
        <w:ind w:left="5040" w:right="504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5760"/>
        </w:tabs>
        <w:ind w:left="5760" w:right="5760" w:hanging="180"/>
      </w:pPr>
    </w:lvl>
  </w:abstractNum>
  <w:abstractNum w:abstractNumId="16">
    <w:nsid w:val="3F1D6C9E"/>
    <w:multiLevelType w:val="hybridMultilevel"/>
    <w:tmpl w:val="785610A8"/>
    <w:lvl w:ilvl="0" w:tplc="92B6E57A">
      <w:start w:val="1"/>
      <w:numFmt w:val="decimal"/>
      <w:lvlText w:val="%1-"/>
      <w:lvlJc w:val="left"/>
      <w:pPr>
        <w:tabs>
          <w:tab w:val="num" w:pos="734"/>
        </w:tabs>
        <w:ind w:left="734" w:right="735" w:hanging="375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B4C68AB"/>
    <w:multiLevelType w:val="hybridMultilevel"/>
    <w:tmpl w:val="2458C56E"/>
    <w:lvl w:ilvl="0" w:tplc="09C4FF42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A210CE20">
      <w:start w:val="1"/>
      <w:numFmt w:val="arabicAlpha"/>
      <w:lvlText w:val="%2-"/>
      <w:lvlJc w:val="left"/>
      <w:pPr>
        <w:tabs>
          <w:tab w:val="num" w:pos="1440"/>
        </w:tabs>
        <w:ind w:left="1440" w:right="1440" w:hanging="360"/>
      </w:pPr>
      <w:rPr>
        <w:rFonts w:hint="cs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8">
    <w:nsid w:val="56803B28"/>
    <w:multiLevelType w:val="hybridMultilevel"/>
    <w:tmpl w:val="96F82ADA"/>
    <w:lvl w:ilvl="0" w:tplc="E6002012">
      <w:start w:val="1"/>
      <w:numFmt w:val="arabicAlpha"/>
      <w:lvlText w:val="%1-"/>
      <w:lvlJc w:val="left"/>
      <w:pPr>
        <w:tabs>
          <w:tab w:val="num" w:pos="322"/>
        </w:tabs>
        <w:ind w:left="322" w:right="322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042"/>
        </w:tabs>
        <w:ind w:left="1042" w:right="1042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762"/>
        </w:tabs>
        <w:ind w:left="1762" w:right="1762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482"/>
        </w:tabs>
        <w:ind w:left="2482" w:right="2482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202"/>
        </w:tabs>
        <w:ind w:left="3202" w:right="3202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22"/>
        </w:tabs>
        <w:ind w:left="3922" w:right="3922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42"/>
        </w:tabs>
        <w:ind w:left="4642" w:right="4642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362"/>
        </w:tabs>
        <w:ind w:left="5362" w:right="5362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082"/>
        </w:tabs>
        <w:ind w:left="6082" w:right="6082" w:hanging="180"/>
      </w:pPr>
    </w:lvl>
  </w:abstractNum>
  <w:abstractNum w:abstractNumId="19">
    <w:nsid w:val="5B453328"/>
    <w:multiLevelType w:val="hybridMultilevel"/>
    <w:tmpl w:val="7A4A04D8"/>
    <w:lvl w:ilvl="0" w:tplc="92B6E57A">
      <w:start w:val="1"/>
      <w:numFmt w:val="decimal"/>
      <w:lvlText w:val="%1-"/>
      <w:lvlJc w:val="left"/>
      <w:pPr>
        <w:tabs>
          <w:tab w:val="num" w:pos="734"/>
        </w:tabs>
        <w:ind w:left="734" w:right="735" w:hanging="375"/>
      </w:pPr>
      <w:rPr>
        <w:rFonts w:hint="cs"/>
      </w:rPr>
    </w:lvl>
    <w:lvl w:ilvl="1" w:tplc="04090019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6C862A21"/>
    <w:multiLevelType w:val="hybridMultilevel"/>
    <w:tmpl w:val="BA24A644"/>
    <w:lvl w:ilvl="0" w:tplc="D84EDEB8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1">
    <w:nsid w:val="6D245CE8"/>
    <w:multiLevelType w:val="hybridMultilevel"/>
    <w:tmpl w:val="0268CE58"/>
    <w:lvl w:ilvl="0" w:tplc="F0D48828">
      <w:start w:val="1"/>
      <w:numFmt w:val="decimal"/>
      <w:lvlText w:val="%1."/>
      <w:lvlJc w:val="left"/>
      <w:pPr>
        <w:tabs>
          <w:tab w:val="num" w:pos="838"/>
        </w:tabs>
        <w:ind w:left="838" w:right="838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43"/>
        </w:tabs>
        <w:ind w:left="1543" w:right="15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3"/>
        </w:tabs>
        <w:ind w:left="2263" w:right="22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3"/>
        </w:tabs>
        <w:ind w:left="2983" w:right="29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3"/>
        </w:tabs>
        <w:ind w:left="3703" w:right="37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3"/>
        </w:tabs>
        <w:ind w:left="4423" w:right="44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3"/>
        </w:tabs>
        <w:ind w:left="5143" w:right="51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3"/>
        </w:tabs>
        <w:ind w:left="5863" w:right="58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3"/>
        </w:tabs>
        <w:ind w:left="6583" w:right="6583" w:hanging="180"/>
      </w:pPr>
    </w:lvl>
  </w:abstractNum>
  <w:abstractNum w:abstractNumId="22">
    <w:nsid w:val="7E5723A4"/>
    <w:multiLevelType w:val="hybridMultilevel"/>
    <w:tmpl w:val="7C1A6CDC"/>
    <w:lvl w:ilvl="0" w:tplc="900214BC">
      <w:start w:val="1"/>
      <w:numFmt w:val="decimal"/>
      <w:lvlText w:val="%1-"/>
      <w:lvlJc w:val="left"/>
      <w:pPr>
        <w:tabs>
          <w:tab w:val="num" w:pos="735"/>
        </w:tabs>
        <w:ind w:left="735" w:right="735" w:hanging="375"/>
      </w:pPr>
      <w:rPr>
        <w:rFonts w:hint="cs"/>
      </w:rPr>
    </w:lvl>
    <w:lvl w:ilvl="1" w:tplc="BBF2C81A">
      <w:start w:val="1"/>
      <w:numFmt w:val="decimal"/>
      <w:lvlText w:val="%2-"/>
      <w:lvlJc w:val="left"/>
      <w:pPr>
        <w:tabs>
          <w:tab w:val="num" w:pos="1455"/>
        </w:tabs>
        <w:ind w:left="1455" w:right="1455" w:hanging="375"/>
      </w:pPr>
      <w:rPr>
        <w:rFonts w:hint="cs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20"/>
  </w:num>
  <w:num w:numId="5">
    <w:abstractNumId w:val="8"/>
  </w:num>
  <w:num w:numId="6">
    <w:abstractNumId w:val="11"/>
  </w:num>
  <w:num w:numId="7">
    <w:abstractNumId w:val="1"/>
  </w:num>
  <w:num w:numId="8">
    <w:abstractNumId w:val="0"/>
  </w:num>
  <w:num w:numId="9">
    <w:abstractNumId w:val="4"/>
  </w:num>
  <w:num w:numId="10">
    <w:abstractNumId w:val="9"/>
  </w:num>
  <w:num w:numId="11">
    <w:abstractNumId w:val="2"/>
  </w:num>
  <w:num w:numId="12">
    <w:abstractNumId w:val="17"/>
  </w:num>
  <w:num w:numId="13">
    <w:abstractNumId w:val="6"/>
  </w:num>
  <w:num w:numId="14">
    <w:abstractNumId w:val="22"/>
  </w:num>
  <w:num w:numId="15">
    <w:abstractNumId w:val="15"/>
  </w:num>
  <w:num w:numId="16">
    <w:abstractNumId w:val="18"/>
  </w:num>
  <w:num w:numId="17">
    <w:abstractNumId w:val="12"/>
  </w:num>
  <w:num w:numId="18">
    <w:abstractNumId w:val="21"/>
  </w:num>
  <w:num w:numId="19">
    <w:abstractNumId w:val="13"/>
  </w:num>
  <w:num w:numId="20">
    <w:abstractNumId w:val="16"/>
  </w:num>
  <w:num w:numId="21">
    <w:abstractNumId w:val="19"/>
  </w:num>
  <w:num w:numId="22">
    <w:abstractNumId w:val="10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EC8"/>
    <w:rsid w:val="0000351F"/>
    <w:rsid w:val="00023F6E"/>
    <w:rsid w:val="0008491E"/>
    <w:rsid w:val="000B4E0E"/>
    <w:rsid w:val="000B4FF5"/>
    <w:rsid w:val="000B683E"/>
    <w:rsid w:val="001065B5"/>
    <w:rsid w:val="001219E2"/>
    <w:rsid w:val="0013141F"/>
    <w:rsid w:val="0014350A"/>
    <w:rsid w:val="00154F2C"/>
    <w:rsid w:val="00166D75"/>
    <w:rsid w:val="001A6D51"/>
    <w:rsid w:val="001D3D28"/>
    <w:rsid w:val="001E6112"/>
    <w:rsid w:val="001F2FC9"/>
    <w:rsid w:val="002022FF"/>
    <w:rsid w:val="00205233"/>
    <w:rsid w:val="002144A0"/>
    <w:rsid w:val="00216F0E"/>
    <w:rsid w:val="002250A7"/>
    <w:rsid w:val="002347DA"/>
    <w:rsid w:val="002425DC"/>
    <w:rsid w:val="00254743"/>
    <w:rsid w:val="0029278F"/>
    <w:rsid w:val="002B097C"/>
    <w:rsid w:val="002B2589"/>
    <w:rsid w:val="003038D8"/>
    <w:rsid w:val="00316266"/>
    <w:rsid w:val="00320A9A"/>
    <w:rsid w:val="00351F19"/>
    <w:rsid w:val="003620FF"/>
    <w:rsid w:val="003E7FF3"/>
    <w:rsid w:val="003F477E"/>
    <w:rsid w:val="00430C09"/>
    <w:rsid w:val="00481A2D"/>
    <w:rsid w:val="004A7278"/>
    <w:rsid w:val="004C2C67"/>
    <w:rsid w:val="004D4C8E"/>
    <w:rsid w:val="00554870"/>
    <w:rsid w:val="00560EAC"/>
    <w:rsid w:val="0057521B"/>
    <w:rsid w:val="00595F1F"/>
    <w:rsid w:val="005A2711"/>
    <w:rsid w:val="005B6DE6"/>
    <w:rsid w:val="005B78C4"/>
    <w:rsid w:val="005C4D64"/>
    <w:rsid w:val="005D21C8"/>
    <w:rsid w:val="005E5053"/>
    <w:rsid w:val="00601BC0"/>
    <w:rsid w:val="006138FE"/>
    <w:rsid w:val="00623385"/>
    <w:rsid w:val="00674E3A"/>
    <w:rsid w:val="006A058E"/>
    <w:rsid w:val="006A0E31"/>
    <w:rsid w:val="006A69B3"/>
    <w:rsid w:val="006B474F"/>
    <w:rsid w:val="006D3619"/>
    <w:rsid w:val="00725115"/>
    <w:rsid w:val="00740861"/>
    <w:rsid w:val="00780172"/>
    <w:rsid w:val="007840E9"/>
    <w:rsid w:val="0078419F"/>
    <w:rsid w:val="007A23ED"/>
    <w:rsid w:val="007A2B57"/>
    <w:rsid w:val="007A7E53"/>
    <w:rsid w:val="007C02EC"/>
    <w:rsid w:val="007E4143"/>
    <w:rsid w:val="007F1A3B"/>
    <w:rsid w:val="00801E80"/>
    <w:rsid w:val="00853904"/>
    <w:rsid w:val="00890B7A"/>
    <w:rsid w:val="0089107C"/>
    <w:rsid w:val="008F05D0"/>
    <w:rsid w:val="00952D90"/>
    <w:rsid w:val="00960565"/>
    <w:rsid w:val="0096561D"/>
    <w:rsid w:val="00970D6F"/>
    <w:rsid w:val="009B38A0"/>
    <w:rsid w:val="009C1DC0"/>
    <w:rsid w:val="009C5A98"/>
    <w:rsid w:val="009F3A0F"/>
    <w:rsid w:val="009F4C81"/>
    <w:rsid w:val="00A0310C"/>
    <w:rsid w:val="00A03188"/>
    <w:rsid w:val="00A23C79"/>
    <w:rsid w:val="00A5012D"/>
    <w:rsid w:val="00A63AB8"/>
    <w:rsid w:val="00A70185"/>
    <w:rsid w:val="00A82603"/>
    <w:rsid w:val="00A9205E"/>
    <w:rsid w:val="00A96523"/>
    <w:rsid w:val="00AA33D8"/>
    <w:rsid w:val="00AA5A3D"/>
    <w:rsid w:val="00AC6584"/>
    <w:rsid w:val="00AE5C14"/>
    <w:rsid w:val="00AE5CC6"/>
    <w:rsid w:val="00BC2AB7"/>
    <w:rsid w:val="00BD4ABE"/>
    <w:rsid w:val="00C00CDC"/>
    <w:rsid w:val="00C07DD3"/>
    <w:rsid w:val="00C12ECD"/>
    <w:rsid w:val="00C2137D"/>
    <w:rsid w:val="00C517C0"/>
    <w:rsid w:val="00C76D0E"/>
    <w:rsid w:val="00C91F2E"/>
    <w:rsid w:val="00CA51CC"/>
    <w:rsid w:val="00CC413F"/>
    <w:rsid w:val="00D34AAB"/>
    <w:rsid w:val="00D45C84"/>
    <w:rsid w:val="00D47BA5"/>
    <w:rsid w:val="00D57F3A"/>
    <w:rsid w:val="00D7702E"/>
    <w:rsid w:val="00D83A75"/>
    <w:rsid w:val="00D9700B"/>
    <w:rsid w:val="00DD4EA3"/>
    <w:rsid w:val="00E257B7"/>
    <w:rsid w:val="00E65528"/>
    <w:rsid w:val="00E80A10"/>
    <w:rsid w:val="00E86FB3"/>
    <w:rsid w:val="00E9504E"/>
    <w:rsid w:val="00EE6CAA"/>
    <w:rsid w:val="00F24EC8"/>
    <w:rsid w:val="00F50AB7"/>
    <w:rsid w:val="00FB2C68"/>
    <w:rsid w:val="00FF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75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B4F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023F6E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910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C91F2E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BD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D4A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D4ABE"/>
  </w:style>
  <w:style w:type="character" w:customStyle="1" w:styleId="2Char">
    <w:name w:val="عنوان 2 Char"/>
    <w:basedOn w:val="a0"/>
    <w:link w:val="2"/>
    <w:uiPriority w:val="9"/>
    <w:rsid w:val="00023F6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mw-headline">
    <w:name w:val="mw-headline"/>
    <w:basedOn w:val="a0"/>
    <w:rsid w:val="00023F6E"/>
  </w:style>
  <w:style w:type="character" w:customStyle="1" w:styleId="3Char">
    <w:name w:val="عنوان 3 Char"/>
    <w:basedOn w:val="a0"/>
    <w:link w:val="3"/>
    <w:uiPriority w:val="9"/>
    <w:semiHidden/>
    <w:rsid w:val="0089107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89107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841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8419F"/>
  </w:style>
  <w:style w:type="paragraph" w:styleId="a6">
    <w:name w:val="footer"/>
    <w:basedOn w:val="a"/>
    <w:link w:val="Char1"/>
    <w:uiPriority w:val="99"/>
    <w:unhideWhenUsed/>
    <w:rsid w:val="007841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8419F"/>
  </w:style>
  <w:style w:type="paragraph" w:styleId="a7">
    <w:name w:val="List Paragraph"/>
    <w:basedOn w:val="a"/>
    <w:uiPriority w:val="34"/>
    <w:qFormat/>
    <w:rsid w:val="0078419F"/>
    <w:pPr>
      <w:bidi w:val="0"/>
      <w:ind w:left="720"/>
      <w:contextualSpacing/>
    </w:pPr>
  </w:style>
  <w:style w:type="paragraph" w:styleId="a8">
    <w:name w:val="No Spacing"/>
    <w:link w:val="Char2"/>
    <w:uiPriority w:val="1"/>
    <w:qFormat/>
    <w:rsid w:val="0078419F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78419F"/>
    <w:rPr>
      <w:rFonts w:eastAsiaTheme="minorEastAsia"/>
    </w:rPr>
  </w:style>
  <w:style w:type="character" w:customStyle="1" w:styleId="Char10">
    <w:name w:val="نص في بالون Char1"/>
    <w:basedOn w:val="a0"/>
    <w:uiPriority w:val="99"/>
    <w:semiHidden/>
    <w:rsid w:val="0078419F"/>
    <w:rPr>
      <w:rFonts w:ascii="Tahoma" w:hAnsi="Tahoma" w:cs="Tahoma"/>
      <w:sz w:val="16"/>
      <w:szCs w:val="16"/>
    </w:rPr>
  </w:style>
  <w:style w:type="paragraph" w:styleId="a9">
    <w:name w:val="Title"/>
    <w:basedOn w:val="a"/>
    <w:next w:val="a"/>
    <w:link w:val="Char3"/>
    <w:qFormat/>
    <w:rsid w:val="0078419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Char3">
    <w:name w:val="العنوان Char"/>
    <w:basedOn w:val="a0"/>
    <w:link w:val="a9"/>
    <w:rsid w:val="0078419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Char4"/>
    <w:uiPriority w:val="11"/>
    <w:qFormat/>
    <w:rsid w:val="0078419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Char4">
    <w:name w:val="عنوان فرعي Char"/>
    <w:basedOn w:val="a0"/>
    <w:link w:val="aa"/>
    <w:uiPriority w:val="11"/>
    <w:rsid w:val="0078419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b">
    <w:name w:val="Table Grid"/>
    <w:basedOn w:val="a1"/>
    <w:uiPriority w:val="59"/>
    <w:rsid w:val="007841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 Indent"/>
    <w:basedOn w:val="a"/>
    <w:link w:val="Char5"/>
    <w:rsid w:val="00C517C0"/>
    <w:pPr>
      <w:spacing w:before="120" w:after="0" w:line="360" w:lineRule="auto"/>
      <w:ind w:firstLine="720"/>
      <w:jc w:val="lowKashida"/>
    </w:pPr>
    <w:rPr>
      <w:rFonts w:ascii="Times New Roman" w:eastAsia="Times New Roman" w:hAnsi="Times New Roman" w:cs="Simplified Arabic"/>
      <w:sz w:val="28"/>
      <w:szCs w:val="30"/>
    </w:rPr>
  </w:style>
  <w:style w:type="character" w:customStyle="1" w:styleId="Char5">
    <w:name w:val="نص أساسي بمسافة بادئة Char"/>
    <w:basedOn w:val="a0"/>
    <w:link w:val="ac"/>
    <w:rsid w:val="00C517C0"/>
    <w:rPr>
      <w:rFonts w:ascii="Times New Roman" w:eastAsia="Times New Roman" w:hAnsi="Times New Roman" w:cs="Simplified Arabic"/>
      <w:sz w:val="28"/>
      <w:szCs w:val="30"/>
    </w:rPr>
  </w:style>
  <w:style w:type="character" w:styleId="ad">
    <w:name w:val="footnote reference"/>
    <w:basedOn w:val="a0"/>
    <w:semiHidden/>
    <w:rsid w:val="00C517C0"/>
    <w:rPr>
      <w:vertAlign w:val="superscript"/>
    </w:rPr>
  </w:style>
  <w:style w:type="paragraph" w:styleId="ae">
    <w:name w:val="endnote text"/>
    <w:basedOn w:val="a"/>
    <w:link w:val="Char6"/>
    <w:uiPriority w:val="99"/>
    <w:semiHidden/>
    <w:unhideWhenUsed/>
    <w:rsid w:val="004D4C8E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6">
    <w:name w:val="نص تعليق ختامي Char"/>
    <w:basedOn w:val="a0"/>
    <w:link w:val="ae"/>
    <w:uiPriority w:val="99"/>
    <w:semiHidden/>
    <w:rsid w:val="004D4C8E"/>
    <w:rPr>
      <w:rFonts w:ascii="Times New Roman" w:eastAsia="Times New Roman" w:hAnsi="Times New Roman" w:cs="Traditional Arabic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4D4C8E"/>
    <w:rPr>
      <w:vertAlign w:val="superscript"/>
    </w:rPr>
  </w:style>
  <w:style w:type="paragraph" w:styleId="af0">
    <w:name w:val="footnote text"/>
    <w:basedOn w:val="a"/>
    <w:link w:val="Char7"/>
    <w:semiHidden/>
    <w:rsid w:val="002425DC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7">
    <w:name w:val="نص حاشية سفلية Char"/>
    <w:basedOn w:val="a0"/>
    <w:link w:val="af0"/>
    <w:semiHidden/>
    <w:rsid w:val="002425DC"/>
    <w:rPr>
      <w:rFonts w:ascii="Times New Roman" w:eastAsia="Times New Roman" w:hAnsi="Times New Roman" w:cs="Traditional Arabic"/>
      <w:sz w:val="20"/>
      <w:szCs w:val="20"/>
    </w:rPr>
  </w:style>
  <w:style w:type="character" w:customStyle="1" w:styleId="1Char">
    <w:name w:val="عنوان 1 Char"/>
    <w:basedOn w:val="a0"/>
    <w:link w:val="1"/>
    <w:uiPriority w:val="9"/>
    <w:rsid w:val="000B4F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MTDisplayEquation">
    <w:name w:val="MTDisplayEquation"/>
    <w:basedOn w:val="a"/>
    <w:next w:val="a"/>
    <w:rsid w:val="000B4FF5"/>
    <w:pPr>
      <w:tabs>
        <w:tab w:val="center" w:pos="3400"/>
        <w:tab w:val="right" w:pos="6800"/>
      </w:tabs>
      <w:spacing w:after="0" w:line="240" w:lineRule="auto"/>
      <w:jc w:val="lowKashida"/>
    </w:pPr>
    <w:rPr>
      <w:rFonts w:ascii="Times New Roman" w:eastAsia="Times New Roman" w:hAnsi="Times New Roman" w:cs="Traditional Arabic"/>
      <w:sz w:val="24"/>
      <w:szCs w:val="32"/>
      <w:lang w:eastAsia="ar-SA"/>
    </w:rPr>
  </w:style>
  <w:style w:type="paragraph" w:styleId="20">
    <w:name w:val="Body Text Indent 2"/>
    <w:basedOn w:val="a"/>
    <w:link w:val="2Char0"/>
    <w:uiPriority w:val="99"/>
    <w:semiHidden/>
    <w:unhideWhenUsed/>
    <w:rsid w:val="00970D6F"/>
    <w:pPr>
      <w:spacing w:after="120" w:line="480" w:lineRule="auto"/>
      <w:ind w:left="283"/>
    </w:pPr>
  </w:style>
  <w:style w:type="character" w:customStyle="1" w:styleId="2Char0">
    <w:name w:val="نص أساسي بمسافة بادئة 2 Char"/>
    <w:basedOn w:val="a0"/>
    <w:link w:val="20"/>
    <w:uiPriority w:val="99"/>
    <w:semiHidden/>
    <w:rsid w:val="00970D6F"/>
  </w:style>
  <w:style w:type="paragraph" w:styleId="30">
    <w:name w:val="Body Text Indent 3"/>
    <w:basedOn w:val="a"/>
    <w:link w:val="3Char0"/>
    <w:rsid w:val="00970D6F"/>
    <w:pPr>
      <w:spacing w:after="120" w:line="240" w:lineRule="auto"/>
      <w:ind w:left="283"/>
    </w:pPr>
    <w:rPr>
      <w:rFonts w:ascii="Times New Roman" w:eastAsia="Times New Roman" w:hAnsi="Times New Roman" w:cs="Simplified Arabic"/>
      <w:sz w:val="16"/>
      <w:szCs w:val="16"/>
      <w:lang w:eastAsia="ar-SA"/>
    </w:rPr>
  </w:style>
  <w:style w:type="character" w:customStyle="1" w:styleId="3Char0">
    <w:name w:val="نص أساسي بمسافة بادئة 3 Char"/>
    <w:basedOn w:val="a0"/>
    <w:link w:val="30"/>
    <w:rsid w:val="00970D6F"/>
    <w:rPr>
      <w:rFonts w:ascii="Times New Roman" w:eastAsia="Times New Roman" w:hAnsi="Times New Roman" w:cs="Simplified Arabic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75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B4F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023F6E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910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C91F2E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BD4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D4A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D4ABE"/>
  </w:style>
  <w:style w:type="character" w:customStyle="1" w:styleId="2Char">
    <w:name w:val="عنوان 2 Char"/>
    <w:basedOn w:val="a0"/>
    <w:link w:val="2"/>
    <w:uiPriority w:val="9"/>
    <w:rsid w:val="00023F6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mw-headline">
    <w:name w:val="mw-headline"/>
    <w:basedOn w:val="a0"/>
    <w:rsid w:val="00023F6E"/>
  </w:style>
  <w:style w:type="character" w:customStyle="1" w:styleId="3Char">
    <w:name w:val="عنوان 3 Char"/>
    <w:basedOn w:val="a0"/>
    <w:link w:val="3"/>
    <w:uiPriority w:val="9"/>
    <w:semiHidden/>
    <w:rsid w:val="0089107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89107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841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8419F"/>
  </w:style>
  <w:style w:type="paragraph" w:styleId="a6">
    <w:name w:val="footer"/>
    <w:basedOn w:val="a"/>
    <w:link w:val="Char1"/>
    <w:uiPriority w:val="99"/>
    <w:unhideWhenUsed/>
    <w:rsid w:val="007841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8419F"/>
  </w:style>
  <w:style w:type="paragraph" w:styleId="a7">
    <w:name w:val="List Paragraph"/>
    <w:basedOn w:val="a"/>
    <w:uiPriority w:val="34"/>
    <w:qFormat/>
    <w:rsid w:val="0078419F"/>
    <w:pPr>
      <w:bidi w:val="0"/>
      <w:ind w:left="720"/>
      <w:contextualSpacing/>
    </w:pPr>
  </w:style>
  <w:style w:type="paragraph" w:styleId="a8">
    <w:name w:val="No Spacing"/>
    <w:link w:val="Char2"/>
    <w:uiPriority w:val="1"/>
    <w:qFormat/>
    <w:rsid w:val="0078419F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78419F"/>
    <w:rPr>
      <w:rFonts w:eastAsiaTheme="minorEastAsia"/>
    </w:rPr>
  </w:style>
  <w:style w:type="character" w:customStyle="1" w:styleId="Char10">
    <w:name w:val="نص في بالون Char1"/>
    <w:basedOn w:val="a0"/>
    <w:uiPriority w:val="99"/>
    <w:semiHidden/>
    <w:rsid w:val="0078419F"/>
    <w:rPr>
      <w:rFonts w:ascii="Tahoma" w:hAnsi="Tahoma" w:cs="Tahoma"/>
      <w:sz w:val="16"/>
      <w:szCs w:val="16"/>
    </w:rPr>
  </w:style>
  <w:style w:type="paragraph" w:styleId="a9">
    <w:name w:val="Title"/>
    <w:basedOn w:val="a"/>
    <w:next w:val="a"/>
    <w:link w:val="Char3"/>
    <w:qFormat/>
    <w:rsid w:val="0078419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Char3">
    <w:name w:val="العنوان Char"/>
    <w:basedOn w:val="a0"/>
    <w:link w:val="a9"/>
    <w:rsid w:val="0078419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Char4"/>
    <w:uiPriority w:val="11"/>
    <w:qFormat/>
    <w:rsid w:val="0078419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Char4">
    <w:name w:val="عنوان فرعي Char"/>
    <w:basedOn w:val="a0"/>
    <w:link w:val="aa"/>
    <w:uiPriority w:val="11"/>
    <w:rsid w:val="0078419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b">
    <w:name w:val="Table Grid"/>
    <w:basedOn w:val="a1"/>
    <w:uiPriority w:val="59"/>
    <w:rsid w:val="007841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 Indent"/>
    <w:basedOn w:val="a"/>
    <w:link w:val="Char5"/>
    <w:rsid w:val="00C517C0"/>
    <w:pPr>
      <w:spacing w:before="120" w:after="0" w:line="360" w:lineRule="auto"/>
      <w:ind w:firstLine="720"/>
      <w:jc w:val="lowKashida"/>
    </w:pPr>
    <w:rPr>
      <w:rFonts w:ascii="Times New Roman" w:eastAsia="Times New Roman" w:hAnsi="Times New Roman" w:cs="Simplified Arabic"/>
      <w:sz w:val="28"/>
      <w:szCs w:val="30"/>
    </w:rPr>
  </w:style>
  <w:style w:type="character" w:customStyle="1" w:styleId="Char5">
    <w:name w:val="نص أساسي بمسافة بادئة Char"/>
    <w:basedOn w:val="a0"/>
    <w:link w:val="ac"/>
    <w:rsid w:val="00C517C0"/>
    <w:rPr>
      <w:rFonts w:ascii="Times New Roman" w:eastAsia="Times New Roman" w:hAnsi="Times New Roman" w:cs="Simplified Arabic"/>
      <w:sz w:val="28"/>
      <w:szCs w:val="30"/>
    </w:rPr>
  </w:style>
  <w:style w:type="character" w:styleId="ad">
    <w:name w:val="footnote reference"/>
    <w:basedOn w:val="a0"/>
    <w:semiHidden/>
    <w:rsid w:val="00C517C0"/>
    <w:rPr>
      <w:vertAlign w:val="superscript"/>
    </w:rPr>
  </w:style>
  <w:style w:type="paragraph" w:styleId="ae">
    <w:name w:val="endnote text"/>
    <w:basedOn w:val="a"/>
    <w:link w:val="Char6"/>
    <w:uiPriority w:val="99"/>
    <w:semiHidden/>
    <w:unhideWhenUsed/>
    <w:rsid w:val="004D4C8E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6">
    <w:name w:val="نص تعليق ختامي Char"/>
    <w:basedOn w:val="a0"/>
    <w:link w:val="ae"/>
    <w:uiPriority w:val="99"/>
    <w:semiHidden/>
    <w:rsid w:val="004D4C8E"/>
    <w:rPr>
      <w:rFonts w:ascii="Times New Roman" w:eastAsia="Times New Roman" w:hAnsi="Times New Roman" w:cs="Traditional Arabic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4D4C8E"/>
    <w:rPr>
      <w:vertAlign w:val="superscript"/>
    </w:rPr>
  </w:style>
  <w:style w:type="paragraph" w:styleId="af0">
    <w:name w:val="footnote text"/>
    <w:basedOn w:val="a"/>
    <w:link w:val="Char7"/>
    <w:semiHidden/>
    <w:rsid w:val="002425DC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7">
    <w:name w:val="نص حاشية سفلية Char"/>
    <w:basedOn w:val="a0"/>
    <w:link w:val="af0"/>
    <w:semiHidden/>
    <w:rsid w:val="002425DC"/>
    <w:rPr>
      <w:rFonts w:ascii="Times New Roman" w:eastAsia="Times New Roman" w:hAnsi="Times New Roman" w:cs="Traditional Arabic"/>
      <w:sz w:val="20"/>
      <w:szCs w:val="20"/>
    </w:rPr>
  </w:style>
  <w:style w:type="character" w:customStyle="1" w:styleId="1Char">
    <w:name w:val="عنوان 1 Char"/>
    <w:basedOn w:val="a0"/>
    <w:link w:val="1"/>
    <w:uiPriority w:val="9"/>
    <w:rsid w:val="000B4F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MTDisplayEquation">
    <w:name w:val="MTDisplayEquation"/>
    <w:basedOn w:val="a"/>
    <w:next w:val="a"/>
    <w:rsid w:val="000B4FF5"/>
    <w:pPr>
      <w:tabs>
        <w:tab w:val="center" w:pos="3400"/>
        <w:tab w:val="right" w:pos="6800"/>
      </w:tabs>
      <w:spacing w:after="0" w:line="240" w:lineRule="auto"/>
      <w:jc w:val="lowKashida"/>
    </w:pPr>
    <w:rPr>
      <w:rFonts w:ascii="Times New Roman" w:eastAsia="Times New Roman" w:hAnsi="Times New Roman" w:cs="Traditional Arabic"/>
      <w:sz w:val="24"/>
      <w:szCs w:val="32"/>
      <w:lang w:eastAsia="ar-SA"/>
    </w:rPr>
  </w:style>
  <w:style w:type="paragraph" w:styleId="20">
    <w:name w:val="Body Text Indent 2"/>
    <w:basedOn w:val="a"/>
    <w:link w:val="2Char0"/>
    <w:uiPriority w:val="99"/>
    <w:semiHidden/>
    <w:unhideWhenUsed/>
    <w:rsid w:val="00970D6F"/>
    <w:pPr>
      <w:spacing w:after="120" w:line="480" w:lineRule="auto"/>
      <w:ind w:left="283"/>
    </w:pPr>
  </w:style>
  <w:style w:type="character" w:customStyle="1" w:styleId="2Char0">
    <w:name w:val="نص أساسي بمسافة بادئة 2 Char"/>
    <w:basedOn w:val="a0"/>
    <w:link w:val="20"/>
    <w:uiPriority w:val="99"/>
    <w:semiHidden/>
    <w:rsid w:val="00970D6F"/>
  </w:style>
  <w:style w:type="paragraph" w:styleId="30">
    <w:name w:val="Body Text Indent 3"/>
    <w:basedOn w:val="a"/>
    <w:link w:val="3Char0"/>
    <w:rsid w:val="00970D6F"/>
    <w:pPr>
      <w:spacing w:after="120" w:line="240" w:lineRule="auto"/>
      <w:ind w:left="283"/>
    </w:pPr>
    <w:rPr>
      <w:rFonts w:ascii="Times New Roman" w:eastAsia="Times New Roman" w:hAnsi="Times New Roman" w:cs="Simplified Arabic"/>
      <w:sz w:val="16"/>
      <w:szCs w:val="16"/>
      <w:lang w:eastAsia="ar-SA"/>
    </w:rPr>
  </w:style>
  <w:style w:type="character" w:customStyle="1" w:styleId="3Char0">
    <w:name w:val="نص أساسي بمسافة بادئة 3 Char"/>
    <w:basedOn w:val="a0"/>
    <w:link w:val="30"/>
    <w:rsid w:val="00970D6F"/>
    <w:rPr>
      <w:rFonts w:ascii="Times New Roman" w:eastAsia="Times New Roman" w:hAnsi="Times New Roman" w:cs="Simplified Arabic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2014-01-03T18:56:00Z</cp:lastPrinted>
  <dcterms:created xsi:type="dcterms:W3CDTF">2014-01-07T21:00:00Z</dcterms:created>
  <dcterms:modified xsi:type="dcterms:W3CDTF">2014-01-07T21:00:00Z</dcterms:modified>
</cp:coreProperties>
</file>