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5E9" w:rsidRDefault="00B075E9" w:rsidP="000219E5">
      <w:pPr>
        <w:jc w:val="center"/>
        <w:rPr>
          <w:rtl/>
        </w:rPr>
      </w:pPr>
    </w:p>
    <w:p w:rsidR="000219E5" w:rsidRDefault="00F169C7" w:rsidP="00806523">
      <w:pPr>
        <w:jc w:val="center"/>
        <w:rPr>
          <w:b/>
          <w:bCs/>
          <w:sz w:val="32"/>
          <w:szCs w:val="32"/>
          <w:u w:val="single"/>
          <w:rtl/>
        </w:rPr>
      </w:pPr>
      <w:r>
        <w:rPr>
          <w:rFonts w:hint="cs"/>
          <w:b/>
          <w:bCs/>
          <w:sz w:val="32"/>
          <w:szCs w:val="32"/>
          <w:u w:val="single"/>
          <w:rtl/>
        </w:rPr>
        <w:t>المحاضرة</w:t>
      </w:r>
      <w:r w:rsidR="00806523">
        <w:rPr>
          <w:rFonts w:hint="cs"/>
          <w:b/>
          <w:bCs/>
          <w:sz w:val="32"/>
          <w:szCs w:val="32"/>
          <w:u w:val="single"/>
          <w:rtl/>
        </w:rPr>
        <w:t xml:space="preserve"> الحادية </w:t>
      </w:r>
      <w:r w:rsidR="000219E5" w:rsidRPr="000219E5">
        <w:rPr>
          <w:rFonts w:hint="cs"/>
          <w:b/>
          <w:bCs/>
          <w:sz w:val="32"/>
          <w:szCs w:val="32"/>
          <w:u w:val="single"/>
          <w:rtl/>
        </w:rPr>
        <w:t xml:space="preserve">عشر </w:t>
      </w:r>
      <w:r w:rsidR="000219E5" w:rsidRPr="000219E5">
        <w:rPr>
          <w:b/>
          <w:bCs/>
          <w:sz w:val="32"/>
          <w:szCs w:val="32"/>
          <w:u w:val="single"/>
          <w:rtl/>
        </w:rPr>
        <w:t>–</w:t>
      </w:r>
      <w:r w:rsidR="000219E5" w:rsidRPr="000219E5">
        <w:rPr>
          <w:rFonts w:hint="cs"/>
          <w:b/>
          <w:bCs/>
          <w:sz w:val="32"/>
          <w:szCs w:val="32"/>
          <w:u w:val="single"/>
          <w:rtl/>
        </w:rPr>
        <w:t xml:space="preserve"> التأمين </w:t>
      </w:r>
    </w:p>
    <w:p w:rsidR="000219E5" w:rsidRPr="000219E5" w:rsidRDefault="000219E5" w:rsidP="000219E5">
      <w:pPr>
        <w:rPr>
          <w:b/>
          <w:bCs/>
          <w:color w:val="FF0000"/>
          <w:sz w:val="32"/>
          <w:szCs w:val="32"/>
          <w:rtl/>
        </w:rPr>
      </w:pPr>
      <w:r w:rsidRPr="000219E5">
        <w:rPr>
          <w:rFonts w:hint="cs"/>
          <w:b/>
          <w:bCs/>
          <w:color w:val="FF0000"/>
          <w:sz w:val="32"/>
          <w:szCs w:val="32"/>
          <w:rtl/>
        </w:rPr>
        <w:t xml:space="preserve">المبحث </w:t>
      </w:r>
      <w:r w:rsidR="00F169C7" w:rsidRPr="000219E5">
        <w:rPr>
          <w:rFonts w:hint="cs"/>
          <w:b/>
          <w:bCs/>
          <w:color w:val="FF0000"/>
          <w:sz w:val="32"/>
          <w:szCs w:val="32"/>
          <w:rtl/>
        </w:rPr>
        <w:t>الثالث:</w:t>
      </w:r>
      <w:r w:rsidRPr="000219E5">
        <w:rPr>
          <w:rFonts w:hint="cs"/>
          <w:b/>
          <w:bCs/>
          <w:color w:val="FF0000"/>
          <w:sz w:val="32"/>
          <w:szCs w:val="32"/>
          <w:rtl/>
        </w:rPr>
        <w:t xml:space="preserve"> التأمين </w:t>
      </w:r>
    </w:p>
    <w:p w:rsidR="000219E5" w:rsidRDefault="000219E5" w:rsidP="000219E5">
      <w:pPr>
        <w:rPr>
          <w:b/>
          <w:bCs/>
          <w:color w:val="00B0F0"/>
          <w:sz w:val="32"/>
          <w:szCs w:val="32"/>
          <w:rtl/>
        </w:rPr>
      </w:pPr>
      <w:r w:rsidRPr="000219E5">
        <w:rPr>
          <w:rFonts w:hint="cs"/>
          <w:b/>
          <w:bCs/>
          <w:color w:val="00B0F0"/>
          <w:sz w:val="32"/>
          <w:szCs w:val="32"/>
          <w:rtl/>
        </w:rPr>
        <w:t xml:space="preserve">المطلب </w:t>
      </w:r>
      <w:r w:rsidR="00F169C7" w:rsidRPr="000219E5">
        <w:rPr>
          <w:rFonts w:hint="cs"/>
          <w:b/>
          <w:bCs/>
          <w:color w:val="00B0F0"/>
          <w:sz w:val="32"/>
          <w:szCs w:val="32"/>
          <w:rtl/>
        </w:rPr>
        <w:t>الأول:</w:t>
      </w:r>
      <w:r w:rsidRPr="000219E5">
        <w:rPr>
          <w:rFonts w:hint="cs"/>
          <w:b/>
          <w:bCs/>
          <w:color w:val="00B0F0"/>
          <w:sz w:val="32"/>
          <w:szCs w:val="32"/>
          <w:rtl/>
        </w:rPr>
        <w:t xml:space="preserve"> تاريخ التأمين وأقسامه </w:t>
      </w:r>
    </w:p>
    <w:p w:rsidR="00282897" w:rsidRDefault="00282897" w:rsidP="000219E5">
      <w:pPr>
        <w:rPr>
          <w:b/>
          <w:bCs/>
          <w:color w:val="00B0F0"/>
          <w:sz w:val="32"/>
          <w:szCs w:val="32"/>
          <w:rtl/>
        </w:rPr>
      </w:pPr>
    </w:p>
    <w:p w:rsidR="000219E5" w:rsidRPr="000219E5" w:rsidRDefault="00F169C7" w:rsidP="000219E5">
      <w:pPr>
        <w:spacing w:after="0"/>
        <w:rPr>
          <w:rFonts w:asciiTheme="minorBidi" w:hAnsiTheme="minorBidi"/>
          <w:b/>
          <w:bCs/>
          <w:color w:val="FF0000"/>
          <w:sz w:val="28"/>
          <w:szCs w:val="28"/>
          <w:rtl/>
        </w:rPr>
      </w:pPr>
      <w:r w:rsidRPr="000219E5">
        <w:rPr>
          <w:rFonts w:asciiTheme="minorBidi" w:hAnsiTheme="minorBidi" w:hint="cs"/>
          <w:b/>
          <w:bCs/>
          <w:color w:val="FF0000"/>
          <w:sz w:val="28"/>
          <w:szCs w:val="28"/>
          <w:rtl/>
        </w:rPr>
        <w:t>أولاً:</w:t>
      </w:r>
      <w:r w:rsidR="000219E5" w:rsidRPr="000219E5">
        <w:rPr>
          <w:rFonts w:asciiTheme="minorBidi" w:hAnsiTheme="minorBidi"/>
          <w:b/>
          <w:bCs/>
          <w:color w:val="FF0000"/>
          <w:sz w:val="28"/>
          <w:szCs w:val="28"/>
          <w:rtl/>
        </w:rPr>
        <w:t xml:space="preserve"> في بيان تاريخ </w:t>
      </w:r>
      <w:r w:rsidRPr="000219E5">
        <w:rPr>
          <w:rFonts w:asciiTheme="minorBidi" w:hAnsiTheme="minorBidi" w:hint="cs"/>
          <w:b/>
          <w:bCs/>
          <w:color w:val="FF0000"/>
          <w:sz w:val="28"/>
          <w:szCs w:val="28"/>
          <w:rtl/>
        </w:rPr>
        <w:t>التأمين:</w:t>
      </w:r>
    </w:p>
    <w:p w:rsidR="000219E5" w:rsidRPr="000219E5" w:rsidRDefault="000219E5" w:rsidP="00BB0CA3">
      <w:pPr>
        <w:pStyle w:val="a3"/>
        <w:numPr>
          <w:ilvl w:val="0"/>
          <w:numId w:val="1"/>
        </w:numPr>
        <w:bidi/>
        <w:spacing w:after="0"/>
        <w:ind w:left="260"/>
        <w:rPr>
          <w:rFonts w:asciiTheme="minorBidi" w:hAnsiTheme="minorBidi"/>
          <w:sz w:val="28"/>
          <w:szCs w:val="28"/>
        </w:rPr>
      </w:pPr>
      <w:r w:rsidRPr="000219E5">
        <w:rPr>
          <w:rFonts w:asciiTheme="minorBidi" w:hAnsiTheme="minorBidi"/>
          <w:sz w:val="28"/>
          <w:szCs w:val="28"/>
          <w:rtl/>
        </w:rPr>
        <w:t xml:space="preserve">التأمين مما شاع بين الناس اليوم، مصطلحاً، ومعاملة وأول ما ظهر كان يطلق على التأمين التجاري، الذي بدأ بالتأمين البحري في أواخر القرن الرابع عشر في أوروبا، على البضائع التي تنقلها السفن بين مدن إيطاليا، وبلدان حوض البحر الأبيض المتوسط. </w:t>
      </w:r>
    </w:p>
    <w:p w:rsidR="000219E5" w:rsidRPr="000219E5" w:rsidRDefault="000219E5" w:rsidP="00BB0CA3">
      <w:pPr>
        <w:pStyle w:val="a3"/>
        <w:numPr>
          <w:ilvl w:val="0"/>
          <w:numId w:val="1"/>
        </w:numPr>
        <w:bidi/>
        <w:spacing w:after="0"/>
        <w:ind w:left="260"/>
        <w:rPr>
          <w:rFonts w:asciiTheme="minorBidi" w:hAnsiTheme="minorBidi"/>
          <w:sz w:val="26"/>
          <w:szCs w:val="26"/>
          <w:rtl/>
        </w:rPr>
      </w:pPr>
      <w:r w:rsidRPr="000219E5">
        <w:rPr>
          <w:rFonts w:asciiTheme="minorBidi" w:hAnsiTheme="minorBidi"/>
          <w:sz w:val="28"/>
          <w:szCs w:val="28"/>
          <w:rtl/>
        </w:rPr>
        <w:t>ثم تلاه بعد زمن طويل التأمين البري في إنجلترا، في أواخر القرن السابع عشر، في صورة التأمين من الحريق، عقب حريق هائل نشب في لندن سنة 1666م، ألتهم أكثر من ثلاثة عشر ألف منزل، ونحو مائة كنيسة</w:t>
      </w:r>
      <w:r w:rsidRPr="000219E5">
        <w:rPr>
          <w:rFonts w:asciiTheme="minorBidi" w:hAnsiTheme="minorBidi"/>
          <w:sz w:val="26"/>
          <w:szCs w:val="26"/>
          <w:rtl/>
        </w:rPr>
        <w:t xml:space="preserve">. </w:t>
      </w:r>
    </w:p>
    <w:p w:rsidR="000219E5" w:rsidRPr="000219E5" w:rsidRDefault="000219E5" w:rsidP="00BB0CA3">
      <w:pPr>
        <w:pStyle w:val="a3"/>
        <w:numPr>
          <w:ilvl w:val="0"/>
          <w:numId w:val="1"/>
        </w:numPr>
        <w:bidi/>
        <w:spacing w:after="0"/>
        <w:ind w:left="260"/>
        <w:rPr>
          <w:rFonts w:asciiTheme="minorBidi" w:hAnsiTheme="minorBidi"/>
          <w:sz w:val="28"/>
          <w:szCs w:val="28"/>
        </w:rPr>
      </w:pPr>
      <w:r w:rsidRPr="000219E5">
        <w:rPr>
          <w:rFonts w:asciiTheme="minorBidi" w:hAnsiTheme="minorBidi"/>
          <w:sz w:val="28"/>
          <w:szCs w:val="28"/>
          <w:rtl/>
        </w:rPr>
        <w:t>ثم انتشر التأمين من الحريق بعد ذلك في ألمانيا، وفرنسا، وأمريكا، خلال القرن الثامن عشر الميلادي.</w:t>
      </w:r>
    </w:p>
    <w:p w:rsidR="000219E5" w:rsidRPr="000219E5" w:rsidRDefault="000219E5" w:rsidP="00BB0CA3">
      <w:pPr>
        <w:pStyle w:val="a3"/>
        <w:numPr>
          <w:ilvl w:val="0"/>
          <w:numId w:val="1"/>
        </w:numPr>
        <w:bidi/>
        <w:spacing w:after="0"/>
        <w:ind w:left="260"/>
        <w:rPr>
          <w:rFonts w:asciiTheme="minorBidi" w:hAnsiTheme="minorBidi"/>
          <w:sz w:val="28"/>
          <w:szCs w:val="28"/>
          <w:rtl/>
        </w:rPr>
      </w:pPr>
      <w:r w:rsidRPr="000219E5">
        <w:rPr>
          <w:rFonts w:asciiTheme="minorBidi" w:hAnsiTheme="minorBidi"/>
          <w:sz w:val="28"/>
          <w:szCs w:val="28"/>
          <w:rtl/>
        </w:rPr>
        <w:t xml:space="preserve">ثم أخذت تتقاطر صور التأمين الأخرى، وكان مما ظهر من صوره: "التأمين التعاوني"، بصوره </w:t>
      </w:r>
      <w:r w:rsidR="00F169C7" w:rsidRPr="000219E5">
        <w:rPr>
          <w:rFonts w:asciiTheme="minorBidi" w:hAnsiTheme="minorBidi" w:hint="cs"/>
          <w:sz w:val="28"/>
          <w:szCs w:val="28"/>
          <w:rtl/>
        </w:rPr>
        <w:t>المختلفة، وقد</w:t>
      </w:r>
      <w:r w:rsidRPr="000219E5">
        <w:rPr>
          <w:rFonts w:asciiTheme="minorBidi" w:hAnsiTheme="minorBidi"/>
          <w:sz w:val="28"/>
          <w:szCs w:val="28"/>
          <w:rtl/>
        </w:rPr>
        <w:t xml:space="preserve"> ظهر في صورته المنظمة في وقت قريب جداً، ليكون بديلاً عن التأمين التجاري.</w:t>
      </w:r>
    </w:p>
    <w:p w:rsidR="000219E5" w:rsidRDefault="000219E5" w:rsidP="00BB0CA3">
      <w:pPr>
        <w:pStyle w:val="a3"/>
        <w:numPr>
          <w:ilvl w:val="0"/>
          <w:numId w:val="1"/>
        </w:numPr>
        <w:bidi/>
        <w:spacing w:after="0"/>
        <w:ind w:left="260"/>
        <w:rPr>
          <w:rFonts w:asciiTheme="minorBidi" w:hAnsiTheme="minorBidi"/>
          <w:sz w:val="28"/>
          <w:szCs w:val="28"/>
        </w:rPr>
      </w:pPr>
      <w:r w:rsidRPr="000219E5">
        <w:rPr>
          <w:rFonts w:asciiTheme="minorBidi" w:hAnsiTheme="minorBidi"/>
          <w:sz w:val="28"/>
          <w:szCs w:val="28"/>
          <w:rtl/>
        </w:rPr>
        <w:t xml:space="preserve">وبهذا صار مصطلح التأمين عند إطلاقه يشمل صوراً شتى، تختلف في حقيقتها، وحكمها. </w:t>
      </w:r>
    </w:p>
    <w:p w:rsidR="000219E5" w:rsidRDefault="000219E5" w:rsidP="000219E5">
      <w:pPr>
        <w:pStyle w:val="a3"/>
        <w:bidi/>
        <w:spacing w:after="0"/>
        <w:ind w:left="260"/>
        <w:rPr>
          <w:rFonts w:asciiTheme="minorBidi" w:hAnsiTheme="minorBidi"/>
          <w:sz w:val="28"/>
          <w:szCs w:val="28"/>
          <w:rtl/>
        </w:rPr>
      </w:pPr>
    </w:p>
    <w:p w:rsidR="00282897" w:rsidRPr="000219E5" w:rsidRDefault="00282897" w:rsidP="000219E5">
      <w:pPr>
        <w:pStyle w:val="a3"/>
        <w:bidi/>
        <w:spacing w:after="0"/>
        <w:ind w:left="260"/>
        <w:rPr>
          <w:rFonts w:asciiTheme="minorBidi" w:hAnsiTheme="minorBidi"/>
          <w:sz w:val="28"/>
          <w:szCs w:val="28"/>
          <w:rtl/>
        </w:rPr>
      </w:pPr>
    </w:p>
    <w:p w:rsidR="000219E5" w:rsidRPr="000219E5" w:rsidRDefault="000219E5" w:rsidP="000219E5">
      <w:pPr>
        <w:spacing w:after="0"/>
        <w:rPr>
          <w:rFonts w:asciiTheme="minorBidi" w:hAnsiTheme="minorBidi"/>
          <w:sz w:val="28"/>
          <w:szCs w:val="28"/>
        </w:rPr>
      </w:pPr>
      <w:r w:rsidRPr="000219E5">
        <w:rPr>
          <w:rFonts w:asciiTheme="minorBidi" w:hAnsiTheme="minorBidi"/>
          <w:b/>
          <w:bCs/>
          <w:color w:val="FF0000"/>
          <w:sz w:val="28"/>
          <w:szCs w:val="28"/>
          <w:rtl/>
        </w:rPr>
        <w:t xml:space="preserve">ثانياً: في بيان أقسام </w:t>
      </w:r>
      <w:r w:rsidR="00F169C7" w:rsidRPr="000219E5">
        <w:rPr>
          <w:rFonts w:asciiTheme="minorBidi" w:hAnsiTheme="minorBidi" w:hint="cs"/>
          <w:b/>
          <w:bCs/>
          <w:color w:val="FF0000"/>
          <w:sz w:val="28"/>
          <w:szCs w:val="28"/>
          <w:rtl/>
        </w:rPr>
        <w:t>التأمين:</w:t>
      </w:r>
      <w:r w:rsidRPr="000219E5">
        <w:rPr>
          <w:rFonts w:asciiTheme="minorBidi" w:hAnsiTheme="minorBidi"/>
          <w:color w:val="FF0000"/>
          <w:sz w:val="28"/>
          <w:szCs w:val="28"/>
          <w:rtl/>
        </w:rPr>
        <w:t xml:space="preserve"> </w:t>
      </w:r>
      <w:r w:rsidRPr="000219E5">
        <w:rPr>
          <w:rFonts w:asciiTheme="minorBidi" w:hAnsiTheme="minorBidi"/>
          <w:sz w:val="28"/>
          <w:szCs w:val="28"/>
          <w:rtl/>
        </w:rPr>
        <w:t xml:space="preserve">وينقسم التأمين أقساماً عدة، لاعتبارات عدة: </w:t>
      </w:r>
    </w:p>
    <w:p w:rsidR="000219E5" w:rsidRPr="000219E5" w:rsidRDefault="000219E5" w:rsidP="00BB0CA3">
      <w:pPr>
        <w:pStyle w:val="a3"/>
        <w:numPr>
          <w:ilvl w:val="0"/>
          <w:numId w:val="3"/>
        </w:numPr>
        <w:bidi/>
        <w:spacing w:after="0"/>
        <w:ind w:left="260"/>
        <w:rPr>
          <w:rFonts w:asciiTheme="minorBidi" w:hAnsiTheme="minorBidi"/>
          <w:b/>
          <w:bCs/>
          <w:sz w:val="28"/>
          <w:szCs w:val="28"/>
          <w:rtl/>
        </w:rPr>
      </w:pPr>
      <w:r w:rsidRPr="000219E5">
        <w:rPr>
          <w:rFonts w:asciiTheme="minorBidi" w:hAnsiTheme="minorBidi"/>
          <w:b/>
          <w:bCs/>
          <w:sz w:val="28"/>
          <w:szCs w:val="28"/>
          <w:rtl/>
        </w:rPr>
        <w:t xml:space="preserve">فباعتبار المكان الذي يقع فيه الحدث ينقسم التأمين إلى: </w:t>
      </w:r>
    </w:p>
    <w:p w:rsidR="000219E5" w:rsidRPr="000219E5" w:rsidRDefault="000219E5" w:rsidP="00BB0CA3">
      <w:pPr>
        <w:pStyle w:val="a3"/>
        <w:numPr>
          <w:ilvl w:val="0"/>
          <w:numId w:val="2"/>
        </w:numPr>
        <w:bidi/>
        <w:spacing w:after="0"/>
        <w:ind w:left="401" w:hanging="394"/>
        <w:rPr>
          <w:rFonts w:asciiTheme="minorBidi" w:hAnsiTheme="minorBidi"/>
          <w:sz w:val="28"/>
          <w:szCs w:val="28"/>
          <w:rtl/>
        </w:rPr>
      </w:pPr>
      <w:r w:rsidRPr="000219E5">
        <w:rPr>
          <w:rFonts w:asciiTheme="minorBidi" w:hAnsiTheme="minorBidi"/>
          <w:sz w:val="28"/>
          <w:szCs w:val="28"/>
          <w:rtl/>
        </w:rPr>
        <w:t xml:space="preserve">التأمين البري: ويشمل حوادث البر "ما يحدث في البر، مما يؤمَّن عنه". </w:t>
      </w:r>
    </w:p>
    <w:p w:rsidR="000219E5" w:rsidRPr="000219E5" w:rsidRDefault="000219E5" w:rsidP="00BB0CA3">
      <w:pPr>
        <w:pStyle w:val="a3"/>
        <w:numPr>
          <w:ilvl w:val="0"/>
          <w:numId w:val="2"/>
        </w:numPr>
        <w:bidi/>
        <w:spacing w:after="0"/>
        <w:ind w:left="401" w:hanging="394"/>
        <w:rPr>
          <w:rFonts w:asciiTheme="minorBidi" w:hAnsiTheme="minorBidi"/>
          <w:sz w:val="28"/>
          <w:szCs w:val="28"/>
          <w:rtl/>
        </w:rPr>
      </w:pPr>
      <w:r w:rsidRPr="000219E5">
        <w:rPr>
          <w:rFonts w:asciiTheme="minorBidi" w:hAnsiTheme="minorBidi"/>
          <w:sz w:val="28"/>
          <w:szCs w:val="28"/>
          <w:rtl/>
        </w:rPr>
        <w:t>التأمين البحري: ويشمل حوادث البحر "ما يحدث في البحر، مما يؤمَّن عنه".</w:t>
      </w:r>
    </w:p>
    <w:p w:rsidR="000219E5" w:rsidRPr="000219E5" w:rsidRDefault="000219E5" w:rsidP="00BB0CA3">
      <w:pPr>
        <w:pStyle w:val="a3"/>
        <w:numPr>
          <w:ilvl w:val="0"/>
          <w:numId w:val="2"/>
        </w:numPr>
        <w:bidi/>
        <w:spacing w:after="0"/>
        <w:ind w:left="401" w:hanging="394"/>
        <w:rPr>
          <w:rFonts w:asciiTheme="minorBidi" w:hAnsiTheme="minorBidi"/>
          <w:sz w:val="28"/>
          <w:szCs w:val="28"/>
          <w:rtl/>
        </w:rPr>
      </w:pPr>
      <w:r w:rsidRPr="000219E5">
        <w:rPr>
          <w:rFonts w:asciiTheme="minorBidi" w:hAnsiTheme="minorBidi"/>
          <w:sz w:val="28"/>
          <w:szCs w:val="28"/>
          <w:rtl/>
        </w:rPr>
        <w:t>التأمين الجوي: ويشمل حوادث الجو " ما يحدث في الجو، مما يؤمَّن عنه".</w:t>
      </w:r>
    </w:p>
    <w:p w:rsidR="000219E5" w:rsidRPr="000219E5" w:rsidRDefault="000219E5" w:rsidP="00BB0CA3">
      <w:pPr>
        <w:pStyle w:val="a3"/>
        <w:numPr>
          <w:ilvl w:val="0"/>
          <w:numId w:val="3"/>
        </w:numPr>
        <w:bidi/>
        <w:spacing w:after="0"/>
        <w:ind w:left="260"/>
        <w:rPr>
          <w:rFonts w:asciiTheme="minorBidi" w:hAnsiTheme="minorBidi"/>
          <w:b/>
          <w:bCs/>
          <w:sz w:val="28"/>
          <w:szCs w:val="28"/>
        </w:rPr>
      </w:pPr>
      <w:r w:rsidRPr="000219E5">
        <w:rPr>
          <w:rFonts w:asciiTheme="minorBidi" w:hAnsiTheme="minorBidi"/>
          <w:b/>
          <w:bCs/>
          <w:sz w:val="28"/>
          <w:szCs w:val="28"/>
          <w:rtl/>
        </w:rPr>
        <w:t xml:space="preserve">وباعتبار محله ينقسم التأمين إلى: </w:t>
      </w:r>
    </w:p>
    <w:p w:rsidR="000219E5" w:rsidRPr="000219E5" w:rsidRDefault="000219E5" w:rsidP="00BB0CA3">
      <w:pPr>
        <w:numPr>
          <w:ilvl w:val="0"/>
          <w:numId w:val="4"/>
        </w:numPr>
        <w:spacing w:after="0" w:line="276" w:lineRule="auto"/>
        <w:ind w:left="260"/>
        <w:rPr>
          <w:rFonts w:asciiTheme="minorBidi" w:hAnsiTheme="minorBidi"/>
          <w:sz w:val="28"/>
          <w:szCs w:val="28"/>
          <w:rtl/>
        </w:rPr>
      </w:pPr>
      <w:r w:rsidRPr="000219E5">
        <w:rPr>
          <w:rFonts w:asciiTheme="minorBidi" w:hAnsiTheme="minorBidi"/>
          <w:b/>
          <w:bCs/>
          <w:sz w:val="28"/>
          <w:szCs w:val="28"/>
          <w:rtl/>
        </w:rPr>
        <w:t>التأمين على الأشخاص:</w:t>
      </w:r>
      <w:r w:rsidRPr="000219E5">
        <w:rPr>
          <w:rFonts w:asciiTheme="minorBidi" w:hAnsiTheme="minorBidi"/>
          <w:sz w:val="28"/>
          <w:szCs w:val="28"/>
          <w:rtl/>
        </w:rPr>
        <w:t xml:space="preserve"> ومحله شخص الإنسان، أو ما يتعلق بشخصه وينقسم إلى أقسام منها:</w:t>
      </w:r>
    </w:p>
    <w:p w:rsidR="000219E5" w:rsidRPr="000219E5" w:rsidRDefault="000219E5" w:rsidP="00BB0CA3">
      <w:pPr>
        <w:numPr>
          <w:ilvl w:val="0"/>
          <w:numId w:val="5"/>
        </w:numPr>
        <w:spacing w:after="0" w:line="276" w:lineRule="auto"/>
        <w:ind w:left="260" w:hanging="177"/>
        <w:rPr>
          <w:rFonts w:asciiTheme="minorBidi" w:hAnsiTheme="minorBidi"/>
          <w:color w:val="000000" w:themeColor="text1"/>
          <w:sz w:val="28"/>
          <w:szCs w:val="28"/>
          <w:rtl/>
        </w:rPr>
      </w:pPr>
      <w:r w:rsidRPr="000219E5">
        <w:rPr>
          <w:rFonts w:asciiTheme="minorBidi" w:hAnsiTheme="minorBidi"/>
          <w:b/>
          <w:bCs/>
          <w:sz w:val="28"/>
          <w:szCs w:val="28"/>
          <w:rtl/>
        </w:rPr>
        <w:t>ا</w:t>
      </w:r>
      <w:r w:rsidRPr="000219E5">
        <w:rPr>
          <w:rFonts w:asciiTheme="minorBidi" w:hAnsiTheme="minorBidi"/>
          <w:b/>
          <w:bCs/>
          <w:color w:val="000000" w:themeColor="text1"/>
          <w:sz w:val="28"/>
          <w:szCs w:val="28"/>
          <w:rtl/>
        </w:rPr>
        <w:t>لتأمين على الحياة:</w:t>
      </w:r>
      <w:r w:rsidRPr="000219E5">
        <w:rPr>
          <w:rFonts w:asciiTheme="minorBidi" w:hAnsiTheme="minorBidi"/>
          <w:color w:val="000000" w:themeColor="text1"/>
          <w:sz w:val="28"/>
          <w:szCs w:val="28"/>
          <w:rtl/>
        </w:rPr>
        <w:t xml:space="preserve"> وفيها يُدفع للمستفيد "المؤمن له" مبلغ التأمين على نحو معلق بحياته، وجوداً، أو عدماً.</w:t>
      </w:r>
    </w:p>
    <w:p w:rsidR="000219E5" w:rsidRPr="000219E5" w:rsidRDefault="000219E5" w:rsidP="00BB0CA3">
      <w:pPr>
        <w:numPr>
          <w:ilvl w:val="0"/>
          <w:numId w:val="5"/>
        </w:numPr>
        <w:spacing w:after="0" w:line="276" w:lineRule="auto"/>
        <w:ind w:left="260" w:hanging="177"/>
        <w:rPr>
          <w:rFonts w:asciiTheme="minorBidi" w:hAnsiTheme="minorBidi"/>
          <w:color w:val="000000" w:themeColor="text1"/>
          <w:sz w:val="28"/>
          <w:szCs w:val="28"/>
        </w:rPr>
      </w:pPr>
      <w:r w:rsidRPr="000219E5">
        <w:rPr>
          <w:rFonts w:asciiTheme="minorBidi" w:hAnsiTheme="minorBidi"/>
          <w:b/>
          <w:bCs/>
          <w:color w:val="000000" w:themeColor="text1"/>
          <w:sz w:val="28"/>
          <w:szCs w:val="28"/>
          <w:rtl/>
        </w:rPr>
        <w:t>التأمين على الصحة:</w:t>
      </w:r>
      <w:r w:rsidRPr="000219E5">
        <w:rPr>
          <w:rFonts w:asciiTheme="minorBidi" w:hAnsiTheme="minorBidi"/>
          <w:color w:val="000000" w:themeColor="text1"/>
          <w:sz w:val="28"/>
          <w:szCs w:val="28"/>
          <w:rtl/>
        </w:rPr>
        <w:t xml:space="preserve"> وهو التأمين على صحة المؤمن له، فيتحمل المؤمن ما يجب على المؤمن له من تكاليف العلاج، والدواء، ونحوها. </w:t>
      </w:r>
    </w:p>
    <w:p w:rsidR="000219E5" w:rsidRPr="000219E5" w:rsidRDefault="000219E5" w:rsidP="00BB0CA3">
      <w:pPr>
        <w:pStyle w:val="a3"/>
        <w:numPr>
          <w:ilvl w:val="0"/>
          <w:numId w:val="5"/>
        </w:numPr>
        <w:bidi/>
        <w:spacing w:after="0"/>
        <w:ind w:left="260" w:hanging="177"/>
        <w:rPr>
          <w:b/>
          <w:bCs/>
          <w:color w:val="000000" w:themeColor="text1"/>
          <w:sz w:val="32"/>
          <w:szCs w:val="32"/>
        </w:rPr>
      </w:pPr>
      <w:r w:rsidRPr="000219E5">
        <w:rPr>
          <w:rFonts w:asciiTheme="minorBidi" w:hAnsiTheme="minorBidi"/>
          <w:color w:val="000000" w:themeColor="text1"/>
          <w:sz w:val="28"/>
          <w:szCs w:val="28"/>
          <w:rtl/>
        </w:rPr>
        <w:t xml:space="preserve">التأمين على الذمة "المسؤولية": وهو التأمين لذمة المؤمن له، فيتحمل المؤمِّن ما يجب على </w:t>
      </w:r>
      <w:r>
        <w:rPr>
          <w:rFonts w:asciiTheme="minorBidi" w:hAnsiTheme="minorBidi"/>
          <w:color w:val="000000" w:themeColor="text1"/>
          <w:sz w:val="28"/>
          <w:szCs w:val="28"/>
          <w:rtl/>
        </w:rPr>
        <w:t>المؤمن له تجاه الغير من مسؤولية</w:t>
      </w:r>
      <w:r>
        <w:rPr>
          <w:rFonts w:asciiTheme="minorBidi" w:hAnsiTheme="minorBidi" w:hint="cs"/>
          <w:color w:val="000000" w:themeColor="text1"/>
          <w:sz w:val="28"/>
          <w:szCs w:val="28"/>
          <w:rtl/>
        </w:rPr>
        <w:t>.</w:t>
      </w:r>
    </w:p>
    <w:p w:rsidR="000219E5" w:rsidRPr="000219E5" w:rsidRDefault="000219E5" w:rsidP="00BB0CA3">
      <w:pPr>
        <w:numPr>
          <w:ilvl w:val="0"/>
          <w:numId w:val="6"/>
        </w:numPr>
        <w:spacing w:after="0" w:line="276" w:lineRule="auto"/>
        <w:ind w:left="260"/>
        <w:rPr>
          <w:rFonts w:asciiTheme="minorBidi" w:hAnsiTheme="minorBidi"/>
          <w:sz w:val="28"/>
          <w:szCs w:val="28"/>
        </w:rPr>
      </w:pPr>
      <w:r w:rsidRPr="000219E5">
        <w:rPr>
          <w:rFonts w:asciiTheme="minorBidi" w:hAnsiTheme="minorBidi"/>
          <w:b/>
          <w:bCs/>
          <w:sz w:val="28"/>
          <w:szCs w:val="28"/>
          <w:rtl/>
        </w:rPr>
        <w:t>التأمين على الأشياء "الممتلكات</w:t>
      </w:r>
      <w:r w:rsidR="00F169C7" w:rsidRPr="000219E5">
        <w:rPr>
          <w:rFonts w:asciiTheme="minorBidi" w:hAnsiTheme="minorBidi" w:hint="cs"/>
          <w:b/>
          <w:bCs/>
          <w:sz w:val="28"/>
          <w:szCs w:val="28"/>
          <w:rtl/>
        </w:rPr>
        <w:t>":</w:t>
      </w:r>
      <w:r w:rsidR="00F169C7" w:rsidRPr="000219E5">
        <w:rPr>
          <w:rFonts w:asciiTheme="minorBidi" w:hAnsiTheme="minorBidi" w:hint="cs"/>
          <w:sz w:val="28"/>
          <w:szCs w:val="28"/>
          <w:rtl/>
        </w:rPr>
        <w:t xml:space="preserve"> وهو</w:t>
      </w:r>
      <w:r w:rsidRPr="000219E5">
        <w:rPr>
          <w:rFonts w:asciiTheme="minorBidi" w:hAnsiTheme="minorBidi"/>
          <w:sz w:val="28"/>
          <w:szCs w:val="28"/>
          <w:rtl/>
        </w:rPr>
        <w:t xml:space="preserve"> التأمين على ما يملكه المؤمن له، سواء أكان معيناً: كالمنزل، والمصنع، أم كان غير معين: كالتأمين على المخازن، والمتاجر، فإن محتوياتها غير معينة.</w:t>
      </w:r>
    </w:p>
    <w:p w:rsidR="000219E5" w:rsidRPr="000219E5" w:rsidRDefault="000219E5" w:rsidP="00BB0CA3">
      <w:pPr>
        <w:pStyle w:val="a3"/>
        <w:numPr>
          <w:ilvl w:val="0"/>
          <w:numId w:val="7"/>
        </w:numPr>
        <w:bidi/>
        <w:spacing w:after="0"/>
        <w:ind w:left="260"/>
        <w:rPr>
          <w:rFonts w:asciiTheme="minorBidi" w:hAnsiTheme="minorBidi"/>
          <w:b/>
          <w:bCs/>
          <w:sz w:val="28"/>
          <w:szCs w:val="28"/>
          <w:rtl/>
        </w:rPr>
      </w:pPr>
      <w:r w:rsidRPr="000219E5">
        <w:rPr>
          <w:rFonts w:asciiTheme="minorBidi" w:hAnsiTheme="minorBidi"/>
          <w:b/>
          <w:bCs/>
          <w:sz w:val="28"/>
          <w:szCs w:val="28"/>
          <w:rtl/>
        </w:rPr>
        <w:t xml:space="preserve">وباعتبار غرضه، ينقسم إلى: </w:t>
      </w:r>
    </w:p>
    <w:p w:rsidR="000219E5" w:rsidRPr="000219E5" w:rsidRDefault="000219E5" w:rsidP="00BB0CA3">
      <w:pPr>
        <w:pStyle w:val="a3"/>
        <w:numPr>
          <w:ilvl w:val="0"/>
          <w:numId w:val="8"/>
        </w:numPr>
        <w:bidi/>
        <w:spacing w:after="0"/>
        <w:ind w:left="260"/>
        <w:rPr>
          <w:rFonts w:asciiTheme="minorBidi" w:hAnsiTheme="minorBidi"/>
          <w:sz w:val="28"/>
          <w:szCs w:val="28"/>
          <w:rtl/>
        </w:rPr>
      </w:pPr>
      <w:r w:rsidRPr="000219E5">
        <w:rPr>
          <w:rFonts w:asciiTheme="minorBidi" w:hAnsiTheme="minorBidi"/>
          <w:sz w:val="28"/>
          <w:szCs w:val="28"/>
          <w:rtl/>
        </w:rPr>
        <w:t xml:space="preserve">التأمين التجاري: وهو ما يكون </w:t>
      </w:r>
      <w:r w:rsidR="00F169C7" w:rsidRPr="000219E5">
        <w:rPr>
          <w:rFonts w:asciiTheme="minorBidi" w:hAnsiTheme="minorBidi" w:hint="cs"/>
          <w:sz w:val="28"/>
          <w:szCs w:val="28"/>
          <w:rtl/>
        </w:rPr>
        <w:t>مقصودة</w:t>
      </w:r>
      <w:r w:rsidRPr="000219E5">
        <w:rPr>
          <w:rFonts w:asciiTheme="minorBidi" w:hAnsiTheme="minorBidi"/>
          <w:sz w:val="28"/>
          <w:szCs w:val="28"/>
          <w:rtl/>
        </w:rPr>
        <w:t xml:space="preserve"> الربح، سواء أقام به الأفراد، أم الشركات، والجمعيات.</w:t>
      </w:r>
    </w:p>
    <w:p w:rsidR="000219E5" w:rsidRDefault="000219E5" w:rsidP="00BB0CA3">
      <w:pPr>
        <w:pStyle w:val="a3"/>
        <w:numPr>
          <w:ilvl w:val="0"/>
          <w:numId w:val="8"/>
        </w:numPr>
        <w:bidi/>
        <w:spacing w:after="0"/>
        <w:ind w:left="260"/>
        <w:rPr>
          <w:b/>
          <w:bCs/>
          <w:color w:val="000000" w:themeColor="text1"/>
          <w:sz w:val="28"/>
          <w:szCs w:val="28"/>
        </w:rPr>
      </w:pPr>
      <w:r w:rsidRPr="000219E5">
        <w:rPr>
          <w:rFonts w:asciiTheme="minorBidi" w:hAnsiTheme="minorBidi"/>
          <w:sz w:val="28"/>
          <w:szCs w:val="28"/>
          <w:rtl/>
        </w:rPr>
        <w:t>التأمين غير التجاري: وهو ما لا يقصد به الربح، وإنما التعاون في تحقيق المصلحة، ودفع المفسدة، ومن أقسامه: "التأمين التعاوني"، وفيما يلي بيان كل منهما</w:t>
      </w:r>
      <w:r>
        <w:rPr>
          <w:rFonts w:hint="cs"/>
          <w:b/>
          <w:bCs/>
          <w:color w:val="000000" w:themeColor="text1"/>
          <w:sz w:val="28"/>
          <w:szCs w:val="28"/>
          <w:rtl/>
        </w:rPr>
        <w:t>.</w:t>
      </w:r>
    </w:p>
    <w:p w:rsidR="000219E5" w:rsidRDefault="000219E5" w:rsidP="000219E5">
      <w:pPr>
        <w:pStyle w:val="a3"/>
        <w:bidi/>
        <w:spacing w:after="0"/>
        <w:ind w:left="260"/>
        <w:rPr>
          <w:b/>
          <w:bCs/>
          <w:color w:val="000000" w:themeColor="text1"/>
          <w:sz w:val="28"/>
          <w:szCs w:val="28"/>
          <w:rtl/>
        </w:rPr>
      </w:pPr>
    </w:p>
    <w:p w:rsidR="00282897" w:rsidRDefault="00282897" w:rsidP="00282897">
      <w:pPr>
        <w:pStyle w:val="a3"/>
        <w:bidi/>
        <w:spacing w:after="0"/>
        <w:ind w:left="260"/>
        <w:rPr>
          <w:b/>
          <w:bCs/>
          <w:color w:val="000000" w:themeColor="text1"/>
          <w:sz w:val="28"/>
          <w:szCs w:val="28"/>
          <w:rtl/>
        </w:rPr>
      </w:pPr>
    </w:p>
    <w:p w:rsidR="00282897" w:rsidRDefault="00282897" w:rsidP="00282897">
      <w:pPr>
        <w:pStyle w:val="a3"/>
        <w:bidi/>
        <w:spacing w:after="0"/>
        <w:ind w:left="260"/>
        <w:rPr>
          <w:b/>
          <w:bCs/>
          <w:color w:val="000000" w:themeColor="text1"/>
          <w:sz w:val="28"/>
          <w:szCs w:val="28"/>
          <w:rtl/>
        </w:rPr>
      </w:pPr>
    </w:p>
    <w:p w:rsidR="00282897" w:rsidRDefault="00282897" w:rsidP="00282897">
      <w:pPr>
        <w:pStyle w:val="a3"/>
        <w:bidi/>
        <w:spacing w:after="0"/>
        <w:ind w:left="260"/>
        <w:rPr>
          <w:b/>
          <w:bCs/>
          <w:color w:val="000000" w:themeColor="text1"/>
          <w:sz w:val="28"/>
          <w:szCs w:val="28"/>
          <w:rtl/>
        </w:rPr>
      </w:pPr>
    </w:p>
    <w:p w:rsidR="00282897" w:rsidRDefault="00282897" w:rsidP="00282897">
      <w:pPr>
        <w:pStyle w:val="a3"/>
        <w:bidi/>
        <w:spacing w:after="0"/>
        <w:ind w:left="260"/>
        <w:rPr>
          <w:b/>
          <w:bCs/>
          <w:color w:val="000000" w:themeColor="text1"/>
          <w:sz w:val="28"/>
          <w:szCs w:val="28"/>
          <w:rtl/>
        </w:rPr>
      </w:pPr>
    </w:p>
    <w:p w:rsidR="000219E5" w:rsidRPr="000219E5" w:rsidRDefault="000219E5" w:rsidP="000219E5">
      <w:pPr>
        <w:pStyle w:val="a3"/>
        <w:bidi/>
        <w:spacing w:after="0"/>
        <w:ind w:left="-24"/>
        <w:rPr>
          <w:b/>
          <w:bCs/>
          <w:color w:val="00B0F0"/>
          <w:sz w:val="32"/>
          <w:szCs w:val="32"/>
          <w:rtl/>
        </w:rPr>
      </w:pPr>
      <w:r w:rsidRPr="000219E5">
        <w:rPr>
          <w:rFonts w:hint="cs"/>
          <w:b/>
          <w:bCs/>
          <w:color w:val="00B0F0"/>
          <w:sz w:val="32"/>
          <w:szCs w:val="32"/>
          <w:rtl/>
        </w:rPr>
        <w:t xml:space="preserve">المطلب </w:t>
      </w:r>
      <w:r w:rsidR="00F169C7" w:rsidRPr="000219E5">
        <w:rPr>
          <w:rFonts w:hint="cs"/>
          <w:b/>
          <w:bCs/>
          <w:color w:val="00B0F0"/>
          <w:sz w:val="32"/>
          <w:szCs w:val="32"/>
          <w:rtl/>
        </w:rPr>
        <w:t>الثاني:</w:t>
      </w:r>
      <w:r w:rsidRPr="000219E5">
        <w:rPr>
          <w:rFonts w:hint="cs"/>
          <w:b/>
          <w:bCs/>
          <w:color w:val="00B0F0"/>
          <w:sz w:val="32"/>
          <w:szCs w:val="32"/>
          <w:rtl/>
        </w:rPr>
        <w:t xml:space="preserve"> التأمين التجاري </w:t>
      </w:r>
      <w:r w:rsidRPr="000219E5">
        <w:rPr>
          <w:b/>
          <w:bCs/>
          <w:color w:val="00B0F0"/>
          <w:sz w:val="32"/>
          <w:szCs w:val="32"/>
          <w:rtl/>
        </w:rPr>
        <w:t>–</w:t>
      </w:r>
      <w:r w:rsidRPr="000219E5">
        <w:rPr>
          <w:rFonts w:hint="cs"/>
          <w:b/>
          <w:bCs/>
          <w:color w:val="00B0F0"/>
          <w:sz w:val="32"/>
          <w:szCs w:val="32"/>
          <w:rtl/>
        </w:rPr>
        <w:t xml:space="preserve"> التأمين التعاوني </w:t>
      </w:r>
      <w:r w:rsidRPr="000219E5">
        <w:rPr>
          <w:b/>
          <w:bCs/>
          <w:color w:val="00B0F0"/>
          <w:sz w:val="32"/>
          <w:szCs w:val="32"/>
          <w:rtl/>
        </w:rPr>
        <w:t>–</w:t>
      </w:r>
      <w:r w:rsidRPr="000219E5">
        <w:rPr>
          <w:rFonts w:hint="cs"/>
          <w:b/>
          <w:bCs/>
          <w:color w:val="00B0F0"/>
          <w:sz w:val="32"/>
          <w:szCs w:val="32"/>
          <w:rtl/>
        </w:rPr>
        <w:t xml:space="preserve"> التأمين التعاوني المركب </w:t>
      </w:r>
    </w:p>
    <w:p w:rsidR="00282897" w:rsidRPr="000E0CAC" w:rsidRDefault="00282897" w:rsidP="00BB0CA3">
      <w:pPr>
        <w:pStyle w:val="a3"/>
        <w:numPr>
          <w:ilvl w:val="0"/>
          <w:numId w:val="45"/>
        </w:numPr>
        <w:bidi/>
        <w:spacing w:after="0"/>
        <w:ind w:left="260"/>
        <w:rPr>
          <w:rFonts w:asciiTheme="minorBidi" w:hAnsiTheme="minorBidi"/>
          <w:sz w:val="28"/>
          <w:szCs w:val="28"/>
        </w:rPr>
      </w:pPr>
      <w:r w:rsidRPr="000E0CAC">
        <w:rPr>
          <w:rFonts w:asciiTheme="minorBidi" w:hAnsiTheme="minorBidi"/>
          <w:b/>
          <w:bCs/>
          <w:sz w:val="28"/>
          <w:szCs w:val="28"/>
          <w:rtl/>
        </w:rPr>
        <w:t>التأمين التجاري:</w:t>
      </w:r>
      <w:r w:rsidRPr="000E0CAC">
        <w:rPr>
          <w:rFonts w:asciiTheme="minorBidi" w:hAnsiTheme="minorBidi"/>
          <w:sz w:val="28"/>
          <w:szCs w:val="28"/>
          <w:rtl/>
        </w:rPr>
        <w:t xml:space="preserve"> وهو الأصل في التأمين معاملة، ومصطلحاً، وشركاته تصنف على أنها من شركات الأموال فإنها تشبه -إلى </w:t>
      </w:r>
      <w:r w:rsidR="00F169C7" w:rsidRPr="000E0CAC">
        <w:rPr>
          <w:rFonts w:asciiTheme="minorBidi" w:hAnsiTheme="minorBidi" w:hint="cs"/>
          <w:sz w:val="28"/>
          <w:szCs w:val="28"/>
          <w:rtl/>
        </w:rPr>
        <w:t>حد-البنوك</w:t>
      </w:r>
      <w:r w:rsidRPr="000E0CAC">
        <w:rPr>
          <w:rFonts w:asciiTheme="minorBidi" w:hAnsiTheme="minorBidi"/>
          <w:sz w:val="28"/>
          <w:szCs w:val="28"/>
          <w:rtl/>
        </w:rPr>
        <w:t xml:space="preserve">، من جهة أن كلاً منهما وعاء تجتمع فيه الأموال، وتوظف في </w:t>
      </w:r>
      <w:r w:rsidR="00F169C7" w:rsidRPr="000E0CAC">
        <w:rPr>
          <w:rFonts w:asciiTheme="minorBidi" w:hAnsiTheme="minorBidi" w:hint="cs"/>
          <w:sz w:val="28"/>
          <w:szCs w:val="28"/>
          <w:rtl/>
        </w:rPr>
        <w:t>القروض.</w:t>
      </w:r>
      <w:r w:rsidRPr="000E0CAC">
        <w:rPr>
          <w:rFonts w:asciiTheme="minorBidi" w:hAnsiTheme="minorBidi"/>
          <w:sz w:val="28"/>
          <w:szCs w:val="28"/>
          <w:rtl/>
        </w:rPr>
        <w:t xml:space="preserve"> وسنتكلم عليه من خلال العناصر الآتية:</w:t>
      </w:r>
    </w:p>
    <w:p w:rsidR="00282897" w:rsidRPr="00282897" w:rsidRDefault="00282897" w:rsidP="00BB0CA3">
      <w:pPr>
        <w:pStyle w:val="a3"/>
        <w:numPr>
          <w:ilvl w:val="0"/>
          <w:numId w:val="9"/>
        </w:numPr>
        <w:bidi/>
        <w:spacing w:after="0"/>
        <w:ind w:left="401" w:hanging="110"/>
        <w:rPr>
          <w:rFonts w:asciiTheme="minorBidi" w:hAnsiTheme="minorBidi"/>
          <w:b/>
          <w:bCs/>
          <w:sz w:val="36"/>
          <w:szCs w:val="36"/>
          <w:rtl/>
        </w:rPr>
      </w:pPr>
      <w:r w:rsidRPr="00282897">
        <w:rPr>
          <w:rFonts w:asciiTheme="minorBidi" w:hAnsiTheme="minorBidi"/>
          <w:b/>
          <w:bCs/>
          <w:color w:val="FF0000"/>
          <w:sz w:val="36"/>
          <w:szCs w:val="36"/>
          <w:rtl/>
        </w:rPr>
        <w:t>تعريفه</w:t>
      </w:r>
    </w:p>
    <w:p w:rsidR="000219E5" w:rsidRPr="00282897" w:rsidRDefault="00282897" w:rsidP="00BB0CA3">
      <w:pPr>
        <w:pStyle w:val="a3"/>
        <w:numPr>
          <w:ilvl w:val="0"/>
          <w:numId w:val="10"/>
        </w:numPr>
        <w:bidi/>
        <w:spacing w:after="0"/>
        <w:ind w:left="260"/>
        <w:rPr>
          <w:rFonts w:asciiTheme="minorBidi" w:hAnsiTheme="minorBidi"/>
          <w:sz w:val="32"/>
          <w:szCs w:val="32"/>
          <w:rtl/>
        </w:rPr>
      </w:pPr>
      <w:r w:rsidRPr="00282897">
        <w:rPr>
          <w:rFonts w:asciiTheme="minorBidi" w:hAnsiTheme="minorBidi"/>
          <w:b/>
          <w:bCs/>
          <w:sz w:val="32"/>
          <w:szCs w:val="32"/>
          <w:rtl/>
        </w:rPr>
        <w:t>لغة:</w:t>
      </w:r>
      <w:r w:rsidRPr="00282897">
        <w:rPr>
          <w:rFonts w:asciiTheme="minorBidi" w:hAnsiTheme="minorBidi"/>
          <w:sz w:val="32"/>
          <w:szCs w:val="32"/>
          <w:rtl/>
        </w:rPr>
        <w:t xml:space="preserve"> التأمين مصدر، مشتق من المادة "أمَّن" بتشديد الميم، وهي في معنى ضد </w:t>
      </w:r>
      <w:r w:rsidR="00F169C7" w:rsidRPr="00282897">
        <w:rPr>
          <w:rFonts w:asciiTheme="minorBidi" w:hAnsiTheme="minorBidi" w:hint="cs"/>
          <w:sz w:val="32"/>
          <w:szCs w:val="32"/>
          <w:rtl/>
        </w:rPr>
        <w:t>الخيانة،</w:t>
      </w:r>
      <w:r w:rsidRPr="00282897">
        <w:rPr>
          <w:rFonts w:asciiTheme="minorBidi" w:hAnsiTheme="minorBidi"/>
          <w:sz w:val="32"/>
          <w:szCs w:val="32"/>
          <w:rtl/>
        </w:rPr>
        <w:t xml:space="preserve"> لكن المعاصرين يرون أن التأمين من الأمان بمعنى رفع الخوف</w:t>
      </w:r>
      <w:r w:rsidRPr="00282897">
        <w:rPr>
          <w:rFonts w:asciiTheme="minorBidi" w:hAnsiTheme="minorBidi" w:hint="cs"/>
          <w:sz w:val="32"/>
          <w:szCs w:val="32"/>
          <w:rtl/>
        </w:rPr>
        <w:t>.</w:t>
      </w:r>
    </w:p>
    <w:p w:rsidR="00282897" w:rsidRPr="00282897" w:rsidRDefault="00282897" w:rsidP="00BB0CA3">
      <w:pPr>
        <w:pStyle w:val="a3"/>
        <w:numPr>
          <w:ilvl w:val="0"/>
          <w:numId w:val="10"/>
        </w:numPr>
        <w:bidi/>
        <w:spacing w:after="0"/>
        <w:ind w:left="260"/>
        <w:rPr>
          <w:rFonts w:asciiTheme="minorBidi" w:hAnsiTheme="minorBidi"/>
          <w:sz w:val="28"/>
          <w:szCs w:val="28"/>
        </w:rPr>
      </w:pPr>
      <w:r w:rsidRPr="00282897">
        <w:rPr>
          <w:rFonts w:asciiTheme="minorBidi" w:hAnsiTheme="minorBidi"/>
          <w:b/>
          <w:bCs/>
          <w:sz w:val="28"/>
          <w:szCs w:val="28"/>
          <w:rtl/>
        </w:rPr>
        <w:t>واصطلاحاً:</w:t>
      </w:r>
      <w:r w:rsidRPr="00282897">
        <w:rPr>
          <w:rFonts w:asciiTheme="minorBidi" w:hAnsiTheme="minorBidi"/>
          <w:sz w:val="28"/>
          <w:szCs w:val="28"/>
          <w:rtl/>
        </w:rPr>
        <w:t xml:space="preserve"> أرى أن يعرف بأنه: (عقد يلتزم بمقتضاه طرف يسمى المؤمِّن، بالتحمل المالي عن طرف آخر، يسمى المؤمَّن له، أو الأداء له عند وقوع حادث معين، مقابل أقساط مالية، يدفعها المؤمَّن له سلفاً).  </w:t>
      </w:r>
    </w:p>
    <w:p w:rsidR="00282897" w:rsidRPr="00282897" w:rsidRDefault="00F169C7" w:rsidP="00282897">
      <w:pPr>
        <w:spacing w:after="0"/>
        <w:ind w:left="118"/>
        <w:rPr>
          <w:rFonts w:asciiTheme="minorBidi" w:hAnsiTheme="minorBidi"/>
          <w:color w:val="FF0000"/>
          <w:sz w:val="36"/>
          <w:szCs w:val="36"/>
          <w:rtl/>
        </w:rPr>
      </w:pPr>
      <w:r w:rsidRPr="00282897">
        <w:rPr>
          <w:rFonts w:asciiTheme="minorBidi" w:hAnsiTheme="minorBidi" w:hint="cs"/>
          <w:b/>
          <w:bCs/>
          <w:color w:val="FF0000"/>
          <w:sz w:val="36"/>
          <w:szCs w:val="36"/>
          <w:rtl/>
        </w:rPr>
        <w:t>ب-أركانه</w:t>
      </w:r>
      <w:r w:rsidR="00282897" w:rsidRPr="00282897">
        <w:rPr>
          <w:rFonts w:asciiTheme="minorBidi" w:hAnsiTheme="minorBidi"/>
          <w:b/>
          <w:bCs/>
          <w:color w:val="FF0000"/>
          <w:sz w:val="36"/>
          <w:szCs w:val="36"/>
          <w:rtl/>
        </w:rPr>
        <w:t>:</w:t>
      </w:r>
    </w:p>
    <w:p w:rsidR="00282897" w:rsidRPr="00282897" w:rsidRDefault="00282897" w:rsidP="00BB0CA3">
      <w:pPr>
        <w:pStyle w:val="a3"/>
        <w:numPr>
          <w:ilvl w:val="0"/>
          <w:numId w:val="11"/>
        </w:numPr>
        <w:bidi/>
        <w:spacing w:after="0"/>
        <w:ind w:left="260"/>
        <w:rPr>
          <w:rFonts w:asciiTheme="minorBidi" w:hAnsiTheme="minorBidi"/>
          <w:sz w:val="28"/>
          <w:szCs w:val="28"/>
        </w:rPr>
      </w:pPr>
      <w:r w:rsidRPr="00282897">
        <w:rPr>
          <w:rFonts w:asciiTheme="minorBidi" w:hAnsiTheme="minorBidi"/>
          <w:sz w:val="28"/>
          <w:szCs w:val="28"/>
          <w:rtl/>
        </w:rPr>
        <w:t xml:space="preserve">إذا نظر في عقد التأمين نظراً فقهياً فإن أركانه هي: </w:t>
      </w:r>
    </w:p>
    <w:p w:rsidR="00282897" w:rsidRPr="00282897" w:rsidRDefault="00282897" w:rsidP="00BB0CA3">
      <w:pPr>
        <w:numPr>
          <w:ilvl w:val="1"/>
          <w:numId w:val="12"/>
        </w:numPr>
        <w:spacing w:after="0" w:line="276" w:lineRule="auto"/>
        <w:ind w:left="260" w:hanging="265"/>
        <w:rPr>
          <w:rFonts w:asciiTheme="minorBidi" w:hAnsiTheme="minorBidi"/>
          <w:sz w:val="28"/>
          <w:szCs w:val="28"/>
          <w:rtl/>
        </w:rPr>
      </w:pPr>
      <w:r w:rsidRPr="00282897">
        <w:rPr>
          <w:rFonts w:asciiTheme="minorBidi" w:hAnsiTheme="minorBidi"/>
          <w:b/>
          <w:bCs/>
          <w:sz w:val="28"/>
          <w:szCs w:val="28"/>
          <w:rtl/>
        </w:rPr>
        <w:t>العاقدان وهما:</w:t>
      </w:r>
      <w:r w:rsidRPr="00282897">
        <w:rPr>
          <w:rFonts w:asciiTheme="minorBidi" w:hAnsiTheme="minorBidi"/>
          <w:sz w:val="28"/>
          <w:szCs w:val="28"/>
          <w:rtl/>
        </w:rPr>
        <w:t xml:space="preserve"> "المؤمِّن"، "والمستأمن -المؤمَّن له-".</w:t>
      </w:r>
    </w:p>
    <w:p w:rsidR="00282897" w:rsidRPr="00282897" w:rsidRDefault="00282897" w:rsidP="00BB0CA3">
      <w:pPr>
        <w:numPr>
          <w:ilvl w:val="1"/>
          <w:numId w:val="12"/>
        </w:numPr>
        <w:spacing w:after="0" w:line="276" w:lineRule="auto"/>
        <w:ind w:left="260" w:hanging="265"/>
        <w:rPr>
          <w:rFonts w:asciiTheme="minorBidi" w:hAnsiTheme="minorBidi"/>
          <w:sz w:val="28"/>
          <w:szCs w:val="28"/>
          <w:rtl/>
        </w:rPr>
      </w:pPr>
      <w:r w:rsidRPr="00282897">
        <w:rPr>
          <w:rFonts w:asciiTheme="minorBidi" w:hAnsiTheme="minorBidi"/>
          <w:b/>
          <w:bCs/>
          <w:sz w:val="28"/>
          <w:szCs w:val="28"/>
          <w:rtl/>
        </w:rPr>
        <w:t>العوضان وهما:</w:t>
      </w:r>
      <w:r w:rsidRPr="00282897">
        <w:rPr>
          <w:rFonts w:asciiTheme="minorBidi" w:hAnsiTheme="minorBidi"/>
          <w:sz w:val="28"/>
          <w:szCs w:val="28"/>
          <w:rtl/>
        </w:rPr>
        <w:t xml:space="preserve"> "القسط المدفوع من قبل المستأمن"، و"مبلغ التأمين -</w:t>
      </w:r>
      <w:r w:rsidR="00F169C7" w:rsidRPr="00282897">
        <w:rPr>
          <w:rFonts w:asciiTheme="minorBidi" w:hAnsiTheme="minorBidi" w:hint="cs"/>
          <w:sz w:val="28"/>
          <w:szCs w:val="28"/>
          <w:rtl/>
        </w:rPr>
        <w:t>التعويض-الذي</w:t>
      </w:r>
      <w:r w:rsidRPr="00282897">
        <w:rPr>
          <w:rFonts w:asciiTheme="minorBidi" w:hAnsiTheme="minorBidi"/>
          <w:sz w:val="28"/>
          <w:szCs w:val="28"/>
          <w:rtl/>
        </w:rPr>
        <w:t xml:space="preserve"> يدفعه المؤمِّن".</w:t>
      </w:r>
    </w:p>
    <w:p w:rsidR="00282897" w:rsidRDefault="00282897" w:rsidP="00BB0CA3">
      <w:pPr>
        <w:numPr>
          <w:ilvl w:val="1"/>
          <w:numId w:val="12"/>
        </w:numPr>
        <w:spacing w:after="0" w:line="276" w:lineRule="auto"/>
        <w:ind w:left="260" w:hanging="265"/>
        <w:rPr>
          <w:rFonts w:asciiTheme="minorBidi" w:hAnsiTheme="minorBidi"/>
          <w:sz w:val="28"/>
          <w:szCs w:val="28"/>
        </w:rPr>
      </w:pPr>
      <w:r w:rsidRPr="00282897">
        <w:rPr>
          <w:rFonts w:asciiTheme="minorBidi" w:hAnsiTheme="minorBidi"/>
          <w:b/>
          <w:bCs/>
          <w:sz w:val="28"/>
          <w:szCs w:val="28"/>
          <w:rtl/>
        </w:rPr>
        <w:t>المؤمَّن منه "الخطر":</w:t>
      </w:r>
      <w:r w:rsidRPr="00282897">
        <w:rPr>
          <w:rFonts w:asciiTheme="minorBidi" w:hAnsiTheme="minorBidi"/>
          <w:sz w:val="28"/>
          <w:szCs w:val="28"/>
          <w:rtl/>
        </w:rPr>
        <w:t xml:space="preserve"> فإنه ركن في عقد التأمين، إذ هو الجانب الأقوى فيه عند أرباب التأمين، وفيه يقول السنهوري: (</w:t>
      </w:r>
      <w:r w:rsidR="00F169C7" w:rsidRPr="00282897">
        <w:rPr>
          <w:rFonts w:asciiTheme="minorBidi" w:hAnsiTheme="minorBidi" w:hint="cs"/>
          <w:sz w:val="28"/>
          <w:szCs w:val="28"/>
          <w:rtl/>
        </w:rPr>
        <w:t>الخطر هو</w:t>
      </w:r>
      <w:r w:rsidRPr="00282897">
        <w:rPr>
          <w:rFonts w:asciiTheme="minorBidi" w:hAnsiTheme="minorBidi"/>
          <w:sz w:val="28"/>
          <w:szCs w:val="28"/>
          <w:rtl/>
        </w:rPr>
        <w:t xml:space="preserve"> المحل الرئيسي في عقد التأمين)</w:t>
      </w:r>
    </w:p>
    <w:p w:rsidR="00282897" w:rsidRPr="00282897" w:rsidRDefault="00282897" w:rsidP="00BB0CA3">
      <w:pPr>
        <w:pStyle w:val="a3"/>
        <w:numPr>
          <w:ilvl w:val="0"/>
          <w:numId w:val="13"/>
        </w:numPr>
        <w:bidi/>
        <w:spacing w:after="0"/>
        <w:ind w:left="260"/>
        <w:rPr>
          <w:rFonts w:asciiTheme="minorBidi" w:hAnsiTheme="minorBidi"/>
          <w:sz w:val="28"/>
          <w:szCs w:val="28"/>
        </w:rPr>
      </w:pPr>
      <w:r w:rsidRPr="00282897">
        <w:rPr>
          <w:rFonts w:asciiTheme="minorBidi" w:hAnsiTheme="minorBidi"/>
          <w:sz w:val="28"/>
          <w:szCs w:val="28"/>
          <w:rtl/>
        </w:rPr>
        <w:t>ومما يوضح أن المؤمَّن منه "الخطر" ركن في التأمين: أن التأمين عملية تقوم على أقطاب ثلاثة هي: "المؤمِّن"، "المؤمَّن له"، "المؤمَّن منه -الخطر-"، ولا يتصور قيام التأمين إلا بوجود هذه الأقطاب.</w:t>
      </w:r>
    </w:p>
    <w:p w:rsidR="00282897" w:rsidRPr="00282897" w:rsidRDefault="00282897" w:rsidP="00BB0CA3">
      <w:pPr>
        <w:numPr>
          <w:ilvl w:val="1"/>
          <w:numId w:val="12"/>
        </w:numPr>
        <w:spacing w:after="0" w:line="276" w:lineRule="auto"/>
        <w:ind w:left="260" w:hanging="265"/>
        <w:rPr>
          <w:rFonts w:asciiTheme="minorBidi" w:hAnsiTheme="minorBidi"/>
          <w:sz w:val="28"/>
          <w:szCs w:val="28"/>
          <w:rtl/>
        </w:rPr>
      </w:pPr>
      <w:r w:rsidRPr="00282897">
        <w:rPr>
          <w:rFonts w:asciiTheme="minorBidi" w:hAnsiTheme="minorBidi"/>
          <w:b/>
          <w:bCs/>
          <w:sz w:val="28"/>
          <w:szCs w:val="28"/>
          <w:rtl/>
        </w:rPr>
        <w:t>الصيغة:</w:t>
      </w:r>
      <w:r w:rsidRPr="00282897">
        <w:rPr>
          <w:rFonts w:asciiTheme="minorBidi" w:hAnsiTheme="minorBidi"/>
          <w:sz w:val="28"/>
          <w:szCs w:val="28"/>
          <w:rtl/>
        </w:rPr>
        <w:t xml:space="preserve"> وهي الإيجاب، والقبول من طرفي العقد: "المؤمِّن"، و"المستأمن -المؤمَّن له-".</w:t>
      </w:r>
    </w:p>
    <w:p w:rsidR="00282897" w:rsidRPr="00282897" w:rsidRDefault="00F169C7" w:rsidP="00282897">
      <w:pPr>
        <w:spacing w:after="0"/>
        <w:ind w:left="118"/>
        <w:rPr>
          <w:rFonts w:asciiTheme="minorBidi" w:hAnsiTheme="minorBidi"/>
          <w:color w:val="FF0000"/>
          <w:sz w:val="36"/>
          <w:szCs w:val="36"/>
          <w:rtl/>
        </w:rPr>
      </w:pPr>
      <w:r w:rsidRPr="00282897">
        <w:rPr>
          <w:rFonts w:asciiTheme="minorBidi" w:hAnsiTheme="minorBidi" w:hint="cs"/>
          <w:b/>
          <w:bCs/>
          <w:color w:val="FF0000"/>
          <w:sz w:val="36"/>
          <w:szCs w:val="36"/>
          <w:rtl/>
        </w:rPr>
        <w:t>ج-خصائصه:</w:t>
      </w:r>
      <w:r w:rsidR="00282897" w:rsidRPr="00282897">
        <w:rPr>
          <w:rFonts w:asciiTheme="minorBidi" w:hAnsiTheme="minorBidi"/>
          <w:color w:val="FF0000"/>
          <w:sz w:val="36"/>
          <w:szCs w:val="36"/>
          <w:rtl/>
        </w:rPr>
        <w:t xml:space="preserve"> </w:t>
      </w:r>
    </w:p>
    <w:p w:rsidR="00282897" w:rsidRPr="00282897" w:rsidRDefault="00282897" w:rsidP="00BB0CA3">
      <w:pPr>
        <w:pStyle w:val="a3"/>
        <w:numPr>
          <w:ilvl w:val="0"/>
          <w:numId w:val="14"/>
        </w:numPr>
        <w:bidi/>
        <w:spacing w:after="0"/>
        <w:ind w:left="260"/>
        <w:rPr>
          <w:rFonts w:asciiTheme="minorBidi" w:hAnsiTheme="minorBidi"/>
          <w:sz w:val="28"/>
          <w:szCs w:val="28"/>
        </w:rPr>
      </w:pPr>
      <w:r w:rsidRPr="00282897">
        <w:rPr>
          <w:rFonts w:asciiTheme="minorBidi" w:hAnsiTheme="minorBidi"/>
          <w:sz w:val="28"/>
          <w:szCs w:val="28"/>
          <w:rtl/>
        </w:rPr>
        <w:t>وللتأمين التجاري خصائص تميزه، من أهمها:</w:t>
      </w:r>
    </w:p>
    <w:p w:rsidR="00282897" w:rsidRPr="00282897" w:rsidRDefault="00282897" w:rsidP="00BB0CA3">
      <w:pPr>
        <w:pStyle w:val="a3"/>
        <w:numPr>
          <w:ilvl w:val="0"/>
          <w:numId w:val="15"/>
        </w:numPr>
        <w:bidi/>
        <w:spacing w:after="0"/>
        <w:ind w:left="401"/>
        <w:rPr>
          <w:rFonts w:asciiTheme="minorBidi" w:hAnsiTheme="minorBidi"/>
          <w:sz w:val="28"/>
          <w:szCs w:val="28"/>
          <w:rtl/>
        </w:rPr>
      </w:pPr>
      <w:r w:rsidRPr="00282897">
        <w:rPr>
          <w:rFonts w:asciiTheme="minorBidi" w:hAnsiTheme="minorBidi"/>
          <w:b/>
          <w:bCs/>
          <w:sz w:val="28"/>
          <w:szCs w:val="28"/>
          <w:rtl/>
        </w:rPr>
        <w:t>أنه عقد معاوضة،</w:t>
      </w:r>
      <w:r w:rsidRPr="00282897">
        <w:rPr>
          <w:rFonts w:asciiTheme="minorBidi" w:hAnsiTheme="minorBidi"/>
          <w:sz w:val="28"/>
          <w:szCs w:val="28"/>
          <w:rtl/>
        </w:rPr>
        <w:t xml:space="preserve"> والعوضان فيه هما: "أقساط التأمين التي يدفعها المؤمن له" و"مبلغ التأمين، وهو التعويض الذي يدفعه المؤمِّن للمؤمَّن له عند وقوع الكارثة".</w:t>
      </w:r>
    </w:p>
    <w:p w:rsidR="00282897" w:rsidRPr="00282897" w:rsidRDefault="00282897" w:rsidP="00BB0CA3">
      <w:pPr>
        <w:pStyle w:val="a3"/>
        <w:numPr>
          <w:ilvl w:val="0"/>
          <w:numId w:val="15"/>
        </w:numPr>
        <w:bidi/>
        <w:spacing w:after="0"/>
        <w:ind w:left="401"/>
        <w:rPr>
          <w:rFonts w:asciiTheme="minorBidi" w:hAnsiTheme="minorBidi"/>
          <w:sz w:val="28"/>
          <w:szCs w:val="28"/>
          <w:rtl/>
        </w:rPr>
      </w:pPr>
      <w:r w:rsidRPr="00282897">
        <w:rPr>
          <w:rFonts w:asciiTheme="minorBidi" w:hAnsiTheme="minorBidi"/>
          <w:b/>
          <w:bCs/>
          <w:sz w:val="28"/>
          <w:szCs w:val="28"/>
          <w:rtl/>
        </w:rPr>
        <w:t>أنه من عقود الغرر</w:t>
      </w:r>
      <w:r w:rsidRPr="00282897">
        <w:rPr>
          <w:rFonts w:asciiTheme="minorBidi" w:hAnsiTheme="minorBidi"/>
          <w:sz w:val="28"/>
          <w:szCs w:val="28"/>
          <w:rtl/>
        </w:rPr>
        <w:t>، فإن الخطر المؤمن منه قد يقع فيستحق المؤمن له العوض، وقد لا يقع، فتذهب أقساطه عليه هدراً</w:t>
      </w:r>
      <w:r w:rsidRPr="00282897">
        <w:rPr>
          <w:rFonts w:asciiTheme="minorBidi" w:hAnsiTheme="minorBidi" w:hint="cs"/>
          <w:sz w:val="28"/>
          <w:szCs w:val="28"/>
          <w:rtl/>
        </w:rPr>
        <w:t>.</w:t>
      </w:r>
    </w:p>
    <w:p w:rsidR="00282897" w:rsidRPr="00ED72CD" w:rsidRDefault="00282897" w:rsidP="00BB0CA3">
      <w:pPr>
        <w:pStyle w:val="a3"/>
        <w:numPr>
          <w:ilvl w:val="0"/>
          <w:numId w:val="15"/>
        </w:numPr>
        <w:bidi/>
        <w:spacing w:after="0"/>
        <w:ind w:left="401"/>
        <w:rPr>
          <w:rFonts w:asciiTheme="minorBidi" w:hAnsiTheme="minorBidi"/>
          <w:sz w:val="28"/>
          <w:szCs w:val="28"/>
          <w:rtl/>
        </w:rPr>
      </w:pPr>
      <w:r w:rsidRPr="00282897">
        <w:rPr>
          <w:rFonts w:asciiTheme="minorBidi" w:hAnsiTheme="minorBidi"/>
          <w:b/>
          <w:bCs/>
          <w:sz w:val="28"/>
          <w:szCs w:val="28"/>
          <w:rtl/>
        </w:rPr>
        <w:t>أنه من عقود الإذعان:</w:t>
      </w:r>
      <w:r w:rsidRPr="00282897">
        <w:rPr>
          <w:rFonts w:asciiTheme="minorBidi" w:hAnsiTheme="minorBidi"/>
          <w:sz w:val="28"/>
          <w:szCs w:val="28"/>
          <w:rtl/>
        </w:rPr>
        <w:t xml:space="preserve"> إذ فيه ينزل "المؤمَّن له" وهو -الجانب الضعيف في </w:t>
      </w:r>
      <w:r w:rsidR="00F169C7" w:rsidRPr="00282897">
        <w:rPr>
          <w:rFonts w:asciiTheme="minorBidi" w:hAnsiTheme="minorBidi" w:hint="cs"/>
          <w:sz w:val="28"/>
          <w:szCs w:val="28"/>
          <w:rtl/>
        </w:rPr>
        <w:t>العقد-على</w:t>
      </w:r>
      <w:r w:rsidRPr="00282897">
        <w:rPr>
          <w:rFonts w:asciiTheme="minorBidi" w:hAnsiTheme="minorBidi"/>
          <w:sz w:val="28"/>
          <w:szCs w:val="28"/>
          <w:rtl/>
        </w:rPr>
        <w:t xml:space="preserve"> شروط "المؤمِّن" وهو –الجانب القوي في العقد</w:t>
      </w:r>
      <w:r w:rsidRPr="00282897">
        <w:rPr>
          <w:rFonts w:asciiTheme="minorBidi" w:hAnsiTheme="minorBidi" w:hint="cs"/>
          <w:sz w:val="28"/>
          <w:szCs w:val="28"/>
          <w:rtl/>
        </w:rPr>
        <w:t>.</w:t>
      </w:r>
    </w:p>
    <w:p w:rsidR="00ED72CD" w:rsidRPr="00ED72CD" w:rsidRDefault="00F169C7" w:rsidP="00ED72CD">
      <w:pPr>
        <w:spacing w:after="0"/>
        <w:ind w:left="118"/>
        <w:rPr>
          <w:rFonts w:asciiTheme="minorBidi" w:hAnsiTheme="minorBidi"/>
          <w:color w:val="FF0000"/>
          <w:sz w:val="36"/>
          <w:szCs w:val="36"/>
          <w:rtl/>
        </w:rPr>
      </w:pPr>
      <w:r w:rsidRPr="00ED72CD">
        <w:rPr>
          <w:rFonts w:asciiTheme="minorBidi" w:hAnsiTheme="minorBidi" w:hint="cs"/>
          <w:b/>
          <w:bCs/>
          <w:color w:val="FF0000"/>
          <w:sz w:val="36"/>
          <w:szCs w:val="36"/>
          <w:rtl/>
        </w:rPr>
        <w:t>د-حكم</w:t>
      </w:r>
      <w:r w:rsidR="00ED72CD" w:rsidRPr="00ED72CD">
        <w:rPr>
          <w:rFonts w:asciiTheme="minorBidi" w:hAnsiTheme="minorBidi"/>
          <w:b/>
          <w:bCs/>
          <w:color w:val="FF0000"/>
          <w:sz w:val="36"/>
          <w:szCs w:val="36"/>
          <w:rtl/>
        </w:rPr>
        <w:t xml:space="preserve"> التأمين التجاري:</w:t>
      </w:r>
    </w:p>
    <w:p w:rsidR="00ED72CD" w:rsidRPr="00ED72CD" w:rsidRDefault="00ED72CD" w:rsidP="00BB0CA3">
      <w:pPr>
        <w:pStyle w:val="a3"/>
        <w:numPr>
          <w:ilvl w:val="0"/>
          <w:numId w:val="16"/>
        </w:numPr>
        <w:bidi/>
        <w:spacing w:after="0"/>
        <w:ind w:left="260"/>
        <w:rPr>
          <w:rFonts w:asciiTheme="minorBidi" w:hAnsiTheme="minorBidi"/>
          <w:sz w:val="28"/>
          <w:szCs w:val="28"/>
          <w:rtl/>
        </w:rPr>
      </w:pPr>
      <w:r w:rsidRPr="00ED72CD">
        <w:rPr>
          <w:rFonts w:asciiTheme="minorBidi" w:hAnsiTheme="minorBidi"/>
          <w:sz w:val="28"/>
          <w:szCs w:val="28"/>
          <w:rtl/>
        </w:rPr>
        <w:t xml:space="preserve">التأمين لم </w:t>
      </w:r>
      <w:r w:rsidR="00F169C7" w:rsidRPr="00ED72CD">
        <w:rPr>
          <w:rFonts w:asciiTheme="minorBidi" w:hAnsiTheme="minorBidi" w:hint="cs"/>
          <w:sz w:val="28"/>
          <w:szCs w:val="28"/>
          <w:rtl/>
        </w:rPr>
        <w:t>يك ظاهراً</w:t>
      </w:r>
      <w:r w:rsidRPr="00ED72CD">
        <w:rPr>
          <w:rFonts w:asciiTheme="minorBidi" w:hAnsiTheme="minorBidi"/>
          <w:sz w:val="28"/>
          <w:szCs w:val="28"/>
          <w:rtl/>
        </w:rPr>
        <w:t xml:space="preserve"> في بلاد الإسلام من جملة معاملتهم، وأول بداياته كانت في الربع الأول من القرن الرابع عشر الهجري –تقريباً</w:t>
      </w:r>
      <w:r w:rsidRPr="00ED72CD">
        <w:rPr>
          <w:rFonts w:asciiTheme="minorBidi" w:hAnsiTheme="minorBidi" w:hint="cs"/>
          <w:sz w:val="28"/>
          <w:szCs w:val="28"/>
          <w:rtl/>
        </w:rPr>
        <w:t>.</w:t>
      </w:r>
    </w:p>
    <w:p w:rsidR="00ED72CD" w:rsidRPr="00ED72CD" w:rsidRDefault="00ED72CD" w:rsidP="00BB0CA3">
      <w:pPr>
        <w:pStyle w:val="a3"/>
        <w:numPr>
          <w:ilvl w:val="0"/>
          <w:numId w:val="16"/>
        </w:numPr>
        <w:bidi/>
        <w:spacing w:after="0"/>
        <w:ind w:left="260"/>
        <w:rPr>
          <w:rFonts w:asciiTheme="minorBidi" w:hAnsiTheme="minorBidi"/>
          <w:sz w:val="28"/>
          <w:szCs w:val="28"/>
          <w:rtl/>
        </w:rPr>
      </w:pPr>
      <w:r w:rsidRPr="00ED72CD">
        <w:rPr>
          <w:rFonts w:asciiTheme="minorBidi" w:hAnsiTheme="minorBidi"/>
          <w:sz w:val="28"/>
          <w:szCs w:val="28"/>
          <w:rtl/>
        </w:rPr>
        <w:t xml:space="preserve">لذا فإنك لا تجد في خاصة حكمه كتاباً مسطوراً عن العلماء المتقدمين، عدا ما ذكره ابن عابدين في حاشيته على الدر </w:t>
      </w:r>
      <w:r w:rsidR="00F169C7" w:rsidRPr="00ED72CD">
        <w:rPr>
          <w:rFonts w:asciiTheme="minorBidi" w:hAnsiTheme="minorBidi" w:hint="cs"/>
          <w:sz w:val="28"/>
          <w:szCs w:val="28"/>
          <w:rtl/>
        </w:rPr>
        <w:t>المختار، حيث</w:t>
      </w:r>
      <w:r w:rsidRPr="00ED72CD">
        <w:rPr>
          <w:rFonts w:asciiTheme="minorBidi" w:hAnsiTheme="minorBidi"/>
          <w:sz w:val="28"/>
          <w:szCs w:val="28"/>
          <w:rtl/>
        </w:rPr>
        <w:t xml:space="preserve"> ذكره باسم "السوكرة"</w:t>
      </w:r>
      <w:r w:rsidRPr="00ED72CD">
        <w:rPr>
          <w:rFonts w:asciiTheme="minorBidi" w:hAnsiTheme="minorBidi" w:hint="cs"/>
          <w:sz w:val="28"/>
          <w:szCs w:val="28"/>
          <w:rtl/>
        </w:rPr>
        <w:t>.</w:t>
      </w:r>
    </w:p>
    <w:p w:rsidR="00ED72CD" w:rsidRDefault="00ED72CD" w:rsidP="00BB0CA3">
      <w:pPr>
        <w:pStyle w:val="a3"/>
        <w:numPr>
          <w:ilvl w:val="0"/>
          <w:numId w:val="16"/>
        </w:numPr>
        <w:bidi/>
        <w:spacing w:after="0"/>
        <w:ind w:left="260"/>
        <w:rPr>
          <w:rFonts w:asciiTheme="minorBidi" w:hAnsiTheme="minorBidi"/>
          <w:sz w:val="28"/>
          <w:szCs w:val="28"/>
        </w:rPr>
      </w:pPr>
      <w:r w:rsidRPr="00ED72CD">
        <w:rPr>
          <w:rFonts w:asciiTheme="minorBidi" w:hAnsiTheme="minorBidi"/>
          <w:sz w:val="28"/>
          <w:szCs w:val="28"/>
          <w:rtl/>
        </w:rPr>
        <w:t>وجملة ما يُذكَر في التأمين من أقوال في حكمه تعود إلى العلماء خلال قرن من الزمان هو فترة بدايته إلى أن صار اليوم ظاهرة في بلاد الإسلام، فاشية في سوقها كغيرها من المعاملات.</w:t>
      </w:r>
    </w:p>
    <w:p w:rsidR="00ED72CD" w:rsidRPr="00ED72CD" w:rsidRDefault="00ED72CD" w:rsidP="00BB0CA3">
      <w:pPr>
        <w:pStyle w:val="a3"/>
        <w:numPr>
          <w:ilvl w:val="0"/>
          <w:numId w:val="16"/>
        </w:numPr>
        <w:bidi/>
        <w:spacing w:after="0"/>
        <w:ind w:left="260"/>
        <w:rPr>
          <w:rFonts w:asciiTheme="minorBidi" w:hAnsiTheme="minorBidi"/>
          <w:sz w:val="28"/>
          <w:szCs w:val="28"/>
        </w:rPr>
      </w:pPr>
      <w:r w:rsidRPr="00ED72CD">
        <w:rPr>
          <w:rFonts w:asciiTheme="minorBidi" w:hAnsiTheme="minorBidi"/>
          <w:sz w:val="28"/>
          <w:szCs w:val="28"/>
          <w:rtl/>
        </w:rPr>
        <w:t xml:space="preserve">وقد اختلف العلماء خلال هذه </w:t>
      </w:r>
      <w:r w:rsidR="00F169C7" w:rsidRPr="00ED72CD">
        <w:rPr>
          <w:rFonts w:asciiTheme="minorBidi" w:hAnsiTheme="minorBidi" w:hint="cs"/>
          <w:sz w:val="28"/>
          <w:szCs w:val="28"/>
          <w:rtl/>
        </w:rPr>
        <w:t>الفترة-في</w:t>
      </w:r>
      <w:r w:rsidRPr="00ED72CD">
        <w:rPr>
          <w:rFonts w:asciiTheme="minorBidi" w:hAnsiTheme="minorBidi"/>
          <w:sz w:val="28"/>
          <w:szCs w:val="28"/>
          <w:rtl/>
        </w:rPr>
        <w:t xml:space="preserve"> حكم التأمين بين قائل بمنعه، وقائل بإباحته، على أن جمهورهم يقولون بمنعه، وفيما يلي بيان للأقوال بأدلتها: </w:t>
      </w:r>
    </w:p>
    <w:p w:rsidR="00ED72CD" w:rsidRDefault="00ED72CD" w:rsidP="00ED72CD">
      <w:pPr>
        <w:pStyle w:val="a3"/>
        <w:bidi/>
        <w:spacing w:after="0"/>
        <w:ind w:left="260"/>
        <w:rPr>
          <w:rFonts w:asciiTheme="minorBidi" w:hAnsiTheme="minorBidi"/>
          <w:sz w:val="28"/>
          <w:szCs w:val="28"/>
          <w:rtl/>
        </w:rPr>
      </w:pPr>
    </w:p>
    <w:p w:rsidR="00ED72CD" w:rsidRDefault="00ED72CD" w:rsidP="00ED72CD">
      <w:pPr>
        <w:pStyle w:val="a3"/>
        <w:bidi/>
        <w:spacing w:after="0"/>
        <w:ind w:left="260"/>
        <w:rPr>
          <w:rFonts w:asciiTheme="minorBidi" w:hAnsiTheme="minorBidi"/>
          <w:sz w:val="28"/>
          <w:szCs w:val="28"/>
          <w:rtl/>
        </w:rPr>
      </w:pPr>
    </w:p>
    <w:p w:rsidR="00ED72CD" w:rsidRPr="00ED72CD" w:rsidRDefault="00ED72CD" w:rsidP="00ED72CD">
      <w:pPr>
        <w:pStyle w:val="a3"/>
        <w:bidi/>
        <w:spacing w:after="0"/>
        <w:ind w:left="260"/>
        <w:rPr>
          <w:rFonts w:asciiTheme="minorBidi" w:hAnsiTheme="minorBidi"/>
          <w:sz w:val="28"/>
          <w:szCs w:val="28"/>
          <w:rtl/>
        </w:rPr>
      </w:pPr>
    </w:p>
    <w:p w:rsidR="00ED72CD" w:rsidRPr="00ED72CD" w:rsidRDefault="00ED72CD" w:rsidP="00BB0CA3">
      <w:pPr>
        <w:pStyle w:val="a3"/>
        <w:numPr>
          <w:ilvl w:val="0"/>
          <w:numId w:val="17"/>
        </w:numPr>
        <w:bidi/>
        <w:spacing w:after="0"/>
        <w:ind w:left="260"/>
        <w:rPr>
          <w:rFonts w:asciiTheme="minorBidi" w:hAnsiTheme="minorBidi"/>
          <w:sz w:val="28"/>
          <w:szCs w:val="28"/>
          <w:rtl/>
        </w:rPr>
      </w:pPr>
      <w:r w:rsidRPr="00ED72CD">
        <w:rPr>
          <w:rFonts w:asciiTheme="minorBidi" w:hAnsiTheme="minorBidi"/>
          <w:b/>
          <w:bCs/>
          <w:sz w:val="28"/>
          <w:szCs w:val="28"/>
          <w:rtl/>
        </w:rPr>
        <w:t>القول الأول:</w:t>
      </w:r>
      <w:r w:rsidRPr="00ED72CD">
        <w:rPr>
          <w:rFonts w:asciiTheme="minorBidi" w:hAnsiTheme="minorBidi"/>
          <w:sz w:val="28"/>
          <w:szCs w:val="28"/>
          <w:rtl/>
        </w:rPr>
        <w:t xml:space="preserve"> القول بمنع التأمين التجاري، حيث عُرِض التأمين التجاري للنظر في حكمه على مؤتمرات، وهيئات علمية، ومجامع فقهية كلها قالت بمنعه</w:t>
      </w:r>
    </w:p>
    <w:p w:rsidR="00ED72CD" w:rsidRPr="00ED72CD" w:rsidRDefault="00ED72CD" w:rsidP="00BB0CA3">
      <w:pPr>
        <w:pStyle w:val="a3"/>
        <w:numPr>
          <w:ilvl w:val="0"/>
          <w:numId w:val="18"/>
        </w:numPr>
        <w:bidi/>
        <w:spacing w:after="0"/>
        <w:ind w:left="260"/>
        <w:rPr>
          <w:rFonts w:asciiTheme="minorBidi" w:hAnsiTheme="minorBidi"/>
          <w:b/>
          <w:bCs/>
          <w:color w:val="00B0F0"/>
          <w:sz w:val="28"/>
          <w:szCs w:val="28"/>
        </w:rPr>
      </w:pPr>
      <w:r w:rsidRPr="00ED72CD">
        <w:rPr>
          <w:rFonts w:asciiTheme="minorBidi" w:hAnsiTheme="minorBidi"/>
          <w:b/>
          <w:bCs/>
          <w:color w:val="00B0F0"/>
          <w:sz w:val="28"/>
          <w:szCs w:val="28"/>
          <w:rtl/>
        </w:rPr>
        <w:t xml:space="preserve">أدلة </w:t>
      </w:r>
      <w:r w:rsidR="00F169C7" w:rsidRPr="00ED72CD">
        <w:rPr>
          <w:rFonts w:asciiTheme="minorBidi" w:hAnsiTheme="minorBidi" w:hint="cs"/>
          <w:b/>
          <w:bCs/>
          <w:color w:val="00B0F0"/>
          <w:sz w:val="28"/>
          <w:szCs w:val="28"/>
          <w:rtl/>
        </w:rPr>
        <w:t>المنع:</w:t>
      </w:r>
      <w:r w:rsidRPr="00ED72CD">
        <w:rPr>
          <w:rFonts w:asciiTheme="minorBidi" w:hAnsiTheme="minorBidi"/>
          <w:b/>
          <w:bCs/>
          <w:color w:val="00B0F0"/>
          <w:sz w:val="28"/>
          <w:szCs w:val="28"/>
          <w:rtl/>
        </w:rPr>
        <w:t xml:space="preserve"> وقد اعتمد المانعون أدلة للمنع، من </w:t>
      </w:r>
      <w:r w:rsidR="00F169C7" w:rsidRPr="00ED72CD">
        <w:rPr>
          <w:rFonts w:asciiTheme="minorBidi" w:hAnsiTheme="minorBidi" w:hint="cs"/>
          <w:b/>
          <w:bCs/>
          <w:color w:val="00B0F0"/>
          <w:sz w:val="28"/>
          <w:szCs w:val="28"/>
          <w:rtl/>
        </w:rPr>
        <w:t>أظهرها:</w:t>
      </w:r>
      <w:r w:rsidRPr="00ED72CD">
        <w:rPr>
          <w:rFonts w:asciiTheme="minorBidi" w:hAnsiTheme="minorBidi"/>
          <w:b/>
          <w:bCs/>
          <w:color w:val="00B0F0"/>
          <w:sz w:val="28"/>
          <w:szCs w:val="28"/>
          <w:rtl/>
        </w:rPr>
        <w:t xml:space="preserve"> </w:t>
      </w:r>
    </w:p>
    <w:p w:rsidR="00ED72CD" w:rsidRPr="00ED72CD" w:rsidRDefault="00ED72CD" w:rsidP="00BB0CA3">
      <w:pPr>
        <w:pStyle w:val="a3"/>
        <w:numPr>
          <w:ilvl w:val="0"/>
          <w:numId w:val="19"/>
        </w:numPr>
        <w:bidi/>
        <w:spacing w:after="0"/>
        <w:ind w:left="260"/>
        <w:rPr>
          <w:rFonts w:asciiTheme="minorBidi" w:hAnsiTheme="minorBidi"/>
          <w:sz w:val="28"/>
          <w:szCs w:val="28"/>
          <w:rtl/>
        </w:rPr>
      </w:pPr>
      <w:r w:rsidRPr="00ED72CD">
        <w:rPr>
          <w:rFonts w:asciiTheme="minorBidi" w:hAnsiTheme="minorBidi"/>
          <w:sz w:val="28"/>
          <w:szCs w:val="28"/>
          <w:rtl/>
        </w:rPr>
        <w:t xml:space="preserve">اشتمال التأمين التجاري على الغرر الفاحش </w:t>
      </w:r>
      <w:r w:rsidR="00F169C7" w:rsidRPr="00ED72CD">
        <w:rPr>
          <w:rFonts w:asciiTheme="minorBidi" w:hAnsiTheme="minorBidi" w:hint="cs"/>
          <w:sz w:val="28"/>
          <w:szCs w:val="28"/>
          <w:rtl/>
        </w:rPr>
        <w:t>-وقد</w:t>
      </w:r>
      <w:r w:rsidRPr="00ED72CD">
        <w:rPr>
          <w:rFonts w:asciiTheme="minorBidi" w:hAnsiTheme="minorBidi"/>
          <w:sz w:val="28"/>
          <w:szCs w:val="28"/>
          <w:rtl/>
        </w:rPr>
        <w:t xml:space="preserve"> تقدم بيانه في خصائص التأمين </w:t>
      </w:r>
      <w:r w:rsidR="00F169C7" w:rsidRPr="00ED72CD">
        <w:rPr>
          <w:rFonts w:asciiTheme="minorBidi" w:hAnsiTheme="minorBidi" w:hint="cs"/>
          <w:sz w:val="28"/>
          <w:szCs w:val="28"/>
          <w:rtl/>
        </w:rPr>
        <w:t>-،</w:t>
      </w:r>
      <w:r w:rsidRPr="00ED72CD">
        <w:rPr>
          <w:rFonts w:asciiTheme="minorBidi" w:hAnsiTheme="minorBidi"/>
          <w:sz w:val="28"/>
          <w:szCs w:val="28"/>
          <w:rtl/>
        </w:rPr>
        <w:t xml:space="preserve"> فإنه يتردد بين أمور عدة، ويحتمل احتمالات عدة، وهذا هو الغرر، </w:t>
      </w:r>
      <w:r w:rsidRPr="00ED72CD">
        <w:rPr>
          <w:rFonts w:asciiTheme="minorBidi" w:hAnsiTheme="minorBidi"/>
          <w:b/>
          <w:bCs/>
          <w:sz w:val="28"/>
          <w:szCs w:val="28"/>
          <w:rtl/>
        </w:rPr>
        <w:t>فإن الغرر في الاصطلاح:</w:t>
      </w:r>
      <w:r w:rsidRPr="00ED72CD">
        <w:rPr>
          <w:rFonts w:asciiTheme="minorBidi" w:hAnsiTheme="minorBidi"/>
          <w:sz w:val="28"/>
          <w:szCs w:val="28"/>
          <w:rtl/>
        </w:rPr>
        <w:t xml:space="preserve"> (ما تردد بين أمرين ليس أحدهما أظهر</w:t>
      </w:r>
      <w:r w:rsidR="00F169C7" w:rsidRPr="00ED72CD">
        <w:rPr>
          <w:rFonts w:asciiTheme="minorBidi" w:hAnsiTheme="minorBidi" w:hint="cs"/>
          <w:sz w:val="28"/>
          <w:szCs w:val="28"/>
          <w:rtl/>
        </w:rPr>
        <w:t>).</w:t>
      </w:r>
      <w:r w:rsidRPr="00ED72CD">
        <w:rPr>
          <w:rFonts w:asciiTheme="minorBidi" w:hAnsiTheme="minorBidi"/>
          <w:sz w:val="28"/>
          <w:szCs w:val="28"/>
          <w:rtl/>
        </w:rPr>
        <w:t xml:space="preserve"> وهو محرم لنهي النبي  </w:t>
      </w:r>
      <w:r w:rsidRPr="00ED72CD">
        <w:rPr>
          <w:sz w:val="28"/>
          <w:szCs w:val="28"/>
        </w:rPr>
        <w:sym w:font="AGA Arabesque" w:char="F072"/>
      </w:r>
      <w:r w:rsidRPr="00ED72CD">
        <w:rPr>
          <w:rFonts w:asciiTheme="minorBidi" w:hAnsiTheme="minorBidi"/>
          <w:sz w:val="28"/>
          <w:szCs w:val="28"/>
          <w:rtl/>
        </w:rPr>
        <w:t xml:space="preserve"> عن بيع </w:t>
      </w:r>
      <w:r w:rsidR="00F169C7" w:rsidRPr="00ED72CD">
        <w:rPr>
          <w:rFonts w:asciiTheme="minorBidi" w:hAnsiTheme="minorBidi" w:hint="cs"/>
          <w:sz w:val="28"/>
          <w:szCs w:val="28"/>
          <w:rtl/>
        </w:rPr>
        <w:t>الغرر.</w:t>
      </w:r>
      <w:r w:rsidRPr="00ED72CD">
        <w:rPr>
          <w:rFonts w:asciiTheme="minorBidi" w:hAnsiTheme="minorBidi"/>
          <w:sz w:val="28"/>
          <w:szCs w:val="28"/>
          <w:rtl/>
        </w:rPr>
        <w:t xml:space="preserve"> </w:t>
      </w:r>
    </w:p>
    <w:p w:rsidR="00ED72CD" w:rsidRPr="000E0CAC" w:rsidRDefault="00ED72CD" w:rsidP="00BB0CA3">
      <w:pPr>
        <w:pStyle w:val="a3"/>
        <w:numPr>
          <w:ilvl w:val="0"/>
          <w:numId w:val="20"/>
        </w:numPr>
        <w:bidi/>
        <w:spacing w:after="0"/>
        <w:ind w:left="401"/>
        <w:rPr>
          <w:rFonts w:asciiTheme="minorBidi" w:hAnsiTheme="minorBidi"/>
          <w:sz w:val="28"/>
          <w:szCs w:val="28"/>
        </w:rPr>
      </w:pPr>
      <w:r w:rsidRPr="000E0CAC">
        <w:rPr>
          <w:rFonts w:asciiTheme="minorBidi" w:hAnsiTheme="minorBidi"/>
          <w:sz w:val="28"/>
          <w:szCs w:val="28"/>
          <w:rtl/>
        </w:rPr>
        <w:t xml:space="preserve">ويدخل في الغرر: الرهان، والمقامرة "القمار" فإنهما من أنواعه، وفيهما يتردد الإنسان بين أن يكون غانماً، أو أن يكون غارماً، وهما مما يشتملهما التأمين. </w:t>
      </w:r>
    </w:p>
    <w:p w:rsidR="00ED72CD" w:rsidRPr="00ED72CD" w:rsidRDefault="00ED72CD" w:rsidP="00BB0CA3">
      <w:pPr>
        <w:pStyle w:val="a3"/>
        <w:numPr>
          <w:ilvl w:val="0"/>
          <w:numId w:val="20"/>
        </w:numPr>
        <w:bidi/>
        <w:spacing w:after="0"/>
        <w:ind w:left="401"/>
        <w:rPr>
          <w:rFonts w:asciiTheme="minorBidi" w:hAnsiTheme="minorBidi"/>
          <w:sz w:val="28"/>
          <w:szCs w:val="28"/>
        </w:rPr>
      </w:pPr>
      <w:r w:rsidRPr="00ED72CD">
        <w:rPr>
          <w:rFonts w:asciiTheme="minorBidi" w:hAnsiTheme="minorBidi"/>
          <w:sz w:val="28"/>
          <w:szCs w:val="28"/>
          <w:rtl/>
        </w:rPr>
        <w:t>وقد حاول المجيزون استخراج التأمين من كونه غرراً، ومقامرة، وذلك بأن لا يقتصر النظر على العلاقة العقدية بين المؤمِّن، وكل مستأمن على حدة، بل بالنظر إلى علاقة المؤمِّن بمجموع المستأمنين</w:t>
      </w:r>
      <w:r w:rsidRPr="00ED72CD">
        <w:rPr>
          <w:rFonts w:asciiTheme="minorBidi" w:hAnsiTheme="minorBidi" w:hint="cs"/>
          <w:sz w:val="28"/>
          <w:szCs w:val="28"/>
          <w:rtl/>
        </w:rPr>
        <w:t>.</w:t>
      </w:r>
    </w:p>
    <w:p w:rsidR="00ED72CD" w:rsidRPr="00ED72CD" w:rsidRDefault="00ED72CD" w:rsidP="00BB0CA3">
      <w:pPr>
        <w:pStyle w:val="a3"/>
        <w:numPr>
          <w:ilvl w:val="0"/>
          <w:numId w:val="20"/>
        </w:numPr>
        <w:bidi/>
        <w:spacing w:after="0"/>
        <w:ind w:left="401"/>
        <w:rPr>
          <w:rFonts w:asciiTheme="minorBidi" w:hAnsiTheme="minorBidi"/>
          <w:sz w:val="28"/>
          <w:szCs w:val="28"/>
        </w:rPr>
      </w:pPr>
      <w:r w:rsidRPr="00ED72CD">
        <w:rPr>
          <w:rFonts w:asciiTheme="minorBidi" w:hAnsiTheme="minorBidi"/>
          <w:sz w:val="28"/>
          <w:szCs w:val="28"/>
          <w:rtl/>
        </w:rPr>
        <w:t xml:space="preserve"> وبهذا لا يكون عقد التأمين عقداً احتمالياً، أو مقامرة بالنسبة إلى المؤمِّن، لأنه بالنظر إلى مجموع المستأمنين، وتبعاً لقانون الكثرة لم يكن عَرَّض نفسه لاحتمال الخسارة، أو الكسب على نحو يفوق ما عليه التجارة المعتادة. </w:t>
      </w:r>
    </w:p>
    <w:p w:rsidR="00ED72CD" w:rsidRPr="00ED72CD" w:rsidRDefault="00ED72CD" w:rsidP="00BB0CA3">
      <w:pPr>
        <w:pStyle w:val="a3"/>
        <w:numPr>
          <w:ilvl w:val="0"/>
          <w:numId w:val="21"/>
        </w:numPr>
        <w:tabs>
          <w:tab w:val="left" w:pos="0"/>
        </w:tabs>
        <w:bidi/>
        <w:spacing w:after="0"/>
        <w:ind w:left="401"/>
        <w:rPr>
          <w:rFonts w:asciiTheme="minorBidi" w:hAnsiTheme="minorBidi"/>
          <w:bCs/>
          <w:color w:val="00B0F0"/>
          <w:sz w:val="32"/>
          <w:szCs w:val="32"/>
        </w:rPr>
      </w:pPr>
      <w:r w:rsidRPr="00ED72CD">
        <w:rPr>
          <w:rFonts w:asciiTheme="minorBidi" w:hAnsiTheme="minorBidi"/>
          <w:bCs/>
          <w:color w:val="00B0F0"/>
          <w:sz w:val="32"/>
          <w:szCs w:val="32"/>
          <w:rtl/>
        </w:rPr>
        <w:t xml:space="preserve">ويناقش من وجوه: </w:t>
      </w:r>
    </w:p>
    <w:p w:rsidR="00ED72CD" w:rsidRDefault="00ED72CD" w:rsidP="00BB0CA3">
      <w:pPr>
        <w:pStyle w:val="a3"/>
        <w:numPr>
          <w:ilvl w:val="0"/>
          <w:numId w:val="22"/>
        </w:numPr>
        <w:tabs>
          <w:tab w:val="left" w:pos="0"/>
          <w:tab w:val="num" w:pos="303"/>
        </w:tabs>
        <w:bidi/>
        <w:spacing w:after="0"/>
        <w:ind w:left="260"/>
        <w:rPr>
          <w:rFonts w:asciiTheme="minorBidi" w:hAnsiTheme="minorBidi"/>
          <w:b/>
          <w:spacing w:val="-4"/>
          <w:sz w:val="28"/>
          <w:szCs w:val="28"/>
        </w:rPr>
      </w:pPr>
      <w:r w:rsidRPr="00ED72CD">
        <w:rPr>
          <w:rFonts w:asciiTheme="minorBidi" w:hAnsiTheme="minorBidi"/>
          <w:bCs/>
          <w:spacing w:val="-4"/>
          <w:sz w:val="28"/>
          <w:szCs w:val="28"/>
          <w:rtl/>
        </w:rPr>
        <w:t>الوجه الأول:</w:t>
      </w:r>
      <w:r w:rsidRPr="00ED72CD">
        <w:rPr>
          <w:rFonts w:asciiTheme="minorBidi" w:hAnsiTheme="minorBidi"/>
          <w:b/>
          <w:spacing w:val="-4"/>
          <w:sz w:val="28"/>
          <w:szCs w:val="28"/>
          <w:rtl/>
        </w:rPr>
        <w:t xml:space="preserve"> أنه في نفي المقامرة لم ينظر إلا إلى جانب المؤمِّن، لكنه لم ينظر إلى جانب المستأمن، فإن الاحتمال والمقامرة وارد في حقه جداً، ووجود الاحتمال في أحد جانبي العقد يبطله.</w:t>
      </w:r>
    </w:p>
    <w:p w:rsidR="00ED72CD" w:rsidRPr="00ED72CD" w:rsidRDefault="00ED72CD" w:rsidP="00BB0CA3">
      <w:pPr>
        <w:pStyle w:val="a3"/>
        <w:numPr>
          <w:ilvl w:val="0"/>
          <w:numId w:val="22"/>
        </w:numPr>
        <w:tabs>
          <w:tab w:val="left" w:pos="0"/>
        </w:tabs>
        <w:bidi/>
        <w:spacing w:after="0"/>
        <w:ind w:left="260"/>
        <w:rPr>
          <w:rFonts w:asciiTheme="minorBidi" w:hAnsiTheme="minorBidi"/>
          <w:b/>
          <w:sz w:val="28"/>
          <w:szCs w:val="28"/>
          <w:rtl/>
        </w:rPr>
      </w:pPr>
      <w:r w:rsidRPr="00ED72CD">
        <w:rPr>
          <w:rFonts w:asciiTheme="minorBidi" w:hAnsiTheme="minorBidi"/>
          <w:bCs/>
          <w:sz w:val="28"/>
          <w:szCs w:val="28"/>
          <w:rtl/>
        </w:rPr>
        <w:t>الوجه الثاني:</w:t>
      </w:r>
      <w:r w:rsidRPr="00ED72CD">
        <w:rPr>
          <w:rFonts w:asciiTheme="minorBidi" w:hAnsiTheme="minorBidi"/>
          <w:b/>
          <w:sz w:val="28"/>
          <w:szCs w:val="28"/>
          <w:rtl/>
        </w:rPr>
        <w:t xml:space="preserve"> ثم إن هذا التوجيه قد صيَّر التأمين علاقة تعاقدية، تعاونية بين مجموع المستأمنين وليس ذلك </w:t>
      </w:r>
      <w:r w:rsidR="00F169C7" w:rsidRPr="00ED72CD">
        <w:rPr>
          <w:rFonts w:asciiTheme="minorBidi" w:hAnsiTheme="minorBidi" w:hint="cs"/>
          <w:b/>
          <w:sz w:val="28"/>
          <w:szCs w:val="28"/>
          <w:rtl/>
        </w:rPr>
        <w:t>كذلك،</w:t>
      </w:r>
      <w:r w:rsidR="00F169C7">
        <w:rPr>
          <w:rFonts w:asciiTheme="minorBidi" w:hAnsiTheme="minorBidi" w:hint="cs"/>
          <w:b/>
          <w:sz w:val="28"/>
          <w:szCs w:val="28"/>
          <w:rtl/>
        </w:rPr>
        <w:t xml:space="preserve"> </w:t>
      </w:r>
      <w:r w:rsidR="00F169C7" w:rsidRPr="00ED72CD">
        <w:rPr>
          <w:rFonts w:asciiTheme="minorBidi" w:hAnsiTheme="minorBidi" w:hint="cs"/>
          <w:b/>
          <w:sz w:val="28"/>
          <w:szCs w:val="28"/>
          <w:rtl/>
        </w:rPr>
        <w:t>لما</w:t>
      </w:r>
      <w:r w:rsidRPr="00ED72CD">
        <w:rPr>
          <w:rFonts w:asciiTheme="minorBidi" w:hAnsiTheme="minorBidi"/>
          <w:b/>
          <w:sz w:val="28"/>
          <w:szCs w:val="28"/>
          <w:rtl/>
        </w:rPr>
        <w:t xml:space="preserve"> يلي: </w:t>
      </w:r>
    </w:p>
    <w:p w:rsidR="00ED72CD" w:rsidRPr="000E0CAC" w:rsidRDefault="00ED72CD" w:rsidP="00BB0CA3">
      <w:pPr>
        <w:pStyle w:val="a3"/>
        <w:numPr>
          <w:ilvl w:val="0"/>
          <w:numId w:val="23"/>
        </w:numPr>
        <w:bidi/>
        <w:spacing w:after="0"/>
        <w:ind w:left="401" w:hanging="219"/>
        <w:rPr>
          <w:rFonts w:asciiTheme="minorBidi" w:hAnsiTheme="minorBidi"/>
          <w:b/>
          <w:sz w:val="28"/>
          <w:szCs w:val="28"/>
          <w:rtl/>
        </w:rPr>
      </w:pPr>
      <w:r w:rsidRPr="000E0CAC">
        <w:rPr>
          <w:rFonts w:asciiTheme="minorBidi" w:hAnsiTheme="minorBidi"/>
          <w:b/>
          <w:sz w:val="28"/>
          <w:szCs w:val="28"/>
          <w:rtl/>
        </w:rPr>
        <w:t xml:space="preserve">أن التأمين عقد ثنائي طرفاه المؤمِّن، </w:t>
      </w:r>
      <w:r w:rsidR="00F169C7" w:rsidRPr="000E0CAC">
        <w:rPr>
          <w:rFonts w:asciiTheme="minorBidi" w:hAnsiTheme="minorBidi" w:hint="cs"/>
          <w:b/>
          <w:sz w:val="28"/>
          <w:szCs w:val="28"/>
          <w:rtl/>
        </w:rPr>
        <w:t>والمستأمن</w:t>
      </w:r>
      <w:r w:rsidR="00F169C7" w:rsidRPr="000E0CAC">
        <w:rPr>
          <w:rStyle w:val="a6"/>
          <w:rFonts w:asciiTheme="minorBidi" w:hAnsiTheme="minorBidi" w:hint="cs"/>
          <w:b/>
          <w:sz w:val="28"/>
          <w:szCs w:val="28"/>
          <w:rtl/>
        </w:rPr>
        <w:t>،</w:t>
      </w:r>
      <w:r w:rsidRPr="000E0CAC">
        <w:rPr>
          <w:rFonts w:asciiTheme="minorBidi" w:hAnsiTheme="minorBidi"/>
          <w:b/>
          <w:sz w:val="28"/>
          <w:szCs w:val="28"/>
          <w:rtl/>
        </w:rPr>
        <w:t xml:space="preserve"> وليس ثمة رابطة تعاقدية بين مجموع المستأمنين، والحكم على العقد ينبغي أن يكون بالنظر إلى طرفيه، وهما: المؤمِّن، </w:t>
      </w:r>
      <w:r w:rsidR="00F169C7" w:rsidRPr="000E0CAC">
        <w:rPr>
          <w:rFonts w:asciiTheme="minorBidi" w:hAnsiTheme="minorBidi" w:hint="cs"/>
          <w:b/>
          <w:sz w:val="28"/>
          <w:szCs w:val="28"/>
          <w:rtl/>
        </w:rPr>
        <w:t>والمستأمن،</w:t>
      </w:r>
      <w:r w:rsidRPr="000E0CAC">
        <w:rPr>
          <w:rFonts w:asciiTheme="minorBidi" w:hAnsiTheme="minorBidi"/>
          <w:b/>
          <w:sz w:val="28"/>
          <w:szCs w:val="28"/>
          <w:rtl/>
        </w:rPr>
        <w:t xml:space="preserve"> أما النظر إلى مجموع المستأمنين الذين لا يربطهم عقد، فذلك مجاوزة لأحكام العقد</w:t>
      </w:r>
      <w:r w:rsidRPr="000E0CAC">
        <w:rPr>
          <w:rFonts w:asciiTheme="minorBidi" w:hAnsiTheme="minorBidi" w:hint="cs"/>
          <w:b/>
          <w:sz w:val="28"/>
          <w:szCs w:val="28"/>
          <w:rtl/>
        </w:rPr>
        <w:t>.</w:t>
      </w:r>
    </w:p>
    <w:p w:rsidR="00ED72CD" w:rsidRPr="00ED72CD" w:rsidRDefault="00ED72CD" w:rsidP="00BB0CA3">
      <w:pPr>
        <w:pStyle w:val="a3"/>
        <w:numPr>
          <w:ilvl w:val="0"/>
          <w:numId w:val="23"/>
        </w:numPr>
        <w:tabs>
          <w:tab w:val="left" w:pos="0"/>
        </w:tabs>
        <w:bidi/>
        <w:spacing w:after="0"/>
        <w:ind w:left="401" w:hanging="219"/>
        <w:rPr>
          <w:rFonts w:asciiTheme="minorBidi" w:hAnsiTheme="minorBidi"/>
          <w:b/>
          <w:sz w:val="28"/>
          <w:szCs w:val="28"/>
        </w:rPr>
      </w:pPr>
      <w:r w:rsidRPr="00ED72CD">
        <w:rPr>
          <w:rFonts w:asciiTheme="minorBidi" w:hAnsiTheme="minorBidi"/>
          <w:b/>
          <w:sz w:val="28"/>
          <w:szCs w:val="28"/>
          <w:rtl/>
        </w:rPr>
        <w:t>وببطلان النظر إلى مجموع المستأمنين في رابطة تعاقدية تعاونية، تبطل دعوى التعاون، فيبقى التأمين على أصله عقد معاوضة، كما هو معلوم عند أربابه، وعند القانونيين شارحي أحكامه، وقد تقدم في بيان خصائصه.</w:t>
      </w:r>
    </w:p>
    <w:p w:rsidR="00ED72CD" w:rsidRPr="00ED72CD" w:rsidRDefault="00F169C7" w:rsidP="00BB0CA3">
      <w:pPr>
        <w:pStyle w:val="a3"/>
        <w:numPr>
          <w:ilvl w:val="0"/>
          <w:numId w:val="23"/>
        </w:numPr>
        <w:tabs>
          <w:tab w:val="left" w:pos="0"/>
        </w:tabs>
        <w:bidi/>
        <w:spacing w:after="0"/>
        <w:ind w:left="401" w:hanging="219"/>
        <w:rPr>
          <w:rFonts w:asciiTheme="minorBidi" w:hAnsiTheme="minorBidi"/>
          <w:b/>
          <w:sz w:val="28"/>
          <w:szCs w:val="28"/>
          <w:rtl/>
        </w:rPr>
      </w:pPr>
      <w:r w:rsidRPr="00ED72CD">
        <w:rPr>
          <w:rFonts w:asciiTheme="minorBidi" w:hAnsiTheme="minorBidi" w:hint="cs"/>
          <w:b/>
          <w:sz w:val="28"/>
          <w:szCs w:val="28"/>
          <w:rtl/>
        </w:rPr>
        <w:t>جـ-وببطلان</w:t>
      </w:r>
      <w:r w:rsidR="00ED72CD" w:rsidRPr="00ED72CD">
        <w:rPr>
          <w:rFonts w:asciiTheme="minorBidi" w:hAnsiTheme="minorBidi"/>
          <w:b/>
          <w:sz w:val="28"/>
          <w:szCs w:val="28"/>
          <w:rtl/>
        </w:rPr>
        <w:t xml:space="preserve"> النظر إلى مجموع المستأمنين يبقى التأمين على أصله عقداً ثنائياً بين طرفيه: المؤمِّن، والمستأمن، كما هو معلوم عند أربابه وعند شارحي أحكامه من القانونيين.</w:t>
      </w:r>
    </w:p>
    <w:p w:rsidR="00ED72CD" w:rsidRPr="00ED72CD" w:rsidRDefault="00ED72CD" w:rsidP="00BB0CA3">
      <w:pPr>
        <w:pStyle w:val="a3"/>
        <w:numPr>
          <w:ilvl w:val="0"/>
          <w:numId w:val="19"/>
        </w:numPr>
        <w:tabs>
          <w:tab w:val="left" w:pos="0"/>
        </w:tabs>
        <w:bidi/>
        <w:spacing w:after="0"/>
        <w:ind w:left="401"/>
        <w:rPr>
          <w:rFonts w:asciiTheme="minorBidi" w:hAnsiTheme="minorBidi"/>
          <w:b/>
          <w:sz w:val="28"/>
          <w:szCs w:val="28"/>
        </w:rPr>
      </w:pPr>
      <w:r w:rsidRPr="00ED72CD">
        <w:rPr>
          <w:rFonts w:asciiTheme="minorBidi" w:hAnsiTheme="minorBidi"/>
          <w:b/>
          <w:sz w:val="28"/>
          <w:szCs w:val="28"/>
          <w:rtl/>
        </w:rPr>
        <w:t>اشتمال التأمين التجاري على الربا بنوعيه: "الفضل، والنسيئة</w:t>
      </w:r>
      <w:r w:rsidR="00F169C7" w:rsidRPr="00ED72CD">
        <w:rPr>
          <w:rFonts w:asciiTheme="minorBidi" w:hAnsiTheme="minorBidi" w:hint="cs"/>
          <w:b/>
          <w:sz w:val="28"/>
          <w:szCs w:val="28"/>
          <w:rtl/>
        </w:rPr>
        <w:t>"،</w:t>
      </w:r>
      <w:r w:rsidRPr="00ED72CD">
        <w:rPr>
          <w:rFonts w:asciiTheme="minorBidi" w:hAnsiTheme="minorBidi"/>
          <w:b/>
          <w:sz w:val="28"/>
          <w:szCs w:val="28"/>
          <w:rtl/>
        </w:rPr>
        <w:t xml:space="preserve"> فإن المؤمِّن إن دفع للمستأمن أكثر مما أخذ منه من </w:t>
      </w:r>
      <w:r w:rsidR="00F169C7" w:rsidRPr="00ED72CD">
        <w:rPr>
          <w:rFonts w:asciiTheme="minorBidi" w:hAnsiTheme="minorBidi" w:hint="cs"/>
          <w:b/>
          <w:sz w:val="28"/>
          <w:szCs w:val="28"/>
          <w:rtl/>
        </w:rPr>
        <w:t>النقود،</w:t>
      </w:r>
      <w:r w:rsidRPr="00ED72CD">
        <w:rPr>
          <w:rFonts w:asciiTheme="minorBidi" w:hAnsiTheme="minorBidi"/>
          <w:b/>
          <w:sz w:val="28"/>
          <w:szCs w:val="28"/>
          <w:rtl/>
        </w:rPr>
        <w:t xml:space="preserve"> فهو ربا فضل ونسيئة، لاجتماع الزيادة، والتأخير. </w:t>
      </w:r>
    </w:p>
    <w:p w:rsidR="00ED72CD" w:rsidRPr="00ED72CD" w:rsidRDefault="00ED72CD" w:rsidP="00BB0CA3">
      <w:pPr>
        <w:pStyle w:val="a3"/>
        <w:numPr>
          <w:ilvl w:val="0"/>
          <w:numId w:val="24"/>
        </w:numPr>
        <w:tabs>
          <w:tab w:val="left" w:pos="0"/>
        </w:tabs>
        <w:bidi/>
        <w:spacing w:after="0"/>
        <w:ind w:left="401"/>
        <w:rPr>
          <w:rFonts w:asciiTheme="minorBidi" w:hAnsiTheme="minorBidi"/>
          <w:b/>
          <w:sz w:val="28"/>
          <w:szCs w:val="28"/>
        </w:rPr>
      </w:pPr>
      <w:r w:rsidRPr="00ED72CD">
        <w:rPr>
          <w:rFonts w:asciiTheme="minorBidi" w:hAnsiTheme="minorBidi"/>
          <w:b/>
          <w:sz w:val="28"/>
          <w:szCs w:val="28"/>
          <w:rtl/>
        </w:rPr>
        <w:t>وإن دفع للمستأمن مثلما دفع، أو أقل، فهو ربا نسيئة، وكلاهما محرم.</w:t>
      </w:r>
    </w:p>
    <w:p w:rsidR="00ED72CD" w:rsidRPr="00ED72CD" w:rsidRDefault="00ED72CD" w:rsidP="00BB0CA3">
      <w:pPr>
        <w:pStyle w:val="a3"/>
        <w:numPr>
          <w:ilvl w:val="0"/>
          <w:numId w:val="19"/>
        </w:numPr>
        <w:tabs>
          <w:tab w:val="left" w:pos="0"/>
        </w:tabs>
        <w:bidi/>
        <w:spacing w:after="0"/>
        <w:ind w:left="401"/>
        <w:rPr>
          <w:rFonts w:asciiTheme="minorBidi" w:hAnsiTheme="minorBidi"/>
          <w:b/>
          <w:sz w:val="28"/>
          <w:szCs w:val="28"/>
        </w:rPr>
      </w:pPr>
      <w:r w:rsidRPr="00ED72CD">
        <w:rPr>
          <w:rFonts w:asciiTheme="minorBidi" w:hAnsiTheme="minorBidi"/>
          <w:b/>
          <w:sz w:val="28"/>
          <w:szCs w:val="28"/>
          <w:rtl/>
        </w:rPr>
        <w:t xml:space="preserve">اشتمال التأمين التجاري على أكل المال بالباطل، فإن من يدفع أقساطاً نقدية، ولم يُعوَّض عنها شيئاً، فإنها تفوت عليه بلا مقابل، ويكون من أخذها قد أكلها بلا مقابل، وهو الباطل المنهي عنه. </w:t>
      </w:r>
    </w:p>
    <w:p w:rsidR="00ED72CD" w:rsidRPr="00ED72CD" w:rsidRDefault="00ED72CD" w:rsidP="00BB0CA3">
      <w:pPr>
        <w:pStyle w:val="a3"/>
        <w:numPr>
          <w:ilvl w:val="0"/>
          <w:numId w:val="19"/>
        </w:numPr>
        <w:tabs>
          <w:tab w:val="left" w:pos="0"/>
        </w:tabs>
        <w:bidi/>
        <w:spacing w:after="0"/>
        <w:ind w:left="401"/>
        <w:rPr>
          <w:rFonts w:asciiTheme="minorBidi" w:hAnsiTheme="minorBidi"/>
          <w:b/>
          <w:sz w:val="28"/>
          <w:szCs w:val="28"/>
        </w:rPr>
      </w:pPr>
      <w:r w:rsidRPr="00ED72CD">
        <w:rPr>
          <w:rFonts w:asciiTheme="minorBidi" w:hAnsiTheme="minorBidi"/>
          <w:b/>
          <w:sz w:val="28"/>
          <w:szCs w:val="28"/>
          <w:rtl/>
        </w:rPr>
        <w:t xml:space="preserve">اشتمال التأمين التجاري على الإلزام بما لا يلزم </w:t>
      </w:r>
      <w:r w:rsidR="00F169C7" w:rsidRPr="00ED72CD">
        <w:rPr>
          <w:rFonts w:asciiTheme="minorBidi" w:hAnsiTheme="minorBidi" w:hint="cs"/>
          <w:b/>
          <w:sz w:val="28"/>
          <w:szCs w:val="28"/>
          <w:rtl/>
        </w:rPr>
        <w:t>شرعاً،</w:t>
      </w:r>
      <w:r w:rsidRPr="00ED72CD">
        <w:rPr>
          <w:rFonts w:asciiTheme="minorBidi" w:hAnsiTheme="minorBidi"/>
          <w:b/>
          <w:sz w:val="28"/>
          <w:szCs w:val="28"/>
          <w:rtl/>
        </w:rPr>
        <w:t xml:space="preserve"> فإن المؤمِّن لم تحدث منه الكارثة، ولم يتسبب في حدوثها، فلم يكن ملزماً بضمان آثارها، والتزامه بالضمان لقاء عوض يدفع له مجاوزة لا يقر عليها.  </w:t>
      </w:r>
    </w:p>
    <w:p w:rsidR="00ED72CD" w:rsidRPr="004719CF" w:rsidRDefault="00ED72CD" w:rsidP="004719CF">
      <w:pPr>
        <w:pStyle w:val="a3"/>
        <w:tabs>
          <w:tab w:val="left" w:pos="0"/>
        </w:tabs>
        <w:bidi/>
        <w:spacing w:after="0"/>
        <w:ind w:left="260"/>
        <w:rPr>
          <w:rFonts w:asciiTheme="minorBidi" w:hAnsiTheme="minorBidi"/>
          <w:b/>
          <w:sz w:val="28"/>
          <w:szCs w:val="28"/>
          <w:rtl/>
        </w:rPr>
      </w:pPr>
    </w:p>
    <w:p w:rsidR="004719CF" w:rsidRPr="004719CF" w:rsidRDefault="004719CF" w:rsidP="00BB0CA3">
      <w:pPr>
        <w:pStyle w:val="a3"/>
        <w:numPr>
          <w:ilvl w:val="0"/>
          <w:numId w:val="25"/>
        </w:numPr>
        <w:tabs>
          <w:tab w:val="left" w:pos="0"/>
        </w:tabs>
        <w:bidi/>
        <w:spacing w:after="0"/>
        <w:ind w:left="260"/>
        <w:rPr>
          <w:rFonts w:asciiTheme="minorBidi" w:hAnsiTheme="minorBidi"/>
          <w:b/>
          <w:sz w:val="28"/>
          <w:szCs w:val="28"/>
        </w:rPr>
      </w:pPr>
      <w:r w:rsidRPr="004719CF">
        <w:rPr>
          <w:rFonts w:asciiTheme="minorBidi" w:hAnsiTheme="minorBidi"/>
          <w:bCs/>
          <w:sz w:val="28"/>
          <w:szCs w:val="28"/>
          <w:rtl/>
        </w:rPr>
        <w:t>القول الثاني:</w:t>
      </w:r>
      <w:r w:rsidRPr="004719CF">
        <w:rPr>
          <w:rFonts w:asciiTheme="minorBidi" w:hAnsiTheme="minorBidi"/>
          <w:b/>
          <w:sz w:val="28"/>
          <w:szCs w:val="28"/>
          <w:rtl/>
        </w:rPr>
        <w:t xml:space="preserve"> القول بجواز التأمين التجاري، ويكاد يكون فضيلة الشيخ مصطفى ا</w:t>
      </w:r>
      <w:bookmarkStart w:id="0" w:name="_GoBack"/>
      <w:bookmarkEnd w:id="0"/>
      <w:r w:rsidRPr="004719CF">
        <w:rPr>
          <w:rFonts w:asciiTheme="minorBidi" w:hAnsiTheme="minorBidi"/>
          <w:b/>
          <w:sz w:val="28"/>
          <w:szCs w:val="28"/>
          <w:rtl/>
        </w:rPr>
        <w:t xml:space="preserve">لزرقا -رحمه </w:t>
      </w:r>
      <w:r w:rsidR="00F169C7" w:rsidRPr="004719CF">
        <w:rPr>
          <w:rFonts w:asciiTheme="minorBidi" w:hAnsiTheme="minorBidi" w:hint="cs"/>
          <w:b/>
          <w:sz w:val="28"/>
          <w:szCs w:val="28"/>
          <w:rtl/>
        </w:rPr>
        <w:t>الله-عمدة</w:t>
      </w:r>
      <w:r w:rsidRPr="004719CF">
        <w:rPr>
          <w:rFonts w:asciiTheme="minorBidi" w:hAnsiTheme="minorBidi"/>
          <w:b/>
          <w:sz w:val="28"/>
          <w:szCs w:val="28"/>
          <w:rtl/>
        </w:rPr>
        <w:t xml:space="preserve"> القائلين بجوازه، إذ أفاض في الاستدلال له، ومناقشة مخالفيه.</w:t>
      </w:r>
    </w:p>
    <w:p w:rsidR="004719CF" w:rsidRPr="004719CF" w:rsidRDefault="004719CF" w:rsidP="00BB0CA3">
      <w:pPr>
        <w:pStyle w:val="a3"/>
        <w:numPr>
          <w:ilvl w:val="0"/>
          <w:numId w:val="26"/>
        </w:numPr>
        <w:tabs>
          <w:tab w:val="left" w:pos="0"/>
        </w:tabs>
        <w:bidi/>
        <w:spacing w:after="0"/>
        <w:ind w:left="543"/>
        <w:rPr>
          <w:rFonts w:asciiTheme="minorBidi" w:hAnsiTheme="minorBidi"/>
          <w:b/>
          <w:spacing w:val="-8"/>
          <w:sz w:val="28"/>
          <w:szCs w:val="28"/>
          <w:rtl/>
        </w:rPr>
      </w:pPr>
      <w:r w:rsidRPr="004719CF">
        <w:rPr>
          <w:rFonts w:asciiTheme="minorBidi" w:hAnsiTheme="minorBidi"/>
          <w:b/>
          <w:spacing w:val="-8"/>
          <w:sz w:val="28"/>
          <w:szCs w:val="28"/>
          <w:rtl/>
        </w:rPr>
        <w:t xml:space="preserve">ومع إفاضة الشيخ الزرقا -رحمه </w:t>
      </w:r>
      <w:r w:rsidR="00F169C7" w:rsidRPr="004719CF">
        <w:rPr>
          <w:rFonts w:asciiTheme="minorBidi" w:hAnsiTheme="minorBidi" w:hint="cs"/>
          <w:b/>
          <w:spacing w:val="-8"/>
          <w:sz w:val="28"/>
          <w:szCs w:val="28"/>
          <w:rtl/>
        </w:rPr>
        <w:t>الله-في</w:t>
      </w:r>
      <w:r w:rsidRPr="004719CF">
        <w:rPr>
          <w:rFonts w:asciiTheme="minorBidi" w:hAnsiTheme="minorBidi"/>
          <w:b/>
          <w:spacing w:val="-8"/>
          <w:sz w:val="28"/>
          <w:szCs w:val="28"/>
          <w:rtl/>
        </w:rPr>
        <w:t xml:space="preserve"> الاستدلال للجواز، إلا أن المتأمل لأدلته يجدها: </w:t>
      </w:r>
    </w:p>
    <w:p w:rsidR="004719CF" w:rsidRPr="004719CF" w:rsidRDefault="00F169C7" w:rsidP="004719CF">
      <w:pPr>
        <w:tabs>
          <w:tab w:val="left" w:pos="0"/>
        </w:tabs>
        <w:spacing w:after="0"/>
        <w:ind w:left="543"/>
        <w:rPr>
          <w:rFonts w:asciiTheme="minorBidi" w:hAnsiTheme="minorBidi"/>
          <w:b/>
          <w:sz w:val="28"/>
          <w:szCs w:val="28"/>
          <w:rtl/>
        </w:rPr>
      </w:pPr>
      <w:r>
        <w:rPr>
          <w:rFonts w:asciiTheme="minorBidi" w:hAnsiTheme="minorBidi" w:hint="cs"/>
          <w:b/>
          <w:sz w:val="26"/>
          <w:szCs w:val="26"/>
          <w:rtl/>
        </w:rPr>
        <w:t>أ</w:t>
      </w:r>
      <w:r w:rsidRPr="004719CF">
        <w:rPr>
          <w:rFonts w:asciiTheme="minorBidi" w:hAnsiTheme="minorBidi" w:hint="cs"/>
          <w:b/>
          <w:sz w:val="28"/>
          <w:szCs w:val="28"/>
          <w:rtl/>
        </w:rPr>
        <w:t>-إما</w:t>
      </w:r>
      <w:r w:rsidR="004719CF" w:rsidRPr="004719CF">
        <w:rPr>
          <w:rFonts w:asciiTheme="minorBidi" w:hAnsiTheme="minorBidi"/>
          <w:b/>
          <w:sz w:val="28"/>
          <w:szCs w:val="28"/>
          <w:rtl/>
        </w:rPr>
        <w:t xml:space="preserve"> أن تكون قائمة على تصوير التأمين على غير حقيقته. </w:t>
      </w:r>
    </w:p>
    <w:p w:rsidR="004719CF" w:rsidRPr="004719CF" w:rsidRDefault="00F169C7" w:rsidP="004719CF">
      <w:pPr>
        <w:tabs>
          <w:tab w:val="left" w:pos="0"/>
        </w:tabs>
        <w:spacing w:after="0"/>
        <w:ind w:left="543"/>
        <w:rPr>
          <w:rFonts w:asciiTheme="minorBidi" w:hAnsiTheme="minorBidi"/>
          <w:b/>
          <w:sz w:val="28"/>
          <w:szCs w:val="28"/>
          <w:rtl/>
        </w:rPr>
      </w:pPr>
      <w:r w:rsidRPr="004719CF">
        <w:rPr>
          <w:rFonts w:asciiTheme="minorBidi" w:hAnsiTheme="minorBidi" w:hint="cs"/>
          <w:b/>
          <w:sz w:val="28"/>
          <w:szCs w:val="28"/>
          <w:rtl/>
        </w:rPr>
        <w:t>ب-أو</w:t>
      </w:r>
      <w:r w:rsidR="004719CF" w:rsidRPr="004719CF">
        <w:rPr>
          <w:rFonts w:asciiTheme="minorBidi" w:hAnsiTheme="minorBidi"/>
          <w:b/>
          <w:sz w:val="28"/>
          <w:szCs w:val="28"/>
          <w:rtl/>
        </w:rPr>
        <w:t xml:space="preserve"> أن تكون قائمة على قياس غير صحيح. </w:t>
      </w:r>
    </w:p>
    <w:p w:rsidR="00ED72CD" w:rsidRPr="00ED72CD" w:rsidRDefault="00ED72CD" w:rsidP="00ED72CD">
      <w:pPr>
        <w:pStyle w:val="a3"/>
        <w:tabs>
          <w:tab w:val="left" w:pos="0"/>
        </w:tabs>
        <w:bidi/>
        <w:spacing w:after="0"/>
        <w:ind w:left="401"/>
        <w:rPr>
          <w:rFonts w:asciiTheme="minorBidi" w:hAnsiTheme="minorBidi"/>
          <w:b/>
          <w:sz w:val="28"/>
          <w:szCs w:val="28"/>
        </w:rPr>
      </w:pPr>
    </w:p>
    <w:p w:rsidR="00ED72CD" w:rsidRDefault="00ED72CD" w:rsidP="00ED72CD">
      <w:pPr>
        <w:spacing w:after="0"/>
        <w:ind w:left="260"/>
        <w:rPr>
          <w:rFonts w:asciiTheme="minorBidi" w:hAnsiTheme="minorBidi"/>
          <w:sz w:val="28"/>
          <w:szCs w:val="28"/>
          <w:rtl/>
        </w:rPr>
      </w:pPr>
    </w:p>
    <w:p w:rsidR="004719CF" w:rsidRDefault="004719CF" w:rsidP="004719CF">
      <w:pPr>
        <w:spacing w:after="0"/>
        <w:ind w:left="260"/>
        <w:rPr>
          <w:rFonts w:asciiTheme="minorBidi" w:hAnsiTheme="minorBidi"/>
          <w:sz w:val="28"/>
          <w:szCs w:val="28"/>
          <w:rtl/>
        </w:rPr>
      </w:pPr>
    </w:p>
    <w:p w:rsidR="004719CF" w:rsidRPr="004719CF" w:rsidRDefault="004719CF" w:rsidP="00BB0CA3">
      <w:pPr>
        <w:pStyle w:val="a3"/>
        <w:numPr>
          <w:ilvl w:val="0"/>
          <w:numId w:val="27"/>
        </w:numPr>
        <w:tabs>
          <w:tab w:val="left" w:pos="0"/>
        </w:tabs>
        <w:bidi/>
        <w:spacing w:after="0"/>
        <w:ind w:left="260"/>
        <w:rPr>
          <w:rFonts w:asciiTheme="minorBidi" w:hAnsiTheme="minorBidi"/>
          <w:bCs/>
          <w:color w:val="00B0F0"/>
          <w:sz w:val="32"/>
          <w:szCs w:val="32"/>
        </w:rPr>
      </w:pPr>
      <w:r w:rsidRPr="004719CF">
        <w:rPr>
          <w:rFonts w:asciiTheme="minorBidi" w:hAnsiTheme="minorBidi"/>
          <w:bCs/>
          <w:color w:val="00B0F0"/>
          <w:sz w:val="32"/>
          <w:szCs w:val="32"/>
          <w:rtl/>
        </w:rPr>
        <w:t>في بيان أدلة الجواز، ومناقشتها</w:t>
      </w:r>
      <w:r w:rsidRPr="004719CF">
        <w:rPr>
          <w:rStyle w:val="a6"/>
          <w:rFonts w:asciiTheme="minorBidi" w:hAnsiTheme="minorBidi"/>
          <w:bCs/>
          <w:color w:val="00B0F0"/>
          <w:sz w:val="32"/>
          <w:szCs w:val="32"/>
          <w:rtl/>
        </w:rPr>
        <w:t xml:space="preserve"> </w:t>
      </w:r>
      <w:r w:rsidRPr="004719CF">
        <w:rPr>
          <w:rFonts w:asciiTheme="minorBidi" w:hAnsiTheme="minorBidi"/>
          <w:bCs/>
          <w:color w:val="00B0F0"/>
          <w:sz w:val="32"/>
          <w:szCs w:val="32"/>
          <w:rtl/>
        </w:rPr>
        <w:t xml:space="preserve">: </w:t>
      </w:r>
    </w:p>
    <w:p w:rsidR="004719CF" w:rsidRPr="004719CF" w:rsidRDefault="004719CF" w:rsidP="00BB0CA3">
      <w:pPr>
        <w:pStyle w:val="a3"/>
        <w:numPr>
          <w:ilvl w:val="0"/>
          <w:numId w:val="31"/>
        </w:numPr>
        <w:tabs>
          <w:tab w:val="left" w:pos="0"/>
          <w:tab w:val="num" w:pos="603"/>
        </w:tabs>
        <w:bidi/>
        <w:spacing w:after="0"/>
        <w:ind w:left="401"/>
        <w:rPr>
          <w:rFonts w:asciiTheme="minorBidi" w:hAnsiTheme="minorBidi"/>
          <w:b/>
          <w:sz w:val="28"/>
          <w:szCs w:val="28"/>
          <w:rtl/>
        </w:rPr>
      </w:pPr>
      <w:r w:rsidRPr="004719CF">
        <w:rPr>
          <w:rFonts w:asciiTheme="minorBidi" w:hAnsiTheme="minorBidi"/>
          <w:b/>
          <w:sz w:val="28"/>
          <w:szCs w:val="28"/>
          <w:rtl/>
        </w:rPr>
        <w:t xml:space="preserve"> الاستدلال بالإباحة الأصلية على جواز التأمين، فإن الأصل في الأشياء الإباحة، ومن ذلك: العقود، والشروط.</w:t>
      </w:r>
    </w:p>
    <w:p w:rsidR="004719CF" w:rsidRPr="004719CF" w:rsidRDefault="004719CF" w:rsidP="00BB0CA3">
      <w:pPr>
        <w:pStyle w:val="a3"/>
        <w:numPr>
          <w:ilvl w:val="0"/>
          <w:numId w:val="28"/>
        </w:numPr>
        <w:tabs>
          <w:tab w:val="left" w:pos="0"/>
          <w:tab w:val="num" w:pos="603"/>
        </w:tabs>
        <w:bidi/>
        <w:spacing w:after="0"/>
        <w:ind w:left="401"/>
        <w:rPr>
          <w:rFonts w:asciiTheme="minorBidi" w:hAnsiTheme="minorBidi"/>
          <w:b/>
          <w:sz w:val="28"/>
          <w:szCs w:val="28"/>
        </w:rPr>
      </w:pPr>
      <w:r w:rsidRPr="004719CF">
        <w:rPr>
          <w:rFonts w:asciiTheme="minorBidi" w:hAnsiTheme="minorBidi"/>
          <w:b/>
          <w:sz w:val="28"/>
          <w:szCs w:val="28"/>
          <w:rtl/>
        </w:rPr>
        <w:t>ويجاب عنه: بأن الاعتبار بالإباحة الأصلية مشروط بانتفاء الموانع الشرعية، والتأمين قد اشتمل على موانع شرعية، كالربا، والغرر، وأكل المال بالباطل، فتخرجه من عموم قاعدة الإباحة الأصلية، وتقضي بتحريمه.</w:t>
      </w:r>
    </w:p>
    <w:p w:rsidR="004719CF" w:rsidRPr="000E0CAC" w:rsidRDefault="004719CF" w:rsidP="00BB0CA3">
      <w:pPr>
        <w:pStyle w:val="a3"/>
        <w:numPr>
          <w:ilvl w:val="0"/>
          <w:numId w:val="31"/>
        </w:numPr>
        <w:tabs>
          <w:tab w:val="left" w:pos="0"/>
          <w:tab w:val="num" w:pos="703"/>
        </w:tabs>
        <w:bidi/>
        <w:spacing w:after="0"/>
        <w:ind w:left="401"/>
        <w:rPr>
          <w:rFonts w:asciiTheme="minorBidi" w:hAnsiTheme="minorBidi"/>
          <w:b/>
          <w:sz w:val="28"/>
          <w:szCs w:val="28"/>
          <w:rtl/>
        </w:rPr>
      </w:pPr>
      <w:r w:rsidRPr="000E0CAC">
        <w:rPr>
          <w:rFonts w:asciiTheme="minorBidi" w:hAnsiTheme="minorBidi"/>
          <w:b/>
          <w:sz w:val="28"/>
          <w:szCs w:val="28"/>
          <w:rtl/>
        </w:rPr>
        <w:t xml:space="preserve"> الاستدلال بالاستصلاح على جواز التأمين، فإن التأمين فيه مصلحة، إذ به يطمئن الناس على أموالهم، وتجارتهم، وصناعتهم.</w:t>
      </w:r>
    </w:p>
    <w:p w:rsidR="004719CF" w:rsidRPr="004719CF" w:rsidRDefault="004719CF" w:rsidP="00BB0CA3">
      <w:pPr>
        <w:pStyle w:val="a3"/>
        <w:numPr>
          <w:ilvl w:val="0"/>
          <w:numId w:val="29"/>
        </w:numPr>
        <w:tabs>
          <w:tab w:val="left" w:pos="0"/>
          <w:tab w:val="num" w:pos="703"/>
        </w:tabs>
        <w:bidi/>
        <w:spacing w:after="0"/>
        <w:ind w:left="401"/>
        <w:rPr>
          <w:rFonts w:asciiTheme="minorBidi" w:hAnsiTheme="minorBidi"/>
          <w:b/>
          <w:sz w:val="28"/>
          <w:szCs w:val="28"/>
        </w:rPr>
      </w:pPr>
      <w:r w:rsidRPr="004719CF">
        <w:rPr>
          <w:rFonts w:asciiTheme="minorBidi" w:hAnsiTheme="minorBidi"/>
          <w:b/>
          <w:sz w:val="28"/>
          <w:szCs w:val="28"/>
          <w:rtl/>
        </w:rPr>
        <w:t>ويجاب: بأن المصلحة في التأمين ملغاة لاشتماله على ما جاءت الشريعة بإلغائه ومنعه، كالربا والغرر، وأكل المال بالباطل.</w:t>
      </w:r>
    </w:p>
    <w:p w:rsidR="004719CF" w:rsidRPr="004719CF" w:rsidRDefault="004719CF" w:rsidP="00BB0CA3">
      <w:pPr>
        <w:pStyle w:val="a3"/>
        <w:numPr>
          <w:ilvl w:val="0"/>
          <w:numId w:val="31"/>
        </w:numPr>
        <w:tabs>
          <w:tab w:val="left" w:pos="0"/>
        </w:tabs>
        <w:bidi/>
        <w:spacing w:after="0"/>
        <w:ind w:left="401"/>
        <w:rPr>
          <w:rFonts w:asciiTheme="minorBidi" w:hAnsiTheme="minorBidi"/>
          <w:b/>
          <w:sz w:val="28"/>
          <w:szCs w:val="28"/>
        </w:rPr>
      </w:pPr>
      <w:r w:rsidRPr="004719CF">
        <w:rPr>
          <w:rFonts w:asciiTheme="minorBidi" w:hAnsiTheme="minorBidi"/>
          <w:b/>
          <w:sz w:val="28"/>
          <w:szCs w:val="28"/>
          <w:rtl/>
        </w:rPr>
        <w:t>الاستدلال بالتعاون على جواز التأمين، بالنظر إلى مجموع المستأمنين، إذ يتعاونون فيما بينهم على تحمل ما يصيبهم من ضرر.</w:t>
      </w:r>
    </w:p>
    <w:p w:rsidR="004719CF" w:rsidRPr="004719CF" w:rsidRDefault="004719CF" w:rsidP="00BB0CA3">
      <w:pPr>
        <w:pStyle w:val="a3"/>
        <w:numPr>
          <w:ilvl w:val="0"/>
          <w:numId w:val="30"/>
        </w:numPr>
        <w:tabs>
          <w:tab w:val="left" w:pos="0"/>
        </w:tabs>
        <w:bidi/>
        <w:spacing w:after="0"/>
        <w:ind w:left="401"/>
        <w:rPr>
          <w:rFonts w:asciiTheme="minorBidi" w:hAnsiTheme="minorBidi"/>
          <w:b/>
          <w:sz w:val="28"/>
          <w:szCs w:val="28"/>
        </w:rPr>
      </w:pPr>
      <w:r w:rsidRPr="004719CF">
        <w:rPr>
          <w:rFonts w:asciiTheme="minorBidi" w:hAnsiTheme="minorBidi"/>
          <w:b/>
          <w:sz w:val="28"/>
          <w:szCs w:val="28"/>
          <w:rtl/>
        </w:rPr>
        <w:t xml:space="preserve">قلت: وهذا الاستدلال مبني على تصوير التأمين على خلاف حقيقته كما تقدم، وقد ذكر عيسى عبده -رحمه </w:t>
      </w:r>
      <w:r w:rsidR="00F169C7" w:rsidRPr="004719CF">
        <w:rPr>
          <w:rFonts w:asciiTheme="minorBidi" w:hAnsiTheme="minorBidi" w:hint="cs"/>
          <w:b/>
          <w:sz w:val="28"/>
          <w:szCs w:val="28"/>
          <w:rtl/>
        </w:rPr>
        <w:t>الله-أن</w:t>
      </w:r>
      <w:r w:rsidRPr="004719CF">
        <w:rPr>
          <w:rFonts w:asciiTheme="minorBidi" w:hAnsiTheme="minorBidi"/>
          <w:b/>
          <w:sz w:val="28"/>
          <w:szCs w:val="28"/>
          <w:rtl/>
        </w:rPr>
        <w:t xml:space="preserve"> دعوى التعاون هذه، لا تثار إلا في بلاد المسلمين، لتبرير التأمين، أما في بلاد الغرب، فشراح القانون لا يجدون غضاضة في وصف التأمين بأنه عقد معاوضة، ورهان، </w:t>
      </w:r>
      <w:r w:rsidR="00F169C7" w:rsidRPr="004719CF">
        <w:rPr>
          <w:rFonts w:asciiTheme="minorBidi" w:hAnsiTheme="minorBidi" w:hint="cs"/>
          <w:sz w:val="28"/>
          <w:szCs w:val="28"/>
          <w:rtl/>
        </w:rPr>
        <w:t>ومقامرة،</w:t>
      </w:r>
      <w:r w:rsidRPr="004719CF">
        <w:rPr>
          <w:rFonts w:asciiTheme="minorBidi" w:hAnsiTheme="minorBidi"/>
          <w:b/>
          <w:sz w:val="28"/>
          <w:szCs w:val="28"/>
          <w:rtl/>
        </w:rPr>
        <w:t xml:space="preserve"> وقد تقدمت مناقشة هذه الدعوى عند مناقشة استدلال المانعين بالغرر.</w:t>
      </w:r>
    </w:p>
    <w:p w:rsidR="004719CF" w:rsidRPr="004719CF" w:rsidRDefault="004719CF" w:rsidP="00BB0CA3">
      <w:pPr>
        <w:pStyle w:val="a3"/>
        <w:numPr>
          <w:ilvl w:val="0"/>
          <w:numId w:val="31"/>
        </w:numPr>
        <w:tabs>
          <w:tab w:val="left" w:pos="0"/>
        </w:tabs>
        <w:bidi/>
        <w:spacing w:after="0"/>
        <w:ind w:left="401"/>
        <w:rPr>
          <w:rFonts w:asciiTheme="minorBidi" w:hAnsiTheme="minorBidi"/>
          <w:b/>
          <w:sz w:val="28"/>
          <w:szCs w:val="28"/>
        </w:rPr>
      </w:pPr>
      <w:r w:rsidRPr="004719CF">
        <w:rPr>
          <w:rFonts w:asciiTheme="minorBidi" w:hAnsiTheme="minorBidi"/>
          <w:b/>
          <w:sz w:val="28"/>
          <w:szCs w:val="28"/>
          <w:rtl/>
        </w:rPr>
        <w:t xml:space="preserve"> الاستدلال بقياسه على المضاربة من جهة أن المؤمِّن يستثمر أموال المستأمنين، وما يصرفه على التأمين من مبالغ للمستأمنين يمثل أرباحهم، وما يحتفظ به لنفسه من مال يمثل نصيبه من الربح.</w:t>
      </w:r>
    </w:p>
    <w:p w:rsidR="004719CF" w:rsidRPr="004719CF" w:rsidRDefault="004719CF" w:rsidP="00BB0CA3">
      <w:pPr>
        <w:pStyle w:val="a3"/>
        <w:numPr>
          <w:ilvl w:val="0"/>
          <w:numId w:val="32"/>
        </w:numPr>
        <w:tabs>
          <w:tab w:val="left" w:pos="0"/>
        </w:tabs>
        <w:bidi/>
        <w:spacing w:after="0"/>
        <w:ind w:left="401"/>
        <w:rPr>
          <w:rFonts w:asciiTheme="minorBidi" w:hAnsiTheme="minorBidi"/>
          <w:b/>
          <w:sz w:val="28"/>
          <w:szCs w:val="28"/>
        </w:rPr>
      </w:pPr>
      <w:r w:rsidRPr="004719CF">
        <w:rPr>
          <w:rFonts w:asciiTheme="minorBidi" w:hAnsiTheme="minorBidi"/>
          <w:bCs/>
          <w:sz w:val="28"/>
          <w:szCs w:val="28"/>
          <w:rtl/>
        </w:rPr>
        <w:t>فإن شركة المضاربة تفترق عن التأمين من وجوه منها</w:t>
      </w:r>
      <w:r w:rsidRPr="004719CF">
        <w:rPr>
          <w:rFonts w:asciiTheme="minorBidi" w:hAnsiTheme="minorBidi"/>
          <w:b/>
          <w:sz w:val="28"/>
          <w:szCs w:val="28"/>
          <w:rtl/>
        </w:rPr>
        <w:t xml:space="preserve">: </w:t>
      </w:r>
    </w:p>
    <w:p w:rsidR="004719CF" w:rsidRPr="004719CF" w:rsidRDefault="004719CF" w:rsidP="00BB0CA3">
      <w:pPr>
        <w:pStyle w:val="a3"/>
        <w:numPr>
          <w:ilvl w:val="0"/>
          <w:numId w:val="33"/>
        </w:numPr>
        <w:tabs>
          <w:tab w:val="left" w:pos="0"/>
        </w:tabs>
        <w:bidi/>
        <w:spacing w:after="0"/>
        <w:ind w:left="401" w:hanging="141"/>
        <w:rPr>
          <w:rFonts w:asciiTheme="minorBidi" w:hAnsiTheme="minorBidi"/>
          <w:b/>
          <w:sz w:val="28"/>
          <w:szCs w:val="28"/>
        </w:rPr>
      </w:pPr>
      <w:r w:rsidRPr="004719CF">
        <w:rPr>
          <w:rFonts w:asciiTheme="minorBidi" w:hAnsiTheme="minorBidi"/>
          <w:b/>
          <w:sz w:val="28"/>
          <w:szCs w:val="28"/>
          <w:rtl/>
        </w:rPr>
        <w:t xml:space="preserve">أن رأس المال في المضاربة يكون ملكاً لصاحبه الذي دفعه، وفي التأمين ما يدفع من مال يكون ملكاً لشركة التأمين. </w:t>
      </w:r>
    </w:p>
    <w:p w:rsidR="004719CF" w:rsidRPr="004719CF" w:rsidRDefault="004719CF" w:rsidP="00BB0CA3">
      <w:pPr>
        <w:pStyle w:val="a3"/>
        <w:numPr>
          <w:ilvl w:val="0"/>
          <w:numId w:val="33"/>
        </w:numPr>
        <w:tabs>
          <w:tab w:val="left" w:pos="0"/>
        </w:tabs>
        <w:bidi/>
        <w:spacing w:after="0"/>
        <w:ind w:left="401" w:hanging="141"/>
        <w:rPr>
          <w:rFonts w:asciiTheme="minorBidi" w:hAnsiTheme="minorBidi"/>
          <w:b/>
          <w:sz w:val="28"/>
          <w:szCs w:val="28"/>
          <w:rtl/>
        </w:rPr>
      </w:pPr>
      <w:r w:rsidRPr="004719CF">
        <w:rPr>
          <w:rFonts w:asciiTheme="minorBidi" w:hAnsiTheme="minorBidi"/>
          <w:b/>
          <w:sz w:val="28"/>
          <w:szCs w:val="28"/>
          <w:rtl/>
        </w:rPr>
        <w:t>أن الربح الناتج عن رأس المال في المضاربة يكون بين الشريكين حسب اتفاقهما، وفي التأمين يكون الربح للشركة، باعتبار أنها مالك رأس المال.</w:t>
      </w:r>
    </w:p>
    <w:p w:rsidR="004719CF" w:rsidRPr="004719CF" w:rsidRDefault="004719CF" w:rsidP="00BB0CA3">
      <w:pPr>
        <w:pStyle w:val="a3"/>
        <w:numPr>
          <w:ilvl w:val="0"/>
          <w:numId w:val="31"/>
        </w:numPr>
        <w:tabs>
          <w:tab w:val="left" w:pos="0"/>
        </w:tabs>
        <w:bidi/>
        <w:spacing w:after="0"/>
        <w:ind w:left="401"/>
        <w:rPr>
          <w:rFonts w:asciiTheme="minorBidi" w:hAnsiTheme="minorBidi"/>
          <w:b/>
          <w:sz w:val="28"/>
          <w:szCs w:val="28"/>
        </w:rPr>
      </w:pPr>
      <w:r w:rsidRPr="004719CF">
        <w:rPr>
          <w:rFonts w:asciiTheme="minorBidi" w:hAnsiTheme="minorBidi"/>
          <w:b/>
          <w:sz w:val="28"/>
          <w:szCs w:val="28"/>
          <w:rtl/>
        </w:rPr>
        <w:t xml:space="preserve"> الاستدلال بقياسه على الإجارة في عمل الحراسة، من جهة أن الحارس يجوز استئجاره للقيام بعمل الحراسة، وهو بعمله يحقق الأمان، والاطمئنان لمن استأجره، وكذا الشأن في التأمين فإنه يحقق الأمان والاطمئنان للمستأمن.</w:t>
      </w:r>
    </w:p>
    <w:p w:rsidR="004719CF" w:rsidRPr="004719CF" w:rsidRDefault="004719CF" w:rsidP="00BB0CA3">
      <w:pPr>
        <w:pStyle w:val="a3"/>
        <w:numPr>
          <w:ilvl w:val="0"/>
          <w:numId w:val="34"/>
        </w:numPr>
        <w:tabs>
          <w:tab w:val="left" w:pos="0"/>
        </w:tabs>
        <w:bidi/>
        <w:spacing w:after="0"/>
        <w:ind w:left="401"/>
        <w:rPr>
          <w:rFonts w:asciiTheme="minorBidi" w:hAnsiTheme="minorBidi"/>
          <w:b/>
          <w:sz w:val="28"/>
          <w:szCs w:val="28"/>
        </w:rPr>
      </w:pPr>
      <w:r w:rsidRPr="004719CF">
        <w:rPr>
          <w:rFonts w:asciiTheme="minorBidi" w:hAnsiTheme="minorBidi"/>
          <w:b/>
          <w:sz w:val="28"/>
          <w:szCs w:val="28"/>
          <w:rtl/>
        </w:rPr>
        <w:t xml:space="preserve">ويجاب: بأن القياس مع الفارق فإن الأجرة في عقد الحراسة إنما هي على العمل، ليس الأمان، ولهذا فإن الحارس عند قيامه بعمل الحراسة يستحق الأجرة، سواء أتحققت الغاية من العقد وهي الأمان، أم لم تتحقق. </w:t>
      </w:r>
    </w:p>
    <w:p w:rsidR="004719CF" w:rsidRPr="004719CF" w:rsidRDefault="004719CF" w:rsidP="00BB0CA3">
      <w:pPr>
        <w:pStyle w:val="a3"/>
        <w:numPr>
          <w:ilvl w:val="0"/>
          <w:numId w:val="34"/>
        </w:numPr>
        <w:tabs>
          <w:tab w:val="left" w:pos="0"/>
        </w:tabs>
        <w:bidi/>
        <w:spacing w:after="0"/>
        <w:ind w:left="401"/>
        <w:rPr>
          <w:rFonts w:asciiTheme="minorBidi" w:hAnsiTheme="minorBidi"/>
          <w:b/>
          <w:sz w:val="28"/>
          <w:szCs w:val="28"/>
          <w:rtl/>
        </w:rPr>
      </w:pPr>
      <w:r w:rsidRPr="004719CF">
        <w:rPr>
          <w:rFonts w:asciiTheme="minorBidi" w:hAnsiTheme="minorBidi"/>
          <w:b/>
          <w:sz w:val="28"/>
          <w:szCs w:val="28"/>
          <w:rtl/>
        </w:rPr>
        <w:t>أما الأقساط في عقد التأمين فإنها مقابل مبلغ التعويض، فافترقا، وفي كلا العقدين لم يكن الأمان محلاً للعقد.</w:t>
      </w:r>
    </w:p>
    <w:p w:rsidR="004719CF" w:rsidRPr="004719CF" w:rsidRDefault="004719CF" w:rsidP="00BB0CA3">
      <w:pPr>
        <w:pStyle w:val="a3"/>
        <w:numPr>
          <w:ilvl w:val="0"/>
          <w:numId w:val="31"/>
        </w:numPr>
        <w:tabs>
          <w:tab w:val="left" w:pos="0"/>
          <w:tab w:val="num" w:pos="543"/>
        </w:tabs>
        <w:bidi/>
        <w:spacing w:after="0"/>
        <w:ind w:left="401"/>
        <w:rPr>
          <w:rFonts w:asciiTheme="minorBidi" w:hAnsiTheme="minorBidi"/>
          <w:b/>
          <w:sz w:val="28"/>
          <w:szCs w:val="28"/>
        </w:rPr>
      </w:pPr>
      <w:r w:rsidRPr="004719CF">
        <w:rPr>
          <w:rFonts w:asciiTheme="minorBidi" w:hAnsiTheme="minorBidi"/>
          <w:b/>
          <w:sz w:val="28"/>
          <w:szCs w:val="28"/>
          <w:rtl/>
        </w:rPr>
        <w:t xml:space="preserve">الاستدلال بقياسه على ضمان المجهول، وضمان مالم يجب، من جهة أنه يجوز -على خلاف بين </w:t>
      </w:r>
      <w:r w:rsidR="00F169C7" w:rsidRPr="004719CF">
        <w:rPr>
          <w:rFonts w:asciiTheme="minorBidi" w:hAnsiTheme="minorBidi" w:hint="cs"/>
          <w:b/>
          <w:sz w:val="28"/>
          <w:szCs w:val="28"/>
          <w:rtl/>
        </w:rPr>
        <w:t>الفقهاء-ضمان</w:t>
      </w:r>
      <w:r w:rsidRPr="004719CF">
        <w:rPr>
          <w:rFonts w:asciiTheme="minorBidi" w:hAnsiTheme="minorBidi"/>
          <w:b/>
          <w:sz w:val="28"/>
          <w:szCs w:val="28"/>
          <w:rtl/>
        </w:rPr>
        <w:t xml:space="preserve"> ما يكون مجهولاً، ومالم يكن واجباً من الحقوق، فإذا كان جائزاً مع اشتماله على الجهالة، فليجز التأمين على ما فيه من جهالة، وغرر.</w:t>
      </w:r>
    </w:p>
    <w:p w:rsidR="004719CF" w:rsidRPr="004719CF" w:rsidRDefault="004719CF" w:rsidP="00BB0CA3">
      <w:pPr>
        <w:pStyle w:val="a3"/>
        <w:numPr>
          <w:ilvl w:val="0"/>
          <w:numId w:val="35"/>
        </w:numPr>
        <w:tabs>
          <w:tab w:val="left" w:pos="0"/>
          <w:tab w:val="num" w:pos="543"/>
        </w:tabs>
        <w:bidi/>
        <w:spacing w:after="0"/>
        <w:ind w:left="401"/>
        <w:rPr>
          <w:rFonts w:asciiTheme="minorBidi" w:hAnsiTheme="minorBidi"/>
          <w:b/>
          <w:sz w:val="28"/>
          <w:szCs w:val="28"/>
          <w:rtl/>
        </w:rPr>
      </w:pPr>
      <w:r w:rsidRPr="004719CF">
        <w:rPr>
          <w:rFonts w:asciiTheme="minorBidi" w:hAnsiTheme="minorBidi"/>
          <w:b/>
          <w:sz w:val="28"/>
          <w:szCs w:val="28"/>
          <w:rtl/>
        </w:rPr>
        <w:t>ويجاب: بأنه قياس مع الفارق، فإن الضمان تبرع، وإحسان فتغتفر فيه الجهالة، بخلاف التأمين، فهو عقد معاوضة تفسده الجهالة، والاحتمال.</w:t>
      </w:r>
    </w:p>
    <w:p w:rsidR="004719CF" w:rsidRPr="004719CF" w:rsidRDefault="004719CF" w:rsidP="00BB0CA3">
      <w:pPr>
        <w:pStyle w:val="a3"/>
        <w:numPr>
          <w:ilvl w:val="0"/>
          <w:numId w:val="31"/>
        </w:numPr>
        <w:tabs>
          <w:tab w:val="left" w:pos="0"/>
          <w:tab w:val="num" w:pos="260"/>
        </w:tabs>
        <w:bidi/>
        <w:spacing w:after="0"/>
        <w:ind w:left="401"/>
        <w:rPr>
          <w:rFonts w:asciiTheme="minorBidi" w:hAnsiTheme="minorBidi"/>
          <w:b/>
          <w:sz w:val="28"/>
          <w:szCs w:val="28"/>
          <w:rtl/>
        </w:rPr>
      </w:pPr>
      <w:r w:rsidRPr="004719CF">
        <w:rPr>
          <w:rFonts w:asciiTheme="minorBidi" w:hAnsiTheme="minorBidi"/>
          <w:b/>
          <w:sz w:val="28"/>
          <w:szCs w:val="28"/>
          <w:rtl/>
        </w:rPr>
        <w:t xml:space="preserve"> الاستدلال بقياسه على ضمان خطر الطريق</w:t>
      </w:r>
      <w:r w:rsidRPr="004719CF">
        <w:rPr>
          <w:rFonts w:asciiTheme="minorBidi" w:hAnsiTheme="minorBidi" w:hint="cs"/>
          <w:b/>
          <w:sz w:val="28"/>
          <w:szCs w:val="28"/>
          <w:rtl/>
        </w:rPr>
        <w:t xml:space="preserve"> </w:t>
      </w:r>
      <w:r w:rsidRPr="004719CF">
        <w:rPr>
          <w:rFonts w:asciiTheme="minorBidi" w:hAnsiTheme="minorBidi"/>
          <w:b/>
          <w:sz w:val="28"/>
          <w:szCs w:val="28"/>
          <w:rtl/>
        </w:rPr>
        <w:t>فإن من قال لآخر: اسلك هذا الطريق، فإنه آمن، فإن كان مخوفاً، وأُخِذَ مالك فإنا ضامن، فإنه يضمن، ووجه الشبه بين هذا والتأمين: أن في كل منهما ضماناً للخطر إذا وقع، فإذا جاز ضمان خطر الطريق، فليجز التأمين.</w:t>
      </w:r>
    </w:p>
    <w:p w:rsidR="004719CF" w:rsidRPr="004719CF" w:rsidRDefault="004719CF" w:rsidP="00BB0CA3">
      <w:pPr>
        <w:pStyle w:val="3"/>
        <w:numPr>
          <w:ilvl w:val="0"/>
          <w:numId w:val="35"/>
        </w:numPr>
        <w:tabs>
          <w:tab w:val="left" w:pos="0"/>
          <w:tab w:val="num" w:pos="260"/>
        </w:tabs>
        <w:spacing w:after="0"/>
        <w:ind w:left="401"/>
        <w:rPr>
          <w:rFonts w:asciiTheme="minorBidi" w:hAnsiTheme="minorBidi"/>
          <w:sz w:val="28"/>
          <w:szCs w:val="28"/>
        </w:rPr>
      </w:pPr>
      <w:r w:rsidRPr="004719CF">
        <w:rPr>
          <w:rFonts w:asciiTheme="minorBidi" w:hAnsiTheme="minorBidi"/>
          <w:sz w:val="28"/>
          <w:szCs w:val="28"/>
          <w:rtl/>
        </w:rPr>
        <w:t>ويجاب: بأنه قياس مع الفارق لما يلي:</w:t>
      </w:r>
    </w:p>
    <w:p w:rsidR="004719CF" w:rsidRPr="004719CF" w:rsidRDefault="004719CF" w:rsidP="004719CF">
      <w:pPr>
        <w:tabs>
          <w:tab w:val="left" w:pos="0"/>
          <w:tab w:val="num" w:pos="260"/>
          <w:tab w:val="num" w:pos="1440"/>
        </w:tabs>
        <w:spacing w:after="0"/>
        <w:ind w:left="401"/>
        <w:rPr>
          <w:rFonts w:asciiTheme="minorBidi" w:hAnsiTheme="minorBidi"/>
          <w:b/>
          <w:sz w:val="28"/>
          <w:szCs w:val="28"/>
          <w:rtl/>
        </w:rPr>
      </w:pPr>
      <w:r w:rsidRPr="004719CF">
        <w:rPr>
          <w:rFonts w:asciiTheme="minorBidi" w:hAnsiTheme="minorBidi"/>
          <w:b/>
          <w:sz w:val="28"/>
          <w:szCs w:val="28"/>
          <w:rtl/>
        </w:rPr>
        <w:t xml:space="preserve">أ </w:t>
      </w:r>
      <w:r w:rsidR="00F169C7" w:rsidRPr="004719CF">
        <w:rPr>
          <w:rFonts w:asciiTheme="minorBidi" w:hAnsiTheme="minorBidi" w:hint="cs"/>
          <w:b/>
          <w:sz w:val="28"/>
          <w:szCs w:val="28"/>
          <w:rtl/>
        </w:rPr>
        <w:t>-أن</w:t>
      </w:r>
      <w:r w:rsidRPr="004719CF">
        <w:rPr>
          <w:rFonts w:asciiTheme="minorBidi" w:hAnsiTheme="minorBidi"/>
          <w:b/>
          <w:sz w:val="28"/>
          <w:szCs w:val="28"/>
          <w:rtl/>
        </w:rPr>
        <w:t xml:space="preserve"> ضمان خطر الطريق تبرع وإحسان، أما التأمين فمعاوضة، فافترقا.</w:t>
      </w:r>
    </w:p>
    <w:p w:rsidR="004719CF" w:rsidRDefault="00F169C7" w:rsidP="004719CF">
      <w:pPr>
        <w:tabs>
          <w:tab w:val="left" w:pos="0"/>
          <w:tab w:val="num" w:pos="260"/>
        </w:tabs>
        <w:spacing w:after="0"/>
        <w:ind w:left="401"/>
        <w:rPr>
          <w:rFonts w:asciiTheme="minorBidi" w:hAnsiTheme="minorBidi"/>
          <w:b/>
          <w:sz w:val="28"/>
          <w:szCs w:val="28"/>
          <w:rtl/>
        </w:rPr>
      </w:pPr>
      <w:r w:rsidRPr="004719CF">
        <w:rPr>
          <w:rFonts w:asciiTheme="minorBidi" w:hAnsiTheme="minorBidi" w:hint="cs"/>
          <w:b/>
          <w:sz w:val="28"/>
          <w:szCs w:val="28"/>
          <w:rtl/>
        </w:rPr>
        <w:t>ب-أن</w:t>
      </w:r>
      <w:r w:rsidR="004719CF" w:rsidRPr="004719CF">
        <w:rPr>
          <w:rFonts w:asciiTheme="minorBidi" w:hAnsiTheme="minorBidi"/>
          <w:b/>
          <w:sz w:val="28"/>
          <w:szCs w:val="28"/>
          <w:rtl/>
        </w:rPr>
        <w:t xml:space="preserve"> سبب ضمان خطر الطريق هو تغرير الضامن للمضمون له ولهذا صار الضامن سبباً فيما حصل للمضمون له، فلزمه الضمان، أما التأمين فلا تغرير فيه من قبل شركة التأمين للمستأمن يستحق بسببه المستأمن الضمان، فافترقا.</w:t>
      </w:r>
    </w:p>
    <w:p w:rsidR="004719CF" w:rsidRDefault="004719CF" w:rsidP="004719CF">
      <w:pPr>
        <w:tabs>
          <w:tab w:val="left" w:pos="0"/>
          <w:tab w:val="num" w:pos="260"/>
        </w:tabs>
        <w:spacing w:after="0"/>
        <w:ind w:left="401"/>
        <w:rPr>
          <w:rFonts w:asciiTheme="minorBidi" w:hAnsiTheme="minorBidi"/>
          <w:b/>
          <w:sz w:val="28"/>
          <w:szCs w:val="28"/>
          <w:rtl/>
        </w:rPr>
      </w:pPr>
    </w:p>
    <w:p w:rsidR="004719CF" w:rsidRDefault="004719CF" w:rsidP="004719CF">
      <w:pPr>
        <w:tabs>
          <w:tab w:val="left" w:pos="0"/>
          <w:tab w:val="num" w:pos="260"/>
        </w:tabs>
        <w:spacing w:after="0"/>
        <w:ind w:left="401"/>
        <w:rPr>
          <w:rFonts w:asciiTheme="minorBidi" w:hAnsiTheme="minorBidi"/>
          <w:b/>
          <w:sz w:val="28"/>
          <w:szCs w:val="28"/>
          <w:rtl/>
        </w:rPr>
      </w:pPr>
    </w:p>
    <w:p w:rsidR="004719CF" w:rsidRPr="000E0CAC" w:rsidRDefault="004719CF" w:rsidP="004719CF">
      <w:pPr>
        <w:tabs>
          <w:tab w:val="left" w:pos="0"/>
        </w:tabs>
        <w:spacing w:after="0"/>
        <w:ind w:left="-1"/>
        <w:rPr>
          <w:rFonts w:asciiTheme="minorBidi" w:hAnsiTheme="minorBidi"/>
          <w:b/>
          <w:sz w:val="28"/>
          <w:szCs w:val="28"/>
          <w:rtl/>
        </w:rPr>
      </w:pPr>
      <w:r w:rsidRPr="000E0CAC">
        <w:rPr>
          <w:rFonts w:asciiTheme="minorBidi" w:hAnsiTheme="minorBidi"/>
          <w:bCs/>
          <w:sz w:val="28"/>
          <w:szCs w:val="28"/>
          <w:rtl/>
        </w:rPr>
        <w:t>الترجيح:</w:t>
      </w:r>
      <w:r w:rsidRPr="000E0CAC">
        <w:rPr>
          <w:rFonts w:asciiTheme="minorBidi" w:hAnsiTheme="minorBidi"/>
          <w:b/>
          <w:sz w:val="28"/>
          <w:szCs w:val="28"/>
          <w:rtl/>
        </w:rPr>
        <w:t xml:space="preserve"> ومما سبق من عرض لقول المجيزين بأدلته، ومناقشته، وعرض لقول المانعين بأدلته ومناقشته، يتبين رجحان القول بالمنع، لقوة أدلته، وظهور دلالتها، في حين أن القول بالجواز أدلته متكلفة في جملتها.</w:t>
      </w:r>
    </w:p>
    <w:p w:rsidR="004719CF" w:rsidRPr="000E0CAC" w:rsidRDefault="004719CF" w:rsidP="00BB0CA3">
      <w:pPr>
        <w:pStyle w:val="a3"/>
        <w:numPr>
          <w:ilvl w:val="0"/>
          <w:numId w:val="46"/>
        </w:numPr>
        <w:tabs>
          <w:tab w:val="left" w:pos="0"/>
        </w:tabs>
        <w:bidi/>
        <w:spacing w:after="0"/>
        <w:ind w:left="260"/>
        <w:rPr>
          <w:rFonts w:asciiTheme="minorBidi" w:hAnsiTheme="minorBidi"/>
          <w:b/>
          <w:sz w:val="28"/>
          <w:szCs w:val="28"/>
          <w:rtl/>
        </w:rPr>
      </w:pPr>
      <w:r w:rsidRPr="000E0CAC">
        <w:rPr>
          <w:rFonts w:asciiTheme="minorBidi" w:hAnsiTheme="minorBidi"/>
          <w:bCs/>
          <w:sz w:val="28"/>
          <w:szCs w:val="28"/>
          <w:rtl/>
        </w:rPr>
        <w:t>التأمين التعاوني:</w:t>
      </w:r>
      <w:r w:rsidRPr="000E0CAC">
        <w:rPr>
          <w:rFonts w:asciiTheme="minorBidi" w:hAnsiTheme="minorBidi"/>
          <w:b/>
          <w:sz w:val="28"/>
          <w:szCs w:val="28"/>
          <w:rtl/>
        </w:rPr>
        <w:t xml:space="preserve"> والتأمين التعاوني جاء ليكون بديلاً عن التأمين التجاري، بعدما ترجح منعه، وسيكون الكلام عليه مقيداً بالعناصر الآتية: </w:t>
      </w:r>
    </w:p>
    <w:p w:rsidR="004719CF" w:rsidRPr="000E0CAC" w:rsidRDefault="004719CF" w:rsidP="00BB0CA3">
      <w:pPr>
        <w:pStyle w:val="a3"/>
        <w:numPr>
          <w:ilvl w:val="0"/>
          <w:numId w:val="37"/>
        </w:numPr>
        <w:tabs>
          <w:tab w:val="left" w:pos="0"/>
        </w:tabs>
        <w:bidi/>
        <w:spacing w:after="0"/>
        <w:ind w:left="401" w:hanging="283"/>
        <w:rPr>
          <w:rFonts w:asciiTheme="minorBidi" w:hAnsiTheme="minorBidi"/>
          <w:b/>
          <w:sz w:val="28"/>
          <w:szCs w:val="28"/>
        </w:rPr>
      </w:pPr>
      <w:r w:rsidRPr="000E0CAC">
        <w:rPr>
          <w:rFonts w:asciiTheme="minorBidi" w:hAnsiTheme="minorBidi"/>
          <w:bCs/>
          <w:color w:val="FF0000"/>
          <w:sz w:val="28"/>
          <w:szCs w:val="28"/>
          <w:rtl/>
        </w:rPr>
        <w:t>خصائصه:</w:t>
      </w:r>
      <w:r w:rsidRPr="000E0CAC">
        <w:rPr>
          <w:rFonts w:asciiTheme="minorBidi" w:hAnsiTheme="minorBidi"/>
          <w:b/>
          <w:color w:val="FF0000"/>
          <w:sz w:val="28"/>
          <w:szCs w:val="28"/>
          <w:rtl/>
        </w:rPr>
        <w:t xml:space="preserve"> </w:t>
      </w:r>
      <w:r w:rsidRPr="000E0CAC">
        <w:rPr>
          <w:rFonts w:asciiTheme="minorBidi" w:hAnsiTheme="minorBidi"/>
          <w:b/>
          <w:sz w:val="28"/>
          <w:szCs w:val="28"/>
          <w:rtl/>
        </w:rPr>
        <w:t>ويتميز التأمين التعاوني عن التأمين التجاري بخصائص منها:</w:t>
      </w:r>
    </w:p>
    <w:p w:rsidR="004719CF" w:rsidRPr="000E0CAC" w:rsidRDefault="004719CF" w:rsidP="00BB0CA3">
      <w:pPr>
        <w:pStyle w:val="a3"/>
        <w:numPr>
          <w:ilvl w:val="3"/>
          <w:numId w:val="41"/>
        </w:numPr>
        <w:tabs>
          <w:tab w:val="left" w:pos="0"/>
        </w:tabs>
        <w:bidi/>
        <w:spacing w:after="0"/>
        <w:ind w:left="401"/>
        <w:rPr>
          <w:rFonts w:asciiTheme="minorBidi" w:hAnsiTheme="minorBidi"/>
          <w:b/>
          <w:sz w:val="28"/>
          <w:szCs w:val="28"/>
        </w:rPr>
      </w:pPr>
      <w:r w:rsidRPr="000E0CAC">
        <w:rPr>
          <w:rFonts w:asciiTheme="minorBidi" w:hAnsiTheme="minorBidi"/>
          <w:b/>
          <w:sz w:val="28"/>
          <w:szCs w:val="28"/>
          <w:rtl/>
        </w:rPr>
        <w:t xml:space="preserve">أن </w:t>
      </w:r>
      <w:r w:rsidR="00F169C7" w:rsidRPr="000E0CAC">
        <w:rPr>
          <w:rFonts w:asciiTheme="minorBidi" w:hAnsiTheme="minorBidi" w:hint="cs"/>
          <w:b/>
          <w:sz w:val="28"/>
          <w:szCs w:val="28"/>
          <w:rtl/>
        </w:rPr>
        <w:t>مقصودة</w:t>
      </w:r>
      <w:r w:rsidRPr="000E0CAC">
        <w:rPr>
          <w:rFonts w:asciiTheme="minorBidi" w:hAnsiTheme="minorBidi"/>
          <w:b/>
          <w:sz w:val="28"/>
          <w:szCs w:val="28"/>
          <w:rtl/>
        </w:rPr>
        <w:t xml:space="preserve"> التناصر، والتعاون، بخلاف التجاري فإن </w:t>
      </w:r>
      <w:r w:rsidR="00F169C7" w:rsidRPr="000E0CAC">
        <w:rPr>
          <w:rFonts w:asciiTheme="minorBidi" w:hAnsiTheme="minorBidi" w:hint="cs"/>
          <w:b/>
          <w:sz w:val="28"/>
          <w:szCs w:val="28"/>
          <w:rtl/>
        </w:rPr>
        <w:t>مقصودة</w:t>
      </w:r>
      <w:r w:rsidRPr="000E0CAC">
        <w:rPr>
          <w:rFonts w:asciiTheme="minorBidi" w:hAnsiTheme="minorBidi"/>
          <w:b/>
          <w:sz w:val="28"/>
          <w:szCs w:val="28"/>
          <w:rtl/>
        </w:rPr>
        <w:t xml:space="preserve"> المعاوضة، وما يكون فيه من تعاون ليس قصداً، بل تبع. </w:t>
      </w:r>
    </w:p>
    <w:p w:rsidR="004719CF" w:rsidRPr="000E0CAC" w:rsidRDefault="004719CF" w:rsidP="00BB0CA3">
      <w:pPr>
        <w:pStyle w:val="a3"/>
        <w:numPr>
          <w:ilvl w:val="3"/>
          <w:numId w:val="41"/>
        </w:numPr>
        <w:tabs>
          <w:tab w:val="left" w:pos="0"/>
        </w:tabs>
        <w:bidi/>
        <w:spacing w:after="0"/>
        <w:ind w:left="401"/>
        <w:rPr>
          <w:rFonts w:asciiTheme="minorBidi" w:hAnsiTheme="minorBidi"/>
          <w:b/>
          <w:sz w:val="28"/>
          <w:szCs w:val="28"/>
        </w:rPr>
      </w:pPr>
      <w:r w:rsidRPr="000E0CAC">
        <w:rPr>
          <w:rFonts w:asciiTheme="minorBidi" w:hAnsiTheme="minorBidi"/>
          <w:b/>
          <w:sz w:val="28"/>
          <w:szCs w:val="28"/>
          <w:rtl/>
        </w:rPr>
        <w:t>أن المؤمِّن هو المستأمن، ومجموعهم يمثل أعضاء جمعية التأمين، بخلاف التجاري فإن المؤمِّن طرف مستقل تمثله شركة التأمين، والمستأمن طرف آخر مستقل عن المؤمِّن، وعن باقي المستأمنين.</w:t>
      </w:r>
    </w:p>
    <w:p w:rsidR="004719CF" w:rsidRPr="000E0CAC" w:rsidRDefault="00F169C7" w:rsidP="000E0CAC">
      <w:pPr>
        <w:pStyle w:val="3"/>
        <w:tabs>
          <w:tab w:val="left" w:pos="0"/>
        </w:tabs>
        <w:spacing w:after="0"/>
        <w:ind w:left="401"/>
        <w:rPr>
          <w:rFonts w:asciiTheme="minorBidi" w:hAnsiTheme="minorBidi"/>
          <w:sz w:val="28"/>
          <w:szCs w:val="28"/>
        </w:rPr>
      </w:pPr>
      <w:r w:rsidRPr="000E0CAC">
        <w:rPr>
          <w:rFonts w:asciiTheme="minorBidi" w:hAnsiTheme="minorBidi" w:hint="cs"/>
          <w:b/>
          <w:bCs/>
          <w:color w:val="FF0000"/>
          <w:sz w:val="28"/>
          <w:szCs w:val="28"/>
          <w:rtl/>
        </w:rPr>
        <w:t>ب-أقسامه</w:t>
      </w:r>
      <w:r w:rsidR="000E0CAC" w:rsidRPr="000E0CAC">
        <w:rPr>
          <w:rFonts w:asciiTheme="minorBidi" w:hAnsiTheme="minorBidi" w:hint="cs"/>
          <w:b/>
          <w:bCs/>
          <w:color w:val="FF0000"/>
          <w:sz w:val="28"/>
          <w:szCs w:val="28"/>
          <w:rtl/>
        </w:rPr>
        <w:t>:</w:t>
      </w:r>
      <w:r w:rsidR="004719CF" w:rsidRPr="000E0CAC">
        <w:rPr>
          <w:rFonts w:asciiTheme="minorBidi" w:hAnsiTheme="minorBidi"/>
          <w:color w:val="FF0000"/>
          <w:sz w:val="28"/>
          <w:szCs w:val="28"/>
          <w:rtl/>
        </w:rPr>
        <w:t xml:space="preserve"> </w:t>
      </w:r>
      <w:r w:rsidR="004719CF" w:rsidRPr="000E0CAC">
        <w:rPr>
          <w:rFonts w:asciiTheme="minorBidi" w:hAnsiTheme="minorBidi"/>
          <w:sz w:val="28"/>
          <w:szCs w:val="28"/>
          <w:rtl/>
        </w:rPr>
        <w:t>والتعريف بكل قسم: وينقسم إلى ثلاثة أقسام:</w:t>
      </w:r>
    </w:p>
    <w:p w:rsidR="004719CF" w:rsidRPr="000E0CAC" w:rsidRDefault="004719CF" w:rsidP="00BB0CA3">
      <w:pPr>
        <w:pStyle w:val="a3"/>
        <w:numPr>
          <w:ilvl w:val="0"/>
          <w:numId w:val="36"/>
        </w:numPr>
        <w:tabs>
          <w:tab w:val="left" w:pos="0"/>
        </w:tabs>
        <w:bidi/>
        <w:spacing w:after="0"/>
        <w:ind w:left="401"/>
        <w:rPr>
          <w:rFonts w:asciiTheme="minorBidi" w:hAnsiTheme="minorBidi"/>
          <w:b/>
          <w:sz w:val="28"/>
          <w:szCs w:val="28"/>
          <w:rtl/>
        </w:rPr>
      </w:pPr>
      <w:r w:rsidRPr="000E0CAC">
        <w:rPr>
          <w:rFonts w:asciiTheme="minorBidi" w:hAnsiTheme="minorBidi"/>
          <w:b/>
          <w:sz w:val="28"/>
          <w:szCs w:val="28"/>
          <w:rtl/>
        </w:rPr>
        <w:t xml:space="preserve">منها ما يكون تبرعا محضا لمساعدة </w:t>
      </w:r>
      <w:r w:rsidR="00F169C7" w:rsidRPr="000E0CAC">
        <w:rPr>
          <w:rFonts w:asciiTheme="minorBidi" w:hAnsiTheme="minorBidi" w:hint="cs"/>
          <w:b/>
          <w:sz w:val="28"/>
          <w:szCs w:val="28"/>
          <w:rtl/>
        </w:rPr>
        <w:t>المنكوبين،</w:t>
      </w:r>
      <w:r w:rsidRPr="000E0CAC">
        <w:rPr>
          <w:rFonts w:asciiTheme="minorBidi" w:hAnsiTheme="minorBidi"/>
          <w:b/>
          <w:sz w:val="28"/>
          <w:szCs w:val="28"/>
          <w:rtl/>
        </w:rPr>
        <w:t xml:space="preserve"> كأن يُخصَّص صندوق لدعم </w:t>
      </w:r>
      <w:r w:rsidR="00F169C7" w:rsidRPr="000E0CAC">
        <w:rPr>
          <w:rFonts w:asciiTheme="minorBidi" w:hAnsiTheme="minorBidi" w:hint="cs"/>
          <w:b/>
          <w:sz w:val="28"/>
          <w:szCs w:val="28"/>
          <w:rtl/>
        </w:rPr>
        <w:t>المنكوبين،</w:t>
      </w:r>
      <w:r w:rsidRPr="000E0CAC">
        <w:rPr>
          <w:rFonts w:asciiTheme="minorBidi" w:hAnsiTheme="minorBidi"/>
          <w:b/>
          <w:sz w:val="28"/>
          <w:szCs w:val="28"/>
          <w:rtl/>
        </w:rPr>
        <w:t xml:space="preserve"> تدعمه </w:t>
      </w:r>
      <w:r w:rsidR="00F169C7" w:rsidRPr="000E0CAC">
        <w:rPr>
          <w:rFonts w:asciiTheme="minorBidi" w:hAnsiTheme="minorBidi" w:hint="cs"/>
          <w:b/>
          <w:sz w:val="28"/>
          <w:szCs w:val="28"/>
          <w:rtl/>
        </w:rPr>
        <w:t>الدولة،</w:t>
      </w:r>
      <w:r w:rsidRPr="000E0CAC">
        <w:rPr>
          <w:rFonts w:asciiTheme="minorBidi" w:hAnsiTheme="minorBidi"/>
          <w:b/>
          <w:sz w:val="28"/>
          <w:szCs w:val="28"/>
          <w:rtl/>
        </w:rPr>
        <w:t xml:space="preserve"> أو المحسنون – من غير المستفيدين منه </w:t>
      </w:r>
      <w:r w:rsidR="00F169C7" w:rsidRPr="000E0CAC">
        <w:rPr>
          <w:rFonts w:asciiTheme="minorBidi" w:hAnsiTheme="minorBidi" w:hint="cs"/>
          <w:b/>
          <w:sz w:val="28"/>
          <w:szCs w:val="28"/>
          <w:rtl/>
        </w:rPr>
        <w:t>-،</w:t>
      </w:r>
      <w:r w:rsidRPr="000E0CAC">
        <w:rPr>
          <w:rFonts w:asciiTheme="minorBidi" w:hAnsiTheme="minorBidi"/>
          <w:b/>
          <w:sz w:val="28"/>
          <w:szCs w:val="28"/>
          <w:rtl/>
        </w:rPr>
        <w:t xml:space="preserve"> أو هما معاً</w:t>
      </w:r>
    </w:p>
    <w:p w:rsidR="004719CF" w:rsidRPr="000E0CAC" w:rsidRDefault="004719CF" w:rsidP="00BB0CA3">
      <w:pPr>
        <w:pStyle w:val="a3"/>
        <w:numPr>
          <w:ilvl w:val="0"/>
          <w:numId w:val="40"/>
        </w:numPr>
        <w:tabs>
          <w:tab w:val="left" w:pos="0"/>
        </w:tabs>
        <w:bidi/>
        <w:spacing w:after="0"/>
        <w:ind w:left="401"/>
        <w:rPr>
          <w:rFonts w:asciiTheme="minorBidi" w:hAnsiTheme="minorBidi"/>
          <w:b/>
          <w:sz w:val="28"/>
          <w:szCs w:val="28"/>
          <w:rtl/>
        </w:rPr>
      </w:pPr>
      <w:r w:rsidRPr="000E0CAC">
        <w:rPr>
          <w:rFonts w:asciiTheme="minorBidi" w:hAnsiTheme="minorBidi"/>
          <w:bCs/>
          <w:sz w:val="28"/>
          <w:szCs w:val="28"/>
          <w:rtl/>
        </w:rPr>
        <w:t>تعريفه:</w:t>
      </w:r>
      <w:r w:rsidRPr="000E0CAC">
        <w:rPr>
          <w:rFonts w:asciiTheme="minorBidi" w:hAnsiTheme="minorBidi"/>
          <w:b/>
          <w:sz w:val="28"/>
          <w:szCs w:val="28"/>
          <w:rtl/>
        </w:rPr>
        <w:t xml:space="preserve"> ولم أقف على تعريف لهذا القسم، وأرى أن يعرف </w:t>
      </w:r>
      <w:r w:rsidR="00F169C7" w:rsidRPr="000E0CAC">
        <w:rPr>
          <w:rFonts w:asciiTheme="minorBidi" w:hAnsiTheme="minorBidi" w:hint="cs"/>
          <w:b/>
          <w:sz w:val="28"/>
          <w:szCs w:val="28"/>
          <w:rtl/>
        </w:rPr>
        <w:t>بأنه: (</w:t>
      </w:r>
      <w:r w:rsidRPr="000E0CAC">
        <w:rPr>
          <w:rFonts w:asciiTheme="minorBidi" w:hAnsiTheme="minorBidi"/>
          <w:b/>
          <w:sz w:val="28"/>
          <w:szCs w:val="28"/>
          <w:rtl/>
        </w:rPr>
        <w:t>تبرع لمن يصيبه ضرر من غير المتبرعين)</w:t>
      </w:r>
    </w:p>
    <w:p w:rsidR="000E0CAC" w:rsidRPr="000E0CAC" w:rsidRDefault="000E0CAC" w:rsidP="00BB0CA3">
      <w:pPr>
        <w:pStyle w:val="a3"/>
        <w:numPr>
          <w:ilvl w:val="0"/>
          <w:numId w:val="36"/>
        </w:numPr>
        <w:tabs>
          <w:tab w:val="left" w:pos="0"/>
        </w:tabs>
        <w:bidi/>
        <w:spacing w:after="0"/>
        <w:ind w:left="401"/>
        <w:rPr>
          <w:rFonts w:asciiTheme="minorBidi" w:hAnsiTheme="minorBidi"/>
          <w:b/>
          <w:sz w:val="28"/>
          <w:szCs w:val="28"/>
        </w:rPr>
      </w:pPr>
      <w:r w:rsidRPr="000E0CAC">
        <w:rPr>
          <w:rFonts w:asciiTheme="minorBidi" w:hAnsiTheme="minorBidi"/>
          <w:b/>
          <w:sz w:val="28"/>
          <w:szCs w:val="28"/>
          <w:rtl/>
        </w:rPr>
        <w:t xml:space="preserve"> ومنها ما يكون </w:t>
      </w:r>
      <w:r w:rsidR="00F169C7" w:rsidRPr="000E0CAC">
        <w:rPr>
          <w:rFonts w:asciiTheme="minorBidi" w:hAnsiTheme="minorBidi" w:hint="cs"/>
          <w:b/>
          <w:sz w:val="28"/>
          <w:szCs w:val="28"/>
          <w:rtl/>
        </w:rPr>
        <w:t>مقصودة</w:t>
      </w:r>
      <w:r w:rsidRPr="000E0CAC">
        <w:rPr>
          <w:rFonts w:asciiTheme="minorBidi" w:hAnsiTheme="minorBidi"/>
          <w:b/>
          <w:sz w:val="28"/>
          <w:szCs w:val="28"/>
          <w:rtl/>
        </w:rPr>
        <w:t xml:space="preserve"> التناصر، والتعاون، إذ التبرع فيه ليس محضاً من جهة أن المستفيدين منه هم المسهمون فيه، كأن يجتمع أفراد تربطهم رابطة القرابة، أو الصداقة، أو العمل في إنشاء صندوق لدعم من يتعرض منهم لنائبة، إن كان ذلك مطلقاً، أو مقيداً بنوع من الحوادث.</w:t>
      </w:r>
    </w:p>
    <w:p w:rsidR="000E0CAC" w:rsidRPr="000E0CAC" w:rsidRDefault="000E0CAC" w:rsidP="00BB0CA3">
      <w:pPr>
        <w:pStyle w:val="a3"/>
        <w:numPr>
          <w:ilvl w:val="0"/>
          <w:numId w:val="38"/>
        </w:numPr>
        <w:tabs>
          <w:tab w:val="left" w:pos="0"/>
        </w:tabs>
        <w:bidi/>
        <w:spacing w:after="0"/>
        <w:ind w:left="401"/>
        <w:rPr>
          <w:rFonts w:asciiTheme="minorBidi" w:hAnsiTheme="minorBidi"/>
          <w:b/>
          <w:sz w:val="28"/>
          <w:szCs w:val="28"/>
        </w:rPr>
      </w:pPr>
      <w:r w:rsidRPr="000E0CAC">
        <w:rPr>
          <w:rFonts w:asciiTheme="minorBidi" w:hAnsiTheme="minorBidi"/>
          <w:b/>
          <w:sz w:val="28"/>
          <w:szCs w:val="28"/>
          <w:rtl/>
        </w:rPr>
        <w:t>وهذا القسم يسمى بـ "التأمين التعاوني البسيط -المباشر-"، ويتميز بمحدودية أعضائه، وأنهم القائمون بإدارته.</w:t>
      </w:r>
    </w:p>
    <w:p w:rsidR="004719CF" w:rsidRPr="000E0CAC" w:rsidRDefault="000E0CAC" w:rsidP="00BB0CA3">
      <w:pPr>
        <w:pStyle w:val="a3"/>
        <w:numPr>
          <w:ilvl w:val="0"/>
          <w:numId w:val="39"/>
        </w:numPr>
        <w:tabs>
          <w:tab w:val="left" w:pos="0"/>
        </w:tabs>
        <w:bidi/>
        <w:spacing w:after="0"/>
        <w:ind w:left="401"/>
        <w:rPr>
          <w:rFonts w:asciiTheme="minorBidi" w:hAnsiTheme="minorBidi"/>
          <w:b/>
          <w:sz w:val="28"/>
          <w:szCs w:val="28"/>
        </w:rPr>
      </w:pPr>
      <w:r w:rsidRPr="000E0CAC">
        <w:rPr>
          <w:rFonts w:asciiTheme="minorBidi" w:hAnsiTheme="minorBidi"/>
          <w:bCs/>
          <w:sz w:val="28"/>
          <w:szCs w:val="28"/>
          <w:rtl/>
        </w:rPr>
        <w:t>تعريفه:</w:t>
      </w:r>
      <w:r w:rsidRPr="000E0CAC">
        <w:rPr>
          <w:rFonts w:asciiTheme="minorBidi" w:hAnsiTheme="minorBidi"/>
          <w:b/>
          <w:sz w:val="28"/>
          <w:szCs w:val="28"/>
          <w:rtl/>
        </w:rPr>
        <w:t xml:space="preserve"> ويعرف بـ (أن يشترك جماعة بمبالغ تخصص لتعويض من </w:t>
      </w:r>
      <w:r w:rsidR="00F169C7" w:rsidRPr="000E0CAC">
        <w:rPr>
          <w:rFonts w:asciiTheme="minorBidi" w:hAnsiTheme="minorBidi" w:hint="cs"/>
          <w:b/>
          <w:sz w:val="28"/>
          <w:szCs w:val="28"/>
          <w:rtl/>
        </w:rPr>
        <w:t>يصيبه الضرر</w:t>
      </w:r>
      <w:r w:rsidRPr="000E0CAC">
        <w:rPr>
          <w:rFonts w:asciiTheme="minorBidi" w:hAnsiTheme="minorBidi"/>
          <w:b/>
          <w:sz w:val="28"/>
          <w:szCs w:val="28"/>
          <w:rtl/>
        </w:rPr>
        <w:t xml:space="preserve"> منهم)</w:t>
      </w:r>
    </w:p>
    <w:p w:rsidR="000E0CAC" w:rsidRPr="000E0CAC" w:rsidRDefault="000E0CAC" w:rsidP="00BB0CA3">
      <w:pPr>
        <w:pStyle w:val="a3"/>
        <w:numPr>
          <w:ilvl w:val="0"/>
          <w:numId w:val="36"/>
        </w:numPr>
        <w:tabs>
          <w:tab w:val="left" w:pos="0"/>
        </w:tabs>
        <w:bidi/>
        <w:spacing w:after="0"/>
        <w:ind w:left="401"/>
        <w:rPr>
          <w:rFonts w:asciiTheme="minorBidi" w:hAnsiTheme="minorBidi"/>
          <w:b/>
          <w:sz w:val="28"/>
          <w:szCs w:val="28"/>
        </w:rPr>
      </w:pPr>
      <w:r w:rsidRPr="000E0CAC">
        <w:rPr>
          <w:rFonts w:asciiTheme="minorBidi" w:hAnsiTheme="minorBidi"/>
          <w:b/>
          <w:sz w:val="28"/>
          <w:szCs w:val="28"/>
          <w:rtl/>
        </w:rPr>
        <w:t>وقد تتوسع دائرة القسم الثاني، فتجاوز حدود القرابة، أو الصداقة، فتضم جمعاً كبيراً من المسهمين فيه، بحيث يعجز أعضاؤه عن إدارته، فيُعهَد بإدارته إلى شركة أجنبية عن المسهمين فيه، وهذا أظهر ما يفرقه عن القسم الذي قبله، ويسمى بـ "التأمين التعاوني المركب -غير المباشر-".</w:t>
      </w:r>
    </w:p>
    <w:p w:rsidR="000E0CAC" w:rsidRPr="000E0CAC" w:rsidRDefault="000E0CAC" w:rsidP="00BB0CA3">
      <w:pPr>
        <w:pStyle w:val="a3"/>
        <w:numPr>
          <w:ilvl w:val="0"/>
          <w:numId w:val="42"/>
        </w:numPr>
        <w:tabs>
          <w:tab w:val="left" w:pos="566"/>
        </w:tabs>
        <w:bidi/>
        <w:spacing w:after="0"/>
        <w:ind w:left="401"/>
        <w:rPr>
          <w:rFonts w:asciiTheme="minorBidi" w:hAnsiTheme="minorBidi"/>
          <w:b/>
          <w:sz w:val="28"/>
          <w:szCs w:val="28"/>
        </w:rPr>
      </w:pPr>
      <w:r w:rsidRPr="000E0CAC">
        <w:rPr>
          <w:rFonts w:asciiTheme="minorBidi" w:hAnsiTheme="minorBidi"/>
          <w:bCs/>
          <w:sz w:val="28"/>
          <w:szCs w:val="28"/>
          <w:rtl/>
        </w:rPr>
        <w:t>تعريفه:</w:t>
      </w:r>
      <w:r w:rsidRPr="000E0CAC">
        <w:rPr>
          <w:rFonts w:asciiTheme="minorBidi" w:hAnsiTheme="minorBidi"/>
          <w:b/>
          <w:sz w:val="28"/>
          <w:szCs w:val="28"/>
          <w:rtl/>
        </w:rPr>
        <w:t xml:space="preserve"> ويعرف بأنه:(عقد تأمين جماعي يلتزم بموجبه كل مشترك فيه بدفع مبلغ معين من المال على سبيل التبرع، لتعوي</w:t>
      </w:r>
      <w:r w:rsidRPr="000E0CAC">
        <w:rPr>
          <w:rFonts w:asciiTheme="minorBidi" w:hAnsiTheme="minorBidi" w:hint="cs"/>
          <w:b/>
          <w:sz w:val="28"/>
          <w:szCs w:val="28"/>
          <w:rtl/>
        </w:rPr>
        <w:t xml:space="preserve">ض </w:t>
      </w:r>
      <w:r w:rsidRPr="000E0CAC">
        <w:rPr>
          <w:rFonts w:asciiTheme="minorBidi" w:hAnsiTheme="minorBidi"/>
          <w:b/>
          <w:sz w:val="28"/>
          <w:szCs w:val="28"/>
          <w:rtl/>
        </w:rPr>
        <w:t xml:space="preserve">المتضررين منهم، على أساس التكافل، والتضامن عند تحقق الخطر المؤمن منه، تدار فيه العمليات التأمينية من قبل شركة متخصصة، على أساس الوكالة بأجر معلوم) </w:t>
      </w:r>
    </w:p>
    <w:p w:rsidR="000E0CAC" w:rsidRPr="000E0CAC" w:rsidRDefault="00F169C7" w:rsidP="000E0CAC">
      <w:pPr>
        <w:spacing w:after="0"/>
        <w:ind w:left="260"/>
        <w:rPr>
          <w:rFonts w:asciiTheme="minorBidi" w:hAnsiTheme="minorBidi"/>
          <w:b/>
          <w:sz w:val="28"/>
          <w:szCs w:val="28"/>
          <w:rtl/>
        </w:rPr>
      </w:pPr>
      <w:r w:rsidRPr="000E0CAC">
        <w:rPr>
          <w:rFonts w:asciiTheme="minorBidi" w:hAnsiTheme="minorBidi" w:hint="cs"/>
          <w:bCs/>
          <w:color w:val="FF0000"/>
          <w:sz w:val="26"/>
          <w:szCs w:val="26"/>
          <w:rtl/>
        </w:rPr>
        <w:t>ج</w:t>
      </w:r>
      <w:r w:rsidRPr="000E0CAC">
        <w:rPr>
          <w:rFonts w:asciiTheme="minorBidi" w:hAnsiTheme="minorBidi" w:hint="cs"/>
          <w:bCs/>
          <w:color w:val="FF0000"/>
          <w:sz w:val="28"/>
          <w:szCs w:val="28"/>
          <w:rtl/>
        </w:rPr>
        <w:t>-في</w:t>
      </w:r>
      <w:r w:rsidR="000E0CAC" w:rsidRPr="000E0CAC">
        <w:rPr>
          <w:rFonts w:asciiTheme="minorBidi" w:hAnsiTheme="minorBidi"/>
          <w:bCs/>
          <w:color w:val="FF0000"/>
          <w:sz w:val="28"/>
          <w:szCs w:val="28"/>
          <w:rtl/>
        </w:rPr>
        <w:t xml:space="preserve"> بيان حكمه:</w:t>
      </w:r>
      <w:r w:rsidR="000E0CAC" w:rsidRPr="000E0CAC">
        <w:rPr>
          <w:rFonts w:asciiTheme="minorBidi" w:hAnsiTheme="minorBidi"/>
          <w:b/>
          <w:color w:val="FF0000"/>
          <w:sz w:val="28"/>
          <w:szCs w:val="28"/>
          <w:rtl/>
        </w:rPr>
        <w:t xml:space="preserve"> </w:t>
      </w:r>
      <w:r w:rsidR="000E0CAC" w:rsidRPr="000E0CAC">
        <w:rPr>
          <w:rFonts w:asciiTheme="minorBidi" w:hAnsiTheme="minorBidi"/>
          <w:b/>
          <w:sz w:val="28"/>
          <w:szCs w:val="28"/>
          <w:rtl/>
        </w:rPr>
        <w:t>أما القسم الأول: فلا إشكال في جوازه، فإنه تبرع محض، وهو من الإحسان والمعروف، والتعاون، على البر والتقوى، وهو مأمور به.</w:t>
      </w:r>
    </w:p>
    <w:p w:rsidR="000E0CAC" w:rsidRPr="000E0CAC" w:rsidRDefault="000E0CAC" w:rsidP="00BB0CA3">
      <w:pPr>
        <w:pStyle w:val="a3"/>
        <w:numPr>
          <w:ilvl w:val="0"/>
          <w:numId w:val="43"/>
        </w:numPr>
        <w:bidi/>
        <w:spacing w:after="0"/>
        <w:ind w:left="401"/>
        <w:rPr>
          <w:rFonts w:asciiTheme="minorBidi" w:hAnsiTheme="minorBidi"/>
          <w:b/>
          <w:sz w:val="28"/>
          <w:szCs w:val="28"/>
        </w:rPr>
      </w:pPr>
      <w:r w:rsidRPr="000E0CAC">
        <w:rPr>
          <w:rFonts w:asciiTheme="minorBidi" w:hAnsiTheme="minorBidi"/>
          <w:b/>
          <w:sz w:val="28"/>
          <w:szCs w:val="28"/>
          <w:rtl/>
        </w:rPr>
        <w:t>وأما القسم الثاني: فالراجح جوازه، لما فيه من التعاون، والتناصر، والإحسان، وقد أفتت بجوازه هيئة كبار العلماء بالمملكة العربية السعودية.</w:t>
      </w:r>
    </w:p>
    <w:p w:rsidR="000E0CAC" w:rsidRPr="000E0CAC" w:rsidRDefault="000E0CAC" w:rsidP="00BB0CA3">
      <w:pPr>
        <w:pStyle w:val="a3"/>
        <w:numPr>
          <w:ilvl w:val="0"/>
          <w:numId w:val="43"/>
        </w:numPr>
        <w:bidi/>
        <w:spacing w:after="0"/>
        <w:ind w:left="401"/>
        <w:rPr>
          <w:rFonts w:asciiTheme="minorBidi" w:hAnsiTheme="minorBidi"/>
          <w:b/>
          <w:sz w:val="28"/>
          <w:szCs w:val="28"/>
          <w:rtl/>
        </w:rPr>
      </w:pPr>
      <w:r w:rsidRPr="000E0CAC">
        <w:rPr>
          <w:rFonts w:asciiTheme="minorBidi" w:hAnsiTheme="minorBidi"/>
          <w:b/>
          <w:sz w:val="28"/>
          <w:szCs w:val="28"/>
          <w:rtl/>
        </w:rPr>
        <w:t>ويمكن أن يقال بمنعه، لكونه ليس تبرعاً محضاً، فإن المسهمين فيه قصدهم الانتفاع عند حاجتهم منه، فيكون أدخل بسلف جر نفعاً.</w:t>
      </w:r>
    </w:p>
    <w:p w:rsidR="000E0CAC" w:rsidRPr="000E0CAC" w:rsidRDefault="000E0CAC" w:rsidP="00BB0CA3">
      <w:pPr>
        <w:pStyle w:val="a3"/>
        <w:numPr>
          <w:ilvl w:val="0"/>
          <w:numId w:val="47"/>
        </w:numPr>
        <w:bidi/>
        <w:spacing w:after="0"/>
        <w:ind w:left="260"/>
        <w:rPr>
          <w:rFonts w:asciiTheme="minorBidi" w:hAnsiTheme="minorBidi"/>
          <w:b/>
          <w:sz w:val="28"/>
          <w:szCs w:val="28"/>
          <w:rtl/>
        </w:rPr>
      </w:pPr>
      <w:r w:rsidRPr="000E0CAC">
        <w:rPr>
          <w:rFonts w:asciiTheme="minorBidi" w:hAnsiTheme="minorBidi"/>
          <w:bCs/>
          <w:sz w:val="28"/>
          <w:szCs w:val="28"/>
          <w:rtl/>
        </w:rPr>
        <w:t>التأمين التعاوني المركب</w:t>
      </w:r>
      <w:r w:rsidRPr="000E0CAC">
        <w:rPr>
          <w:rFonts w:asciiTheme="minorBidi" w:hAnsiTheme="minorBidi" w:hint="cs"/>
          <w:b/>
          <w:sz w:val="28"/>
          <w:szCs w:val="28"/>
          <w:rtl/>
        </w:rPr>
        <w:t>:</w:t>
      </w:r>
      <w:r w:rsidRPr="000E0CAC">
        <w:rPr>
          <w:rFonts w:asciiTheme="minorBidi" w:hAnsiTheme="minorBidi"/>
          <w:b/>
          <w:sz w:val="28"/>
          <w:szCs w:val="28"/>
          <w:rtl/>
        </w:rPr>
        <w:t xml:space="preserve"> فالأصل جوازه، لأن ما يفترق فيه عن التأمين التعاوني البسيط غير مؤثر، إلا إن ترتب على هذه الفروق الشكلية فروق مؤثرة </w:t>
      </w:r>
    </w:p>
    <w:p w:rsidR="000E0CAC" w:rsidRPr="000E0CAC" w:rsidRDefault="000E0CAC" w:rsidP="00BB0CA3">
      <w:pPr>
        <w:pStyle w:val="a3"/>
        <w:numPr>
          <w:ilvl w:val="0"/>
          <w:numId w:val="44"/>
        </w:numPr>
        <w:bidi/>
        <w:spacing w:after="0"/>
        <w:ind w:left="401"/>
        <w:rPr>
          <w:rFonts w:asciiTheme="minorBidi" w:hAnsiTheme="minorBidi"/>
          <w:b/>
          <w:sz w:val="28"/>
          <w:szCs w:val="28"/>
        </w:rPr>
      </w:pPr>
      <w:r w:rsidRPr="000E0CAC">
        <w:rPr>
          <w:rFonts w:asciiTheme="minorBidi" w:hAnsiTheme="minorBidi"/>
          <w:b/>
          <w:sz w:val="28"/>
          <w:szCs w:val="28"/>
          <w:rtl/>
        </w:rPr>
        <w:t>كأن يترتب على كثرة الأعضاء وعدم تعارفهم، وإدارته من قبل شركة أجنبية عن الشركاء خروج به عن هدفه، فتحيد به الشركة القائمة على إدارته عن غايته التعاونية وتستأثر بأمواله المجتمعة، وتوظفها في الإقراض بفائدة، وتخطو فيه خطا شركات التأمين التجاري، فذلك أمر محظور.</w:t>
      </w:r>
    </w:p>
    <w:p w:rsidR="00ED72CD" w:rsidRPr="000E0CAC" w:rsidRDefault="00ED72CD" w:rsidP="00ED72CD">
      <w:pPr>
        <w:pStyle w:val="a3"/>
        <w:bidi/>
        <w:spacing w:after="0"/>
        <w:ind w:left="260"/>
        <w:rPr>
          <w:rFonts w:asciiTheme="minorBidi" w:hAnsiTheme="minorBidi"/>
          <w:sz w:val="28"/>
          <w:szCs w:val="28"/>
        </w:rPr>
      </w:pPr>
    </w:p>
    <w:p w:rsidR="00282897" w:rsidRPr="00ED72CD" w:rsidRDefault="00282897" w:rsidP="00282897">
      <w:pPr>
        <w:pStyle w:val="a3"/>
        <w:bidi/>
        <w:spacing w:after="0"/>
        <w:ind w:left="401"/>
        <w:rPr>
          <w:rFonts w:asciiTheme="minorBidi" w:hAnsiTheme="minorBidi"/>
          <w:sz w:val="28"/>
          <w:szCs w:val="28"/>
        </w:rPr>
      </w:pPr>
    </w:p>
    <w:sectPr w:rsidR="00282897" w:rsidRPr="00ED72CD" w:rsidSect="00ED72CD">
      <w:footerReference w:type="default" r:id="rId7"/>
      <w:pgSz w:w="11906" w:h="16838"/>
      <w:pgMar w:top="720" w:right="720" w:bottom="720" w:left="720" w:header="708" w:footer="446"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24F3" w:rsidRDefault="008924F3" w:rsidP="00ED72CD">
      <w:pPr>
        <w:spacing w:after="0" w:line="240" w:lineRule="auto"/>
      </w:pPr>
      <w:r>
        <w:separator/>
      </w:r>
    </w:p>
  </w:endnote>
  <w:endnote w:type="continuationSeparator" w:id="0">
    <w:p w:rsidR="008924F3" w:rsidRDefault="008924F3" w:rsidP="00ED7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2CD" w:rsidRPr="00ED72CD" w:rsidRDefault="00ED72CD">
    <w:pPr>
      <w:pStyle w:val="a5"/>
      <w:jc w:val="center"/>
      <w:rPr>
        <w:caps/>
        <w:color w:val="000000" w:themeColor="text1"/>
        <w:rtl/>
      </w:rPr>
    </w:pPr>
    <w:r w:rsidRPr="00ED72CD">
      <w:rPr>
        <w:caps/>
        <w:color w:val="000000" w:themeColor="text1"/>
      </w:rPr>
      <w:fldChar w:fldCharType="begin"/>
    </w:r>
    <w:r w:rsidRPr="00ED72CD">
      <w:rPr>
        <w:caps/>
        <w:color w:val="000000" w:themeColor="text1"/>
      </w:rPr>
      <w:instrText>PAGE   \* MERGEFORMAT</w:instrText>
    </w:r>
    <w:r w:rsidRPr="00ED72CD">
      <w:rPr>
        <w:caps/>
        <w:color w:val="000000" w:themeColor="text1"/>
      </w:rPr>
      <w:fldChar w:fldCharType="separate"/>
    </w:r>
    <w:r w:rsidR="00F169C7" w:rsidRPr="00F169C7">
      <w:rPr>
        <w:caps/>
        <w:noProof/>
        <w:color w:val="000000" w:themeColor="text1"/>
        <w:rtl/>
        <w:lang w:val="ar-SA"/>
      </w:rPr>
      <w:t>1</w:t>
    </w:r>
    <w:r w:rsidRPr="00ED72CD">
      <w:rPr>
        <w:caps/>
        <w:color w:val="000000" w:themeColor="text1"/>
      </w:rPr>
      <w:fldChar w:fldCharType="end"/>
    </w:r>
  </w:p>
  <w:p w:rsidR="00ED72CD" w:rsidRDefault="00ED72C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24F3" w:rsidRDefault="008924F3" w:rsidP="00ED72CD">
      <w:pPr>
        <w:spacing w:after="0" w:line="240" w:lineRule="auto"/>
      </w:pPr>
      <w:r>
        <w:separator/>
      </w:r>
    </w:p>
  </w:footnote>
  <w:footnote w:type="continuationSeparator" w:id="0">
    <w:p w:rsidR="008924F3" w:rsidRDefault="008924F3" w:rsidP="00ED72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8269C"/>
    <w:multiLevelType w:val="hybridMultilevel"/>
    <w:tmpl w:val="D940F18A"/>
    <w:lvl w:ilvl="0" w:tplc="04090001">
      <w:start w:val="1"/>
      <w:numFmt w:val="bullet"/>
      <w:lvlText w:val=""/>
      <w:lvlJc w:val="left"/>
      <w:pPr>
        <w:ind w:left="2737" w:hanging="360"/>
      </w:pPr>
      <w:rPr>
        <w:rFonts w:ascii="Symbol" w:hAnsi="Symbol"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 w15:restartNumberingAfterBreak="0">
    <w:nsid w:val="035C05CF"/>
    <w:multiLevelType w:val="hybridMultilevel"/>
    <w:tmpl w:val="0908FBAC"/>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 w15:restartNumberingAfterBreak="0">
    <w:nsid w:val="043B6843"/>
    <w:multiLevelType w:val="hybridMultilevel"/>
    <w:tmpl w:val="3C68D8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53CB0"/>
    <w:multiLevelType w:val="hybridMultilevel"/>
    <w:tmpl w:val="D48200F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15:restartNumberingAfterBreak="0">
    <w:nsid w:val="072F56B8"/>
    <w:multiLevelType w:val="hybridMultilevel"/>
    <w:tmpl w:val="32D47AA8"/>
    <w:lvl w:ilvl="0" w:tplc="123E5514">
      <w:start w:val="1"/>
      <w:numFmt w:val="arabicAbjad"/>
      <w:lvlText w:val="%1-"/>
      <w:lvlJc w:val="center"/>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D80D95"/>
    <w:multiLevelType w:val="hybridMultilevel"/>
    <w:tmpl w:val="12BAB6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3630AF"/>
    <w:multiLevelType w:val="hybridMultilevel"/>
    <w:tmpl w:val="C81A0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3855F4"/>
    <w:multiLevelType w:val="hybridMultilevel"/>
    <w:tmpl w:val="05444792"/>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8" w15:restartNumberingAfterBreak="0">
    <w:nsid w:val="0E934B24"/>
    <w:multiLevelType w:val="hybridMultilevel"/>
    <w:tmpl w:val="D4346FD8"/>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9" w15:restartNumberingAfterBreak="0">
    <w:nsid w:val="0FD50E98"/>
    <w:multiLevelType w:val="hybridMultilevel"/>
    <w:tmpl w:val="33468106"/>
    <w:lvl w:ilvl="0" w:tplc="04090011">
      <w:start w:val="1"/>
      <w:numFmt w:val="decimal"/>
      <w:lvlText w:val="%1)"/>
      <w:lvlJc w:val="left"/>
      <w:pPr>
        <w:ind w:left="1079" w:hanging="720"/>
      </w:pPr>
    </w:lvl>
    <w:lvl w:ilvl="1" w:tplc="04090019">
      <w:start w:val="1"/>
      <w:numFmt w:val="lowerLetter"/>
      <w:lvlText w:val="%2."/>
      <w:lvlJc w:val="left"/>
      <w:pPr>
        <w:ind w:left="1439" w:hanging="360"/>
      </w:pPr>
    </w:lvl>
    <w:lvl w:ilvl="2" w:tplc="0409001B">
      <w:start w:val="1"/>
      <w:numFmt w:val="lowerRoman"/>
      <w:lvlText w:val="%3."/>
      <w:lvlJc w:val="right"/>
      <w:pPr>
        <w:ind w:left="2159" w:hanging="180"/>
      </w:pPr>
    </w:lvl>
    <w:lvl w:ilvl="3" w:tplc="0409000F">
      <w:start w:val="1"/>
      <w:numFmt w:val="decimal"/>
      <w:lvlText w:val="%4."/>
      <w:lvlJc w:val="left"/>
      <w:pPr>
        <w:ind w:left="2879" w:hanging="360"/>
      </w:pPr>
    </w:lvl>
    <w:lvl w:ilvl="4" w:tplc="04090019">
      <w:start w:val="1"/>
      <w:numFmt w:val="lowerLetter"/>
      <w:lvlText w:val="%5."/>
      <w:lvlJc w:val="left"/>
      <w:pPr>
        <w:ind w:left="3599" w:hanging="360"/>
      </w:pPr>
    </w:lvl>
    <w:lvl w:ilvl="5" w:tplc="0409001B">
      <w:start w:val="1"/>
      <w:numFmt w:val="lowerRoman"/>
      <w:lvlText w:val="%6."/>
      <w:lvlJc w:val="right"/>
      <w:pPr>
        <w:ind w:left="4319" w:hanging="180"/>
      </w:pPr>
    </w:lvl>
    <w:lvl w:ilvl="6" w:tplc="0409000F">
      <w:start w:val="1"/>
      <w:numFmt w:val="decimal"/>
      <w:lvlText w:val="%7."/>
      <w:lvlJc w:val="left"/>
      <w:pPr>
        <w:ind w:left="5039" w:hanging="360"/>
      </w:pPr>
    </w:lvl>
    <w:lvl w:ilvl="7" w:tplc="04090019">
      <w:start w:val="1"/>
      <w:numFmt w:val="lowerLetter"/>
      <w:lvlText w:val="%8."/>
      <w:lvlJc w:val="left"/>
      <w:pPr>
        <w:ind w:left="5759" w:hanging="360"/>
      </w:pPr>
    </w:lvl>
    <w:lvl w:ilvl="8" w:tplc="0409001B">
      <w:start w:val="1"/>
      <w:numFmt w:val="lowerRoman"/>
      <w:lvlText w:val="%9."/>
      <w:lvlJc w:val="right"/>
      <w:pPr>
        <w:ind w:left="6479" w:hanging="180"/>
      </w:pPr>
    </w:lvl>
  </w:abstractNum>
  <w:abstractNum w:abstractNumId="10" w15:restartNumberingAfterBreak="0">
    <w:nsid w:val="11617135"/>
    <w:multiLevelType w:val="hybridMultilevel"/>
    <w:tmpl w:val="A91AFB72"/>
    <w:lvl w:ilvl="0" w:tplc="0904333C">
      <w:start w:val="1"/>
      <w:numFmt w:val="arabicAlpha"/>
      <w:lvlText w:val="%1-"/>
      <w:lvlJc w:val="left"/>
      <w:pPr>
        <w:ind w:left="644" w:hanging="360"/>
      </w:pPr>
      <w:rPr>
        <w:rFonts w:hint="default"/>
        <w:b w:val="0"/>
        <w:color w:val="FF000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13573402"/>
    <w:multiLevelType w:val="hybridMultilevel"/>
    <w:tmpl w:val="8FFC461A"/>
    <w:lvl w:ilvl="0" w:tplc="B43E52E0">
      <w:start w:val="1"/>
      <w:numFmt w:val="bullet"/>
      <w:lvlText w:val=""/>
      <w:lvlJc w:val="left"/>
      <w:pPr>
        <w:ind w:left="720" w:hanging="360"/>
      </w:pPr>
      <w:rPr>
        <w:rFonts w:ascii="Symbol" w:hAnsi="Symbol"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EF3929"/>
    <w:multiLevelType w:val="hybridMultilevel"/>
    <w:tmpl w:val="650E6374"/>
    <w:lvl w:ilvl="0" w:tplc="D80E123E">
      <w:start w:val="1"/>
      <w:numFmt w:val="decimal"/>
      <w:lvlText w:val="%1)"/>
      <w:lvlJc w:val="left"/>
      <w:pPr>
        <w:ind w:left="1800" w:hanging="360"/>
      </w:pPr>
      <w:rPr>
        <w:color w:val="C000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170D14BE"/>
    <w:multiLevelType w:val="hybridMultilevel"/>
    <w:tmpl w:val="022465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6D4B43"/>
    <w:multiLevelType w:val="hybridMultilevel"/>
    <w:tmpl w:val="67F24BC6"/>
    <w:lvl w:ilvl="0" w:tplc="3BDE2C52">
      <w:start w:val="1"/>
      <w:numFmt w:val="decimal"/>
      <w:lvlText w:val="%1)"/>
      <w:lvlJc w:val="left"/>
      <w:pPr>
        <w:ind w:left="502" w:hanging="360"/>
      </w:pPr>
      <w:rPr>
        <w:rFonts w:hint="default"/>
        <w:color w:val="C0000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 w15:restartNumberingAfterBreak="0">
    <w:nsid w:val="222A5122"/>
    <w:multiLevelType w:val="hybridMultilevel"/>
    <w:tmpl w:val="8020C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632A3B"/>
    <w:multiLevelType w:val="hybridMultilevel"/>
    <w:tmpl w:val="948A1990"/>
    <w:lvl w:ilvl="0" w:tplc="C590C03A">
      <w:start w:val="1"/>
      <w:numFmt w:val="decimal"/>
      <w:lvlText w:val="%1)"/>
      <w:lvlJc w:val="left"/>
      <w:pPr>
        <w:ind w:left="719" w:hanging="360"/>
      </w:pPr>
      <w:rPr>
        <w:color w:val="C0000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F64A05E8">
      <w:start w:val="1"/>
      <w:numFmt w:val="decimal"/>
      <w:lvlText w:val="%4)"/>
      <w:lvlJc w:val="left"/>
      <w:pPr>
        <w:ind w:left="2879" w:hanging="360"/>
      </w:pPr>
      <w:rPr>
        <w:color w:val="C00000"/>
      </w:r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7" w15:restartNumberingAfterBreak="0">
    <w:nsid w:val="28BE367D"/>
    <w:multiLevelType w:val="hybridMultilevel"/>
    <w:tmpl w:val="405EB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ED36B8"/>
    <w:multiLevelType w:val="hybridMultilevel"/>
    <w:tmpl w:val="D8E67892"/>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19" w15:restartNumberingAfterBreak="0">
    <w:nsid w:val="2A9B2D51"/>
    <w:multiLevelType w:val="hybridMultilevel"/>
    <w:tmpl w:val="96B8AD44"/>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0" w15:restartNumberingAfterBreak="0">
    <w:nsid w:val="2BCB3C23"/>
    <w:multiLevelType w:val="hybridMultilevel"/>
    <w:tmpl w:val="3DCC1E5A"/>
    <w:lvl w:ilvl="0" w:tplc="EC24D898">
      <w:start w:val="1"/>
      <w:numFmt w:val="arabicAbjad"/>
      <w:lvlText w:val="%1-"/>
      <w:lvlJc w:val="center"/>
      <w:pPr>
        <w:ind w:left="795" w:hanging="360"/>
      </w:pPr>
      <w:rPr>
        <w:rFonts w:hint="default"/>
        <w:color w:val="FF0000"/>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1" w15:restartNumberingAfterBreak="0">
    <w:nsid w:val="31774D3D"/>
    <w:multiLevelType w:val="hybridMultilevel"/>
    <w:tmpl w:val="F2AAFE62"/>
    <w:lvl w:ilvl="0" w:tplc="94420E5C">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95173B"/>
    <w:multiLevelType w:val="hybridMultilevel"/>
    <w:tmpl w:val="A828B8D8"/>
    <w:lvl w:ilvl="0" w:tplc="C590C03A">
      <w:start w:val="1"/>
      <w:numFmt w:val="decimal"/>
      <w:lvlText w:val="%1)"/>
      <w:lvlJc w:val="left"/>
      <w:pPr>
        <w:ind w:left="720" w:hanging="360"/>
      </w:pPr>
      <w:rPr>
        <w:rFonts w:hint="default"/>
        <w:b/>
        <w:bCs w:val="0"/>
        <w:color w:val="C00000"/>
      </w:rPr>
    </w:lvl>
    <w:lvl w:ilvl="1" w:tplc="A8B23DF4">
      <w:start w:val="1"/>
      <w:numFmt w:val="decimal"/>
      <w:lvlText w:val="%2-"/>
      <w:lvlJc w:val="left"/>
      <w:pPr>
        <w:ind w:left="1800" w:hanging="72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342B0768"/>
    <w:multiLevelType w:val="hybridMultilevel"/>
    <w:tmpl w:val="F99683C6"/>
    <w:lvl w:ilvl="0" w:tplc="E6C80B10">
      <w:start w:val="1"/>
      <w:numFmt w:val="arabicAbjad"/>
      <w:lvlText w:val="%1-"/>
      <w:lvlJc w:val="center"/>
      <w:pPr>
        <w:ind w:left="620" w:hanging="360"/>
      </w:pPr>
      <w:rPr>
        <w:rFonts w:hint="default"/>
        <w:color w:val="auto"/>
        <w:sz w:val="26"/>
      </w:rPr>
    </w:lvl>
    <w:lvl w:ilvl="1" w:tplc="04090019" w:tentative="1">
      <w:start w:val="1"/>
      <w:numFmt w:val="lowerLetter"/>
      <w:lvlText w:val="%2."/>
      <w:lvlJc w:val="left"/>
      <w:pPr>
        <w:ind w:left="1340" w:hanging="360"/>
      </w:pPr>
    </w:lvl>
    <w:lvl w:ilvl="2" w:tplc="0409001B" w:tentative="1">
      <w:start w:val="1"/>
      <w:numFmt w:val="lowerRoman"/>
      <w:lvlText w:val="%3."/>
      <w:lvlJc w:val="right"/>
      <w:pPr>
        <w:ind w:left="2060" w:hanging="180"/>
      </w:pPr>
    </w:lvl>
    <w:lvl w:ilvl="3" w:tplc="0409000F" w:tentative="1">
      <w:start w:val="1"/>
      <w:numFmt w:val="decimal"/>
      <w:lvlText w:val="%4."/>
      <w:lvlJc w:val="left"/>
      <w:pPr>
        <w:ind w:left="2780" w:hanging="360"/>
      </w:pPr>
    </w:lvl>
    <w:lvl w:ilvl="4" w:tplc="04090019" w:tentative="1">
      <w:start w:val="1"/>
      <w:numFmt w:val="lowerLetter"/>
      <w:lvlText w:val="%5."/>
      <w:lvlJc w:val="left"/>
      <w:pPr>
        <w:ind w:left="3500" w:hanging="360"/>
      </w:pPr>
    </w:lvl>
    <w:lvl w:ilvl="5" w:tplc="0409001B" w:tentative="1">
      <w:start w:val="1"/>
      <w:numFmt w:val="lowerRoman"/>
      <w:lvlText w:val="%6."/>
      <w:lvlJc w:val="right"/>
      <w:pPr>
        <w:ind w:left="4220" w:hanging="180"/>
      </w:pPr>
    </w:lvl>
    <w:lvl w:ilvl="6" w:tplc="0409000F" w:tentative="1">
      <w:start w:val="1"/>
      <w:numFmt w:val="decimal"/>
      <w:lvlText w:val="%7."/>
      <w:lvlJc w:val="left"/>
      <w:pPr>
        <w:ind w:left="4940" w:hanging="360"/>
      </w:pPr>
    </w:lvl>
    <w:lvl w:ilvl="7" w:tplc="04090019" w:tentative="1">
      <w:start w:val="1"/>
      <w:numFmt w:val="lowerLetter"/>
      <w:lvlText w:val="%8."/>
      <w:lvlJc w:val="left"/>
      <w:pPr>
        <w:ind w:left="5660" w:hanging="360"/>
      </w:pPr>
    </w:lvl>
    <w:lvl w:ilvl="8" w:tplc="0409001B" w:tentative="1">
      <w:start w:val="1"/>
      <w:numFmt w:val="lowerRoman"/>
      <w:lvlText w:val="%9."/>
      <w:lvlJc w:val="right"/>
      <w:pPr>
        <w:ind w:left="6380" w:hanging="180"/>
      </w:pPr>
    </w:lvl>
  </w:abstractNum>
  <w:abstractNum w:abstractNumId="24" w15:restartNumberingAfterBreak="0">
    <w:nsid w:val="38653C07"/>
    <w:multiLevelType w:val="hybridMultilevel"/>
    <w:tmpl w:val="181C49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99258ED"/>
    <w:multiLevelType w:val="hybridMultilevel"/>
    <w:tmpl w:val="6CB4C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A95062"/>
    <w:multiLevelType w:val="hybridMultilevel"/>
    <w:tmpl w:val="EF82F3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266844"/>
    <w:multiLevelType w:val="hybridMultilevel"/>
    <w:tmpl w:val="82DCCEFA"/>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8" w15:restartNumberingAfterBreak="0">
    <w:nsid w:val="3D326A72"/>
    <w:multiLevelType w:val="hybridMultilevel"/>
    <w:tmpl w:val="1B4A28A8"/>
    <w:lvl w:ilvl="0" w:tplc="FD5A2316">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AA5A2A"/>
    <w:multiLevelType w:val="hybridMultilevel"/>
    <w:tmpl w:val="8536E190"/>
    <w:lvl w:ilvl="0" w:tplc="C590C03A">
      <w:start w:val="1"/>
      <w:numFmt w:val="decimal"/>
      <w:lvlText w:val="%1)"/>
      <w:lvlJc w:val="left"/>
      <w:pPr>
        <w:ind w:left="720" w:hanging="360"/>
      </w:pPr>
      <w:rPr>
        <w:rFonts w:hint="default"/>
        <w:b/>
        <w:bCs w:val="0"/>
        <w:color w:val="C00000"/>
      </w:rPr>
    </w:lvl>
    <w:lvl w:ilvl="1" w:tplc="129AF01A">
      <w:start w:val="1"/>
      <w:numFmt w:val="decimal"/>
      <w:lvlText w:val="%2)"/>
      <w:lvlJc w:val="left"/>
      <w:pPr>
        <w:ind w:left="1800" w:hanging="720"/>
      </w:pPr>
      <w:rPr>
        <w:color w:val="C0000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3EE05E88"/>
    <w:multiLevelType w:val="hybridMultilevel"/>
    <w:tmpl w:val="A7F84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6236015"/>
    <w:multiLevelType w:val="hybridMultilevel"/>
    <w:tmpl w:val="AAAAB8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637B91"/>
    <w:multiLevelType w:val="hybridMultilevel"/>
    <w:tmpl w:val="836C3104"/>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3" w15:restartNumberingAfterBreak="0">
    <w:nsid w:val="4A957F22"/>
    <w:multiLevelType w:val="hybridMultilevel"/>
    <w:tmpl w:val="090EDB6E"/>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4" w15:restartNumberingAfterBreak="0">
    <w:nsid w:val="4B2B6D2D"/>
    <w:multiLevelType w:val="hybridMultilevel"/>
    <w:tmpl w:val="D4242B0E"/>
    <w:lvl w:ilvl="0" w:tplc="04768A30">
      <w:start w:val="1"/>
      <w:numFmt w:val="decimal"/>
      <w:lvlText w:val="%1)"/>
      <w:lvlJc w:val="left"/>
      <w:pPr>
        <w:ind w:left="720" w:hanging="360"/>
      </w:pPr>
      <w:rPr>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C151462"/>
    <w:multiLevelType w:val="hybridMultilevel"/>
    <w:tmpl w:val="5BFE8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C837D11"/>
    <w:multiLevelType w:val="hybridMultilevel"/>
    <w:tmpl w:val="9552F38C"/>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7" w15:restartNumberingAfterBreak="0">
    <w:nsid w:val="511552B8"/>
    <w:multiLevelType w:val="hybridMultilevel"/>
    <w:tmpl w:val="25B01B32"/>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8" w15:restartNumberingAfterBreak="0">
    <w:nsid w:val="553F12D7"/>
    <w:multiLevelType w:val="hybridMultilevel"/>
    <w:tmpl w:val="1284C33A"/>
    <w:lvl w:ilvl="0" w:tplc="11B83C82">
      <w:start w:val="1"/>
      <w:numFmt w:val="arabicAbjad"/>
      <w:lvlText w:val="%1-"/>
      <w:lvlJc w:val="center"/>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9E1622A"/>
    <w:multiLevelType w:val="hybridMultilevel"/>
    <w:tmpl w:val="53E27BB2"/>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40" w15:restartNumberingAfterBreak="0">
    <w:nsid w:val="5A1A54C7"/>
    <w:multiLevelType w:val="hybridMultilevel"/>
    <w:tmpl w:val="2378313E"/>
    <w:lvl w:ilvl="0" w:tplc="04090001">
      <w:start w:val="1"/>
      <w:numFmt w:val="bullet"/>
      <w:lvlText w:val=""/>
      <w:lvlJc w:val="left"/>
      <w:pPr>
        <w:ind w:left="719" w:hanging="360"/>
      </w:pPr>
      <w:rPr>
        <w:rFonts w:ascii="Symbol" w:hAnsi="Symbol" w:hint="default"/>
        <w:b/>
        <w:bCs/>
      </w:rPr>
    </w:lvl>
    <w:lvl w:ilvl="1" w:tplc="04090003">
      <w:start w:val="1"/>
      <w:numFmt w:val="bullet"/>
      <w:lvlText w:val="o"/>
      <w:lvlJc w:val="left"/>
      <w:pPr>
        <w:ind w:left="1439" w:hanging="360"/>
      </w:pPr>
      <w:rPr>
        <w:rFonts w:ascii="Courier New" w:hAnsi="Courier New" w:cs="Courier New" w:hint="default"/>
      </w:rPr>
    </w:lvl>
    <w:lvl w:ilvl="2" w:tplc="04090005">
      <w:start w:val="1"/>
      <w:numFmt w:val="bullet"/>
      <w:lvlText w:val=""/>
      <w:lvlJc w:val="left"/>
      <w:pPr>
        <w:ind w:left="2159" w:hanging="360"/>
      </w:pPr>
      <w:rPr>
        <w:rFonts w:ascii="Wingdings" w:hAnsi="Wingdings" w:hint="default"/>
      </w:rPr>
    </w:lvl>
    <w:lvl w:ilvl="3" w:tplc="04090001">
      <w:start w:val="1"/>
      <w:numFmt w:val="bullet"/>
      <w:lvlText w:val=""/>
      <w:lvlJc w:val="left"/>
      <w:pPr>
        <w:ind w:left="2879" w:hanging="360"/>
      </w:pPr>
      <w:rPr>
        <w:rFonts w:ascii="Symbol" w:hAnsi="Symbol" w:hint="default"/>
      </w:rPr>
    </w:lvl>
    <w:lvl w:ilvl="4" w:tplc="04090003">
      <w:start w:val="1"/>
      <w:numFmt w:val="bullet"/>
      <w:lvlText w:val="o"/>
      <w:lvlJc w:val="left"/>
      <w:pPr>
        <w:ind w:left="3599" w:hanging="360"/>
      </w:pPr>
      <w:rPr>
        <w:rFonts w:ascii="Courier New" w:hAnsi="Courier New" w:cs="Courier New" w:hint="default"/>
      </w:rPr>
    </w:lvl>
    <w:lvl w:ilvl="5" w:tplc="04090005">
      <w:start w:val="1"/>
      <w:numFmt w:val="bullet"/>
      <w:lvlText w:val=""/>
      <w:lvlJc w:val="left"/>
      <w:pPr>
        <w:ind w:left="4319" w:hanging="360"/>
      </w:pPr>
      <w:rPr>
        <w:rFonts w:ascii="Wingdings" w:hAnsi="Wingdings" w:hint="default"/>
      </w:rPr>
    </w:lvl>
    <w:lvl w:ilvl="6" w:tplc="04090001">
      <w:start w:val="1"/>
      <w:numFmt w:val="bullet"/>
      <w:lvlText w:val=""/>
      <w:lvlJc w:val="left"/>
      <w:pPr>
        <w:ind w:left="5039" w:hanging="360"/>
      </w:pPr>
      <w:rPr>
        <w:rFonts w:ascii="Symbol" w:hAnsi="Symbol" w:hint="default"/>
      </w:rPr>
    </w:lvl>
    <w:lvl w:ilvl="7" w:tplc="04090003">
      <w:start w:val="1"/>
      <w:numFmt w:val="bullet"/>
      <w:lvlText w:val="o"/>
      <w:lvlJc w:val="left"/>
      <w:pPr>
        <w:ind w:left="5759" w:hanging="360"/>
      </w:pPr>
      <w:rPr>
        <w:rFonts w:ascii="Courier New" w:hAnsi="Courier New" w:cs="Courier New" w:hint="default"/>
      </w:rPr>
    </w:lvl>
    <w:lvl w:ilvl="8" w:tplc="04090005">
      <w:start w:val="1"/>
      <w:numFmt w:val="bullet"/>
      <w:lvlText w:val=""/>
      <w:lvlJc w:val="left"/>
      <w:pPr>
        <w:ind w:left="6479" w:hanging="360"/>
      </w:pPr>
      <w:rPr>
        <w:rFonts w:ascii="Wingdings" w:hAnsi="Wingdings" w:hint="default"/>
      </w:rPr>
    </w:lvl>
  </w:abstractNum>
  <w:abstractNum w:abstractNumId="41" w15:restartNumberingAfterBreak="0">
    <w:nsid w:val="640C658E"/>
    <w:multiLevelType w:val="hybridMultilevel"/>
    <w:tmpl w:val="982A3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A22763"/>
    <w:multiLevelType w:val="hybridMultilevel"/>
    <w:tmpl w:val="98301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9A0E26"/>
    <w:multiLevelType w:val="hybridMultilevel"/>
    <w:tmpl w:val="12EC3CCA"/>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44" w15:restartNumberingAfterBreak="0">
    <w:nsid w:val="723074C5"/>
    <w:multiLevelType w:val="hybridMultilevel"/>
    <w:tmpl w:val="FD74FC4A"/>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45" w15:restartNumberingAfterBreak="0">
    <w:nsid w:val="77106BF5"/>
    <w:multiLevelType w:val="hybridMultilevel"/>
    <w:tmpl w:val="A9500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9"/>
  </w:num>
  <w:num w:numId="3">
    <w:abstractNumId w:val="5"/>
  </w:num>
  <w:num w:numId="4">
    <w:abstractNumId w:val="22"/>
  </w:num>
  <w:num w:numId="5">
    <w:abstractNumId w:val="4"/>
  </w:num>
  <w:num w:numId="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1"/>
  </w:num>
  <w:num w:numId="9">
    <w:abstractNumId w:val="20"/>
  </w:num>
  <w:num w:numId="10">
    <w:abstractNumId w:val="42"/>
  </w:num>
  <w:num w:numId="11">
    <w:abstractNumId w:val="3"/>
  </w:num>
  <w:num w:numId="12">
    <w:abstractNumId w:val="29"/>
  </w:num>
  <w:num w:numId="13">
    <w:abstractNumId w:val="25"/>
  </w:num>
  <w:num w:numId="14">
    <w:abstractNumId w:val="41"/>
  </w:num>
  <w:num w:numId="15">
    <w:abstractNumId w:val="34"/>
  </w:num>
  <w:num w:numId="16">
    <w:abstractNumId w:val="45"/>
  </w:num>
  <w:num w:numId="17">
    <w:abstractNumId w:val="19"/>
  </w:num>
  <w:num w:numId="18">
    <w:abstractNumId w:val="13"/>
  </w:num>
  <w:num w:numId="19">
    <w:abstractNumId w:val="12"/>
  </w:num>
  <w:num w:numId="20">
    <w:abstractNumId w:val="6"/>
  </w:num>
  <w:num w:numId="21">
    <w:abstractNumId w:val="43"/>
  </w:num>
  <w:num w:numId="22">
    <w:abstractNumId w:val="26"/>
  </w:num>
  <w:num w:numId="23">
    <w:abstractNumId w:val="23"/>
  </w:num>
  <w:num w:numId="24">
    <w:abstractNumId w:val="27"/>
  </w:num>
  <w:num w:numId="25">
    <w:abstractNumId w:val="31"/>
  </w:num>
  <w:num w:numId="26">
    <w:abstractNumId w:val="33"/>
  </w:num>
  <w:num w:numId="27">
    <w:abstractNumId w:val="18"/>
  </w:num>
  <w:num w:numId="28">
    <w:abstractNumId w:val="30"/>
  </w:num>
  <w:num w:numId="29">
    <w:abstractNumId w:val="17"/>
  </w:num>
  <w:num w:numId="30">
    <w:abstractNumId w:val="40"/>
  </w:num>
  <w:num w:numId="31">
    <w:abstractNumId w:val="21"/>
  </w:num>
  <w:num w:numId="32">
    <w:abstractNumId w:val="24"/>
  </w:num>
  <w:num w:numId="33">
    <w:abstractNumId w:val="38"/>
  </w:num>
  <w:num w:numId="34">
    <w:abstractNumId w:val="37"/>
  </w:num>
  <w:num w:numId="35">
    <w:abstractNumId w:val="7"/>
  </w:num>
  <w:num w:numId="36">
    <w:abstractNumId w:val="14"/>
  </w:num>
  <w:num w:numId="37">
    <w:abstractNumId w:val="10"/>
  </w:num>
  <w:num w:numId="38">
    <w:abstractNumId w:val="32"/>
  </w:num>
  <w:num w:numId="39">
    <w:abstractNumId w:val="39"/>
  </w:num>
  <w:num w:numId="40">
    <w:abstractNumId w:val="8"/>
  </w:num>
  <w:num w:numId="41">
    <w:abstractNumId w:val="16"/>
  </w:num>
  <w:num w:numId="42">
    <w:abstractNumId w:val="1"/>
  </w:num>
  <w:num w:numId="43">
    <w:abstractNumId w:val="35"/>
  </w:num>
  <w:num w:numId="44">
    <w:abstractNumId w:val="0"/>
  </w:num>
  <w:num w:numId="45">
    <w:abstractNumId w:val="2"/>
  </w:num>
  <w:num w:numId="46">
    <w:abstractNumId w:val="36"/>
  </w:num>
  <w:num w:numId="47">
    <w:abstractNumId w:val="4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FE8"/>
    <w:rsid w:val="000219E5"/>
    <w:rsid w:val="000E0CAC"/>
    <w:rsid w:val="00282897"/>
    <w:rsid w:val="002E3FE8"/>
    <w:rsid w:val="004719CF"/>
    <w:rsid w:val="00710FD0"/>
    <w:rsid w:val="00806523"/>
    <w:rsid w:val="008924F3"/>
    <w:rsid w:val="00B075E9"/>
    <w:rsid w:val="00BB0CA3"/>
    <w:rsid w:val="00BF4925"/>
    <w:rsid w:val="00ED72CD"/>
    <w:rsid w:val="00F169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4BEAB1-B9AB-4602-9654-137B8377C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19E5"/>
    <w:pPr>
      <w:bidi w:val="0"/>
      <w:spacing w:after="200" w:line="276" w:lineRule="auto"/>
      <w:ind w:left="720"/>
      <w:contextualSpacing/>
    </w:pPr>
  </w:style>
  <w:style w:type="paragraph" w:styleId="a4">
    <w:name w:val="header"/>
    <w:basedOn w:val="a"/>
    <w:link w:val="Char"/>
    <w:uiPriority w:val="99"/>
    <w:unhideWhenUsed/>
    <w:rsid w:val="00ED72CD"/>
    <w:pPr>
      <w:tabs>
        <w:tab w:val="center" w:pos="4153"/>
        <w:tab w:val="right" w:pos="8306"/>
      </w:tabs>
      <w:spacing w:after="0" w:line="240" w:lineRule="auto"/>
    </w:pPr>
  </w:style>
  <w:style w:type="character" w:customStyle="1" w:styleId="Char">
    <w:name w:val="رأس الصفحة Char"/>
    <w:basedOn w:val="a0"/>
    <w:link w:val="a4"/>
    <w:uiPriority w:val="99"/>
    <w:rsid w:val="00ED72CD"/>
  </w:style>
  <w:style w:type="paragraph" w:styleId="a5">
    <w:name w:val="footer"/>
    <w:basedOn w:val="a"/>
    <w:link w:val="Char0"/>
    <w:uiPriority w:val="99"/>
    <w:unhideWhenUsed/>
    <w:rsid w:val="00ED72CD"/>
    <w:pPr>
      <w:tabs>
        <w:tab w:val="center" w:pos="4153"/>
        <w:tab w:val="right" w:pos="8306"/>
      </w:tabs>
      <w:spacing w:after="0" w:line="240" w:lineRule="auto"/>
    </w:pPr>
  </w:style>
  <w:style w:type="character" w:customStyle="1" w:styleId="Char0">
    <w:name w:val="تذييل الصفحة Char"/>
    <w:basedOn w:val="a0"/>
    <w:link w:val="a5"/>
    <w:uiPriority w:val="99"/>
    <w:rsid w:val="00ED72CD"/>
  </w:style>
  <w:style w:type="character" w:styleId="a6">
    <w:name w:val="footnote reference"/>
    <w:basedOn w:val="a0"/>
    <w:semiHidden/>
    <w:unhideWhenUsed/>
    <w:rsid w:val="00ED72CD"/>
    <w:rPr>
      <w:vertAlign w:val="superscript"/>
    </w:rPr>
  </w:style>
  <w:style w:type="paragraph" w:styleId="3">
    <w:name w:val="Body Text 3"/>
    <w:basedOn w:val="a"/>
    <w:link w:val="3Char"/>
    <w:semiHidden/>
    <w:unhideWhenUsed/>
    <w:rsid w:val="004719CF"/>
    <w:pPr>
      <w:spacing w:after="120" w:line="276" w:lineRule="auto"/>
    </w:pPr>
    <w:rPr>
      <w:sz w:val="16"/>
      <w:szCs w:val="16"/>
    </w:rPr>
  </w:style>
  <w:style w:type="character" w:customStyle="1" w:styleId="3Char">
    <w:name w:val="نص أساسي 3 Char"/>
    <w:basedOn w:val="a0"/>
    <w:link w:val="3"/>
    <w:semiHidden/>
    <w:rsid w:val="004719C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3278">
      <w:bodyDiv w:val="1"/>
      <w:marLeft w:val="0"/>
      <w:marRight w:val="0"/>
      <w:marTop w:val="0"/>
      <w:marBottom w:val="0"/>
      <w:divBdr>
        <w:top w:val="none" w:sz="0" w:space="0" w:color="auto"/>
        <w:left w:val="none" w:sz="0" w:space="0" w:color="auto"/>
        <w:bottom w:val="none" w:sz="0" w:space="0" w:color="auto"/>
        <w:right w:val="none" w:sz="0" w:space="0" w:color="auto"/>
      </w:divBdr>
    </w:div>
    <w:div w:id="80183081">
      <w:bodyDiv w:val="1"/>
      <w:marLeft w:val="0"/>
      <w:marRight w:val="0"/>
      <w:marTop w:val="0"/>
      <w:marBottom w:val="0"/>
      <w:divBdr>
        <w:top w:val="none" w:sz="0" w:space="0" w:color="auto"/>
        <w:left w:val="none" w:sz="0" w:space="0" w:color="auto"/>
        <w:bottom w:val="none" w:sz="0" w:space="0" w:color="auto"/>
        <w:right w:val="none" w:sz="0" w:space="0" w:color="auto"/>
      </w:divBdr>
    </w:div>
    <w:div w:id="310405234">
      <w:bodyDiv w:val="1"/>
      <w:marLeft w:val="0"/>
      <w:marRight w:val="0"/>
      <w:marTop w:val="0"/>
      <w:marBottom w:val="0"/>
      <w:divBdr>
        <w:top w:val="none" w:sz="0" w:space="0" w:color="auto"/>
        <w:left w:val="none" w:sz="0" w:space="0" w:color="auto"/>
        <w:bottom w:val="none" w:sz="0" w:space="0" w:color="auto"/>
        <w:right w:val="none" w:sz="0" w:space="0" w:color="auto"/>
      </w:divBdr>
    </w:div>
    <w:div w:id="356734841">
      <w:bodyDiv w:val="1"/>
      <w:marLeft w:val="0"/>
      <w:marRight w:val="0"/>
      <w:marTop w:val="0"/>
      <w:marBottom w:val="0"/>
      <w:divBdr>
        <w:top w:val="none" w:sz="0" w:space="0" w:color="auto"/>
        <w:left w:val="none" w:sz="0" w:space="0" w:color="auto"/>
        <w:bottom w:val="none" w:sz="0" w:space="0" w:color="auto"/>
        <w:right w:val="none" w:sz="0" w:space="0" w:color="auto"/>
      </w:divBdr>
    </w:div>
    <w:div w:id="408119572">
      <w:bodyDiv w:val="1"/>
      <w:marLeft w:val="0"/>
      <w:marRight w:val="0"/>
      <w:marTop w:val="0"/>
      <w:marBottom w:val="0"/>
      <w:divBdr>
        <w:top w:val="none" w:sz="0" w:space="0" w:color="auto"/>
        <w:left w:val="none" w:sz="0" w:space="0" w:color="auto"/>
        <w:bottom w:val="none" w:sz="0" w:space="0" w:color="auto"/>
        <w:right w:val="none" w:sz="0" w:space="0" w:color="auto"/>
      </w:divBdr>
    </w:div>
    <w:div w:id="453907263">
      <w:bodyDiv w:val="1"/>
      <w:marLeft w:val="0"/>
      <w:marRight w:val="0"/>
      <w:marTop w:val="0"/>
      <w:marBottom w:val="0"/>
      <w:divBdr>
        <w:top w:val="none" w:sz="0" w:space="0" w:color="auto"/>
        <w:left w:val="none" w:sz="0" w:space="0" w:color="auto"/>
        <w:bottom w:val="none" w:sz="0" w:space="0" w:color="auto"/>
        <w:right w:val="none" w:sz="0" w:space="0" w:color="auto"/>
      </w:divBdr>
    </w:div>
    <w:div w:id="532882407">
      <w:bodyDiv w:val="1"/>
      <w:marLeft w:val="0"/>
      <w:marRight w:val="0"/>
      <w:marTop w:val="0"/>
      <w:marBottom w:val="0"/>
      <w:divBdr>
        <w:top w:val="none" w:sz="0" w:space="0" w:color="auto"/>
        <w:left w:val="none" w:sz="0" w:space="0" w:color="auto"/>
        <w:bottom w:val="none" w:sz="0" w:space="0" w:color="auto"/>
        <w:right w:val="none" w:sz="0" w:space="0" w:color="auto"/>
      </w:divBdr>
    </w:div>
    <w:div w:id="552933658">
      <w:bodyDiv w:val="1"/>
      <w:marLeft w:val="0"/>
      <w:marRight w:val="0"/>
      <w:marTop w:val="0"/>
      <w:marBottom w:val="0"/>
      <w:divBdr>
        <w:top w:val="none" w:sz="0" w:space="0" w:color="auto"/>
        <w:left w:val="none" w:sz="0" w:space="0" w:color="auto"/>
        <w:bottom w:val="none" w:sz="0" w:space="0" w:color="auto"/>
        <w:right w:val="none" w:sz="0" w:space="0" w:color="auto"/>
      </w:divBdr>
    </w:div>
    <w:div w:id="595216269">
      <w:bodyDiv w:val="1"/>
      <w:marLeft w:val="0"/>
      <w:marRight w:val="0"/>
      <w:marTop w:val="0"/>
      <w:marBottom w:val="0"/>
      <w:divBdr>
        <w:top w:val="none" w:sz="0" w:space="0" w:color="auto"/>
        <w:left w:val="none" w:sz="0" w:space="0" w:color="auto"/>
        <w:bottom w:val="none" w:sz="0" w:space="0" w:color="auto"/>
        <w:right w:val="none" w:sz="0" w:space="0" w:color="auto"/>
      </w:divBdr>
    </w:div>
    <w:div w:id="620963362">
      <w:bodyDiv w:val="1"/>
      <w:marLeft w:val="0"/>
      <w:marRight w:val="0"/>
      <w:marTop w:val="0"/>
      <w:marBottom w:val="0"/>
      <w:divBdr>
        <w:top w:val="none" w:sz="0" w:space="0" w:color="auto"/>
        <w:left w:val="none" w:sz="0" w:space="0" w:color="auto"/>
        <w:bottom w:val="none" w:sz="0" w:space="0" w:color="auto"/>
        <w:right w:val="none" w:sz="0" w:space="0" w:color="auto"/>
      </w:divBdr>
    </w:div>
    <w:div w:id="645935500">
      <w:bodyDiv w:val="1"/>
      <w:marLeft w:val="0"/>
      <w:marRight w:val="0"/>
      <w:marTop w:val="0"/>
      <w:marBottom w:val="0"/>
      <w:divBdr>
        <w:top w:val="none" w:sz="0" w:space="0" w:color="auto"/>
        <w:left w:val="none" w:sz="0" w:space="0" w:color="auto"/>
        <w:bottom w:val="none" w:sz="0" w:space="0" w:color="auto"/>
        <w:right w:val="none" w:sz="0" w:space="0" w:color="auto"/>
      </w:divBdr>
    </w:div>
    <w:div w:id="725298448">
      <w:bodyDiv w:val="1"/>
      <w:marLeft w:val="0"/>
      <w:marRight w:val="0"/>
      <w:marTop w:val="0"/>
      <w:marBottom w:val="0"/>
      <w:divBdr>
        <w:top w:val="none" w:sz="0" w:space="0" w:color="auto"/>
        <w:left w:val="none" w:sz="0" w:space="0" w:color="auto"/>
        <w:bottom w:val="none" w:sz="0" w:space="0" w:color="auto"/>
        <w:right w:val="none" w:sz="0" w:space="0" w:color="auto"/>
      </w:divBdr>
    </w:div>
    <w:div w:id="878931953">
      <w:bodyDiv w:val="1"/>
      <w:marLeft w:val="0"/>
      <w:marRight w:val="0"/>
      <w:marTop w:val="0"/>
      <w:marBottom w:val="0"/>
      <w:divBdr>
        <w:top w:val="none" w:sz="0" w:space="0" w:color="auto"/>
        <w:left w:val="none" w:sz="0" w:space="0" w:color="auto"/>
        <w:bottom w:val="none" w:sz="0" w:space="0" w:color="auto"/>
        <w:right w:val="none" w:sz="0" w:space="0" w:color="auto"/>
      </w:divBdr>
    </w:div>
    <w:div w:id="918559615">
      <w:bodyDiv w:val="1"/>
      <w:marLeft w:val="0"/>
      <w:marRight w:val="0"/>
      <w:marTop w:val="0"/>
      <w:marBottom w:val="0"/>
      <w:divBdr>
        <w:top w:val="none" w:sz="0" w:space="0" w:color="auto"/>
        <w:left w:val="none" w:sz="0" w:space="0" w:color="auto"/>
        <w:bottom w:val="none" w:sz="0" w:space="0" w:color="auto"/>
        <w:right w:val="none" w:sz="0" w:space="0" w:color="auto"/>
      </w:divBdr>
    </w:div>
    <w:div w:id="934897368">
      <w:bodyDiv w:val="1"/>
      <w:marLeft w:val="0"/>
      <w:marRight w:val="0"/>
      <w:marTop w:val="0"/>
      <w:marBottom w:val="0"/>
      <w:divBdr>
        <w:top w:val="none" w:sz="0" w:space="0" w:color="auto"/>
        <w:left w:val="none" w:sz="0" w:space="0" w:color="auto"/>
        <w:bottom w:val="none" w:sz="0" w:space="0" w:color="auto"/>
        <w:right w:val="none" w:sz="0" w:space="0" w:color="auto"/>
      </w:divBdr>
    </w:div>
    <w:div w:id="976757651">
      <w:bodyDiv w:val="1"/>
      <w:marLeft w:val="0"/>
      <w:marRight w:val="0"/>
      <w:marTop w:val="0"/>
      <w:marBottom w:val="0"/>
      <w:divBdr>
        <w:top w:val="none" w:sz="0" w:space="0" w:color="auto"/>
        <w:left w:val="none" w:sz="0" w:space="0" w:color="auto"/>
        <w:bottom w:val="none" w:sz="0" w:space="0" w:color="auto"/>
        <w:right w:val="none" w:sz="0" w:space="0" w:color="auto"/>
      </w:divBdr>
    </w:div>
    <w:div w:id="1016536927">
      <w:bodyDiv w:val="1"/>
      <w:marLeft w:val="0"/>
      <w:marRight w:val="0"/>
      <w:marTop w:val="0"/>
      <w:marBottom w:val="0"/>
      <w:divBdr>
        <w:top w:val="none" w:sz="0" w:space="0" w:color="auto"/>
        <w:left w:val="none" w:sz="0" w:space="0" w:color="auto"/>
        <w:bottom w:val="none" w:sz="0" w:space="0" w:color="auto"/>
        <w:right w:val="none" w:sz="0" w:space="0" w:color="auto"/>
      </w:divBdr>
    </w:div>
    <w:div w:id="1123571876">
      <w:bodyDiv w:val="1"/>
      <w:marLeft w:val="0"/>
      <w:marRight w:val="0"/>
      <w:marTop w:val="0"/>
      <w:marBottom w:val="0"/>
      <w:divBdr>
        <w:top w:val="none" w:sz="0" w:space="0" w:color="auto"/>
        <w:left w:val="none" w:sz="0" w:space="0" w:color="auto"/>
        <w:bottom w:val="none" w:sz="0" w:space="0" w:color="auto"/>
        <w:right w:val="none" w:sz="0" w:space="0" w:color="auto"/>
      </w:divBdr>
    </w:div>
    <w:div w:id="1217739700">
      <w:bodyDiv w:val="1"/>
      <w:marLeft w:val="0"/>
      <w:marRight w:val="0"/>
      <w:marTop w:val="0"/>
      <w:marBottom w:val="0"/>
      <w:divBdr>
        <w:top w:val="none" w:sz="0" w:space="0" w:color="auto"/>
        <w:left w:val="none" w:sz="0" w:space="0" w:color="auto"/>
        <w:bottom w:val="none" w:sz="0" w:space="0" w:color="auto"/>
        <w:right w:val="none" w:sz="0" w:space="0" w:color="auto"/>
      </w:divBdr>
    </w:div>
    <w:div w:id="1259482194">
      <w:bodyDiv w:val="1"/>
      <w:marLeft w:val="0"/>
      <w:marRight w:val="0"/>
      <w:marTop w:val="0"/>
      <w:marBottom w:val="0"/>
      <w:divBdr>
        <w:top w:val="none" w:sz="0" w:space="0" w:color="auto"/>
        <w:left w:val="none" w:sz="0" w:space="0" w:color="auto"/>
        <w:bottom w:val="none" w:sz="0" w:space="0" w:color="auto"/>
        <w:right w:val="none" w:sz="0" w:space="0" w:color="auto"/>
      </w:divBdr>
    </w:div>
    <w:div w:id="1299653082">
      <w:bodyDiv w:val="1"/>
      <w:marLeft w:val="0"/>
      <w:marRight w:val="0"/>
      <w:marTop w:val="0"/>
      <w:marBottom w:val="0"/>
      <w:divBdr>
        <w:top w:val="none" w:sz="0" w:space="0" w:color="auto"/>
        <w:left w:val="none" w:sz="0" w:space="0" w:color="auto"/>
        <w:bottom w:val="none" w:sz="0" w:space="0" w:color="auto"/>
        <w:right w:val="none" w:sz="0" w:space="0" w:color="auto"/>
      </w:divBdr>
    </w:div>
    <w:div w:id="1301881758">
      <w:bodyDiv w:val="1"/>
      <w:marLeft w:val="0"/>
      <w:marRight w:val="0"/>
      <w:marTop w:val="0"/>
      <w:marBottom w:val="0"/>
      <w:divBdr>
        <w:top w:val="none" w:sz="0" w:space="0" w:color="auto"/>
        <w:left w:val="none" w:sz="0" w:space="0" w:color="auto"/>
        <w:bottom w:val="none" w:sz="0" w:space="0" w:color="auto"/>
        <w:right w:val="none" w:sz="0" w:space="0" w:color="auto"/>
      </w:divBdr>
    </w:div>
    <w:div w:id="1318142880">
      <w:bodyDiv w:val="1"/>
      <w:marLeft w:val="0"/>
      <w:marRight w:val="0"/>
      <w:marTop w:val="0"/>
      <w:marBottom w:val="0"/>
      <w:divBdr>
        <w:top w:val="none" w:sz="0" w:space="0" w:color="auto"/>
        <w:left w:val="none" w:sz="0" w:space="0" w:color="auto"/>
        <w:bottom w:val="none" w:sz="0" w:space="0" w:color="auto"/>
        <w:right w:val="none" w:sz="0" w:space="0" w:color="auto"/>
      </w:divBdr>
    </w:div>
    <w:div w:id="1371684342">
      <w:bodyDiv w:val="1"/>
      <w:marLeft w:val="0"/>
      <w:marRight w:val="0"/>
      <w:marTop w:val="0"/>
      <w:marBottom w:val="0"/>
      <w:divBdr>
        <w:top w:val="none" w:sz="0" w:space="0" w:color="auto"/>
        <w:left w:val="none" w:sz="0" w:space="0" w:color="auto"/>
        <w:bottom w:val="none" w:sz="0" w:space="0" w:color="auto"/>
        <w:right w:val="none" w:sz="0" w:space="0" w:color="auto"/>
      </w:divBdr>
    </w:div>
    <w:div w:id="1444879149">
      <w:bodyDiv w:val="1"/>
      <w:marLeft w:val="0"/>
      <w:marRight w:val="0"/>
      <w:marTop w:val="0"/>
      <w:marBottom w:val="0"/>
      <w:divBdr>
        <w:top w:val="none" w:sz="0" w:space="0" w:color="auto"/>
        <w:left w:val="none" w:sz="0" w:space="0" w:color="auto"/>
        <w:bottom w:val="none" w:sz="0" w:space="0" w:color="auto"/>
        <w:right w:val="none" w:sz="0" w:space="0" w:color="auto"/>
      </w:divBdr>
    </w:div>
    <w:div w:id="1551722413">
      <w:bodyDiv w:val="1"/>
      <w:marLeft w:val="0"/>
      <w:marRight w:val="0"/>
      <w:marTop w:val="0"/>
      <w:marBottom w:val="0"/>
      <w:divBdr>
        <w:top w:val="none" w:sz="0" w:space="0" w:color="auto"/>
        <w:left w:val="none" w:sz="0" w:space="0" w:color="auto"/>
        <w:bottom w:val="none" w:sz="0" w:space="0" w:color="auto"/>
        <w:right w:val="none" w:sz="0" w:space="0" w:color="auto"/>
      </w:divBdr>
    </w:div>
    <w:div w:id="1577279810">
      <w:bodyDiv w:val="1"/>
      <w:marLeft w:val="0"/>
      <w:marRight w:val="0"/>
      <w:marTop w:val="0"/>
      <w:marBottom w:val="0"/>
      <w:divBdr>
        <w:top w:val="none" w:sz="0" w:space="0" w:color="auto"/>
        <w:left w:val="none" w:sz="0" w:space="0" w:color="auto"/>
        <w:bottom w:val="none" w:sz="0" w:space="0" w:color="auto"/>
        <w:right w:val="none" w:sz="0" w:space="0" w:color="auto"/>
      </w:divBdr>
    </w:div>
    <w:div w:id="1606763833">
      <w:bodyDiv w:val="1"/>
      <w:marLeft w:val="0"/>
      <w:marRight w:val="0"/>
      <w:marTop w:val="0"/>
      <w:marBottom w:val="0"/>
      <w:divBdr>
        <w:top w:val="none" w:sz="0" w:space="0" w:color="auto"/>
        <w:left w:val="none" w:sz="0" w:space="0" w:color="auto"/>
        <w:bottom w:val="none" w:sz="0" w:space="0" w:color="auto"/>
        <w:right w:val="none" w:sz="0" w:space="0" w:color="auto"/>
      </w:divBdr>
    </w:div>
    <w:div w:id="1619943740">
      <w:bodyDiv w:val="1"/>
      <w:marLeft w:val="0"/>
      <w:marRight w:val="0"/>
      <w:marTop w:val="0"/>
      <w:marBottom w:val="0"/>
      <w:divBdr>
        <w:top w:val="none" w:sz="0" w:space="0" w:color="auto"/>
        <w:left w:val="none" w:sz="0" w:space="0" w:color="auto"/>
        <w:bottom w:val="none" w:sz="0" w:space="0" w:color="auto"/>
        <w:right w:val="none" w:sz="0" w:space="0" w:color="auto"/>
      </w:divBdr>
    </w:div>
    <w:div w:id="1628583798">
      <w:bodyDiv w:val="1"/>
      <w:marLeft w:val="0"/>
      <w:marRight w:val="0"/>
      <w:marTop w:val="0"/>
      <w:marBottom w:val="0"/>
      <w:divBdr>
        <w:top w:val="none" w:sz="0" w:space="0" w:color="auto"/>
        <w:left w:val="none" w:sz="0" w:space="0" w:color="auto"/>
        <w:bottom w:val="none" w:sz="0" w:space="0" w:color="auto"/>
        <w:right w:val="none" w:sz="0" w:space="0" w:color="auto"/>
      </w:divBdr>
    </w:div>
    <w:div w:id="1744521009">
      <w:bodyDiv w:val="1"/>
      <w:marLeft w:val="0"/>
      <w:marRight w:val="0"/>
      <w:marTop w:val="0"/>
      <w:marBottom w:val="0"/>
      <w:divBdr>
        <w:top w:val="none" w:sz="0" w:space="0" w:color="auto"/>
        <w:left w:val="none" w:sz="0" w:space="0" w:color="auto"/>
        <w:bottom w:val="none" w:sz="0" w:space="0" w:color="auto"/>
        <w:right w:val="none" w:sz="0" w:space="0" w:color="auto"/>
      </w:divBdr>
    </w:div>
    <w:div w:id="1832141443">
      <w:bodyDiv w:val="1"/>
      <w:marLeft w:val="0"/>
      <w:marRight w:val="0"/>
      <w:marTop w:val="0"/>
      <w:marBottom w:val="0"/>
      <w:divBdr>
        <w:top w:val="none" w:sz="0" w:space="0" w:color="auto"/>
        <w:left w:val="none" w:sz="0" w:space="0" w:color="auto"/>
        <w:bottom w:val="none" w:sz="0" w:space="0" w:color="auto"/>
        <w:right w:val="none" w:sz="0" w:space="0" w:color="auto"/>
      </w:divBdr>
    </w:div>
    <w:div w:id="2029331739">
      <w:bodyDiv w:val="1"/>
      <w:marLeft w:val="0"/>
      <w:marRight w:val="0"/>
      <w:marTop w:val="0"/>
      <w:marBottom w:val="0"/>
      <w:divBdr>
        <w:top w:val="none" w:sz="0" w:space="0" w:color="auto"/>
        <w:left w:val="none" w:sz="0" w:space="0" w:color="auto"/>
        <w:bottom w:val="none" w:sz="0" w:space="0" w:color="auto"/>
        <w:right w:val="none" w:sz="0" w:space="0" w:color="auto"/>
      </w:divBdr>
    </w:div>
    <w:div w:id="212083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1918</Words>
  <Characters>10935</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6</cp:revision>
  <dcterms:created xsi:type="dcterms:W3CDTF">2015-12-01T17:15:00Z</dcterms:created>
  <dcterms:modified xsi:type="dcterms:W3CDTF">2015-12-01T18:08:00Z</dcterms:modified>
</cp:coreProperties>
</file>