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Geeza Pro" w:hAnsi="Geeza Pro"/>
          <w:color w:val="000000"/>
          <w:sz w:val="21"/>
          <w:szCs w:val="21"/>
        </w:rPr>
      </w:pPr>
      <w:r>
        <w:rPr>
          <w:rFonts w:ascii="Geeza Pro" w:hAnsi="Geeza Pro"/>
          <w:b/>
          <w:bCs/>
          <w:color w:val="000000"/>
          <w:sz w:val="21"/>
          <w:szCs w:val="21"/>
          <w:rtl/>
        </w:rPr>
        <w:t>المحاضرة الثانية 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b/>
          <w:bCs/>
          <w:color w:val="000000"/>
          <w:sz w:val="21"/>
          <w:szCs w:val="21"/>
          <w:rtl/>
        </w:rPr>
        <w:t>( التطور التاريخي لإدارة الموارد البشرية )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Geeza Pro" w:hAnsi="Geeza Pro"/>
          <w:color w:val="000000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jc w:val="center"/>
        <w:rPr>
          <w:rFonts w:ascii="Geeza Pro" w:hAnsi="Geeza Pro"/>
          <w:color w:val="000000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س١/ التدريب وسيلة وليست غاية .  (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صح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س٢/ المدير الناجح هو الذي يعتمد في الترقية على الأقدمية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u w:val="single"/>
          <w:rtl/>
        </w:rPr>
        <w:t>فقط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. (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خطأ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س٣ /  المدير الناجح هو الذي يرقي على أساس الكفاءة والأداء</w:t>
      </w:r>
      <w:r>
        <w:rPr>
          <w:rStyle w:val="apple-converted-space"/>
          <w:rFonts w:ascii="Geeza Pro" w:hAnsi="Geeza Pro"/>
          <w:color w:val="000000"/>
          <w:sz w:val="21"/>
          <w:szCs w:val="21"/>
          <w:u w:val="single"/>
          <w:rtl/>
        </w:rPr>
        <w:t> </w:t>
      </w:r>
      <w:r>
        <w:rPr>
          <w:rFonts w:ascii="Geeza Pro" w:hAnsi="Geeza Pro"/>
          <w:color w:val="000000"/>
          <w:sz w:val="21"/>
          <w:szCs w:val="21"/>
          <w:u w:val="single"/>
          <w:rtl/>
        </w:rPr>
        <w:t>فقط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. (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خطأ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التصحيح :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433FF"/>
          <w:sz w:val="21"/>
          <w:szCs w:val="21"/>
          <w:rtl/>
        </w:rPr>
        <w:t>المدير الناجح هو الذي  يرقي على أساس الأقدمية والخبرة والكفاءة والأداء.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  <w:r>
        <w:rPr>
          <w:rFonts w:ascii="Geeza Pro" w:hAnsi="Geeza Pro"/>
          <w:color w:val="0433FF"/>
          <w:sz w:val="21"/>
          <w:szCs w:val="21"/>
          <w:rtl/>
        </w:rPr>
        <w:t xml:space="preserve">             ( يجمع بين </w:t>
      </w:r>
      <w:proofErr w:type="spellStart"/>
      <w:r>
        <w:rPr>
          <w:rFonts w:ascii="Geeza Pro" w:hAnsi="Geeza Pro"/>
          <w:color w:val="0433FF"/>
          <w:sz w:val="21"/>
          <w:szCs w:val="21"/>
          <w:rtl/>
        </w:rPr>
        <w:t>الإثنين</w:t>
      </w:r>
      <w:proofErr w:type="spellEnd"/>
      <w:r>
        <w:rPr>
          <w:rFonts w:ascii="Geeza Pro" w:hAnsi="Geeza Pro"/>
          <w:color w:val="0433FF"/>
          <w:sz w:val="21"/>
          <w:szCs w:val="21"/>
          <w:rtl/>
        </w:rPr>
        <w:t xml:space="preserve"> ). 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س٤ / لابد أن تكون السياسات واضحة للجميع . (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صح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س٥/ هناك من يرى أن العنصر البشري في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u w:val="single"/>
          <w:rtl/>
        </w:rPr>
        <w:t>إدارة الموارد البشرية</w:t>
      </w:r>
      <w:r>
        <w:rPr>
          <w:rStyle w:val="apple-converted-space"/>
          <w:rFonts w:ascii="Geeza Pro" w:hAnsi="Geeza Pro"/>
          <w:color w:val="000000"/>
          <w:sz w:val="21"/>
          <w:szCs w:val="21"/>
          <w:u w:val="single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عنصر تكلفة وليس أصل. (</w:t>
      </w:r>
      <w:r>
        <w:rPr>
          <w:rStyle w:val="apple-converted-space"/>
          <w:rFonts w:ascii="Geeza Pro" w:hAnsi="Geeza Pro"/>
          <w:color w:val="FF2600"/>
          <w:sz w:val="21"/>
          <w:szCs w:val="21"/>
          <w:rtl/>
        </w:rPr>
        <w:t> </w:t>
      </w:r>
      <w:r>
        <w:rPr>
          <w:rFonts w:ascii="Geeza Pro" w:hAnsi="Geeza Pro"/>
          <w:color w:val="FF2600"/>
          <w:sz w:val="21"/>
          <w:szCs w:val="21"/>
          <w:rtl/>
        </w:rPr>
        <w:t>خطأ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00000"/>
          <w:sz w:val="21"/>
          <w:szCs w:val="21"/>
          <w:rtl/>
        </w:rPr>
        <w:t>)</w:t>
      </w: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00000"/>
          <w:sz w:val="21"/>
          <w:szCs w:val="21"/>
          <w:rtl/>
        </w:rPr>
      </w:pPr>
    </w:p>
    <w:p w:rsidR="00AB5EE6" w:rsidRDefault="00AB5EE6" w:rsidP="00AB5EE6">
      <w:pPr>
        <w:pStyle w:val="a3"/>
        <w:shd w:val="clear" w:color="auto" w:fill="FFFFFF"/>
        <w:bidi/>
        <w:spacing w:before="0" w:beforeAutospacing="0" w:after="0" w:afterAutospacing="0"/>
        <w:rPr>
          <w:rFonts w:ascii="Geeza Pro" w:hAnsi="Geeza Pro"/>
          <w:color w:val="0433FF"/>
          <w:sz w:val="21"/>
          <w:szCs w:val="21"/>
          <w:rtl/>
        </w:rPr>
      </w:pPr>
      <w:r>
        <w:rPr>
          <w:rFonts w:ascii="Geeza Pro" w:hAnsi="Geeza Pro"/>
          <w:color w:val="000000"/>
          <w:sz w:val="21"/>
          <w:szCs w:val="21"/>
          <w:rtl/>
        </w:rPr>
        <w:t>التصحيح :</w:t>
      </w:r>
      <w:r>
        <w:rPr>
          <w:rStyle w:val="apple-converted-space"/>
          <w:rFonts w:ascii="Geeza Pro" w:hAnsi="Geeza Pro"/>
          <w:color w:val="000000"/>
          <w:sz w:val="21"/>
          <w:szCs w:val="21"/>
          <w:rtl/>
        </w:rPr>
        <w:t> </w:t>
      </w:r>
      <w:r>
        <w:rPr>
          <w:rFonts w:ascii="Geeza Pro" w:hAnsi="Geeza Pro"/>
          <w:color w:val="0433FF"/>
          <w:sz w:val="21"/>
          <w:szCs w:val="21"/>
          <w:rtl/>
        </w:rPr>
        <w:t>في الإدارة العلمية وليس في إدارة الموارد البشرية .</w:t>
      </w:r>
    </w:p>
    <w:p w:rsidR="00763933" w:rsidRDefault="00763933">
      <w:bookmarkStart w:id="0" w:name="_GoBack"/>
      <w:bookmarkEnd w:id="0"/>
    </w:p>
    <w:sectPr w:rsidR="00763933" w:rsidSect="00296E67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eza 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EE6"/>
    <w:rsid w:val="00296E67"/>
    <w:rsid w:val="00763933"/>
    <w:rsid w:val="00AB5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5EE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B5E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5EE6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AB5E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131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>IRASOFT</Company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2016-04-20T21:41:00Z</dcterms:created>
  <dcterms:modified xsi:type="dcterms:W3CDTF">2016-04-20T21:42:00Z</dcterms:modified>
</cp:coreProperties>
</file>