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B7C" w:rsidRDefault="001C3B7C" w:rsidP="001C3B7C">
      <w:pPr>
        <w:pStyle w:val="a3"/>
        <w:bidi/>
        <w:spacing w:before="0" w:beforeAutospacing="0" w:after="0" w:afterAutospacing="0"/>
        <w:jc w:val="center"/>
        <w:rPr>
          <w:rFonts w:ascii="Geeza Pro" w:hAnsi="Geeza Pro"/>
          <w:color w:val="000000"/>
          <w:sz w:val="17"/>
          <w:szCs w:val="17"/>
        </w:rPr>
      </w:pPr>
      <w:r>
        <w:rPr>
          <w:rFonts w:ascii="Geeza Pro" w:hAnsi="Geeza Pro"/>
          <w:b/>
          <w:bCs/>
          <w:color w:val="000000"/>
          <w:sz w:val="21"/>
          <w:szCs w:val="21"/>
          <w:rtl/>
        </w:rPr>
        <w:t>المحاضرة الثالثة</w:t>
      </w:r>
    </w:p>
    <w:p w:rsidR="001C3B7C" w:rsidRDefault="001C3B7C" w:rsidP="001C3B7C">
      <w:pPr>
        <w:pStyle w:val="a3"/>
        <w:bidi/>
        <w:spacing w:before="0" w:beforeAutospacing="0" w:after="0" w:afterAutospacing="0"/>
        <w:jc w:val="center"/>
        <w:rPr>
          <w:rFonts w:ascii="Geeza Pro" w:hAnsi="Geeza Pro" w:hint="cs"/>
          <w:color w:val="000000"/>
          <w:sz w:val="21"/>
          <w:szCs w:val="21"/>
          <w:rtl/>
        </w:rPr>
      </w:pPr>
      <w:r>
        <w:rPr>
          <w:rFonts w:ascii="Geeza Pro" w:hAnsi="Geeza Pro"/>
          <w:b/>
          <w:bCs/>
          <w:color w:val="000000"/>
          <w:sz w:val="21"/>
          <w:szCs w:val="21"/>
          <w:rtl/>
        </w:rPr>
        <w:t>(  إدارة الموارد البشرية )</w:t>
      </w:r>
    </w:p>
    <w:p w:rsidR="001C3B7C" w:rsidRDefault="001C3B7C" w:rsidP="001C3B7C">
      <w:pPr>
        <w:pStyle w:val="a3"/>
        <w:bidi/>
        <w:spacing w:before="0" w:beforeAutospacing="0" w:after="0" w:afterAutospacing="0"/>
        <w:jc w:val="center"/>
        <w:rPr>
          <w:rFonts w:ascii="Geeza Pro" w:hAnsi="Geeza Pro"/>
          <w:color w:val="000000"/>
          <w:sz w:val="21"/>
          <w:szCs w:val="21"/>
          <w:rtl/>
        </w:rPr>
      </w:pPr>
      <w:bookmarkStart w:id="0" w:name="_GoBack"/>
      <w:bookmarkEnd w:id="0"/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  <w:r>
        <w:rPr>
          <w:rFonts w:ascii="Geeza Pro" w:hAnsi="Geeza Pro"/>
          <w:color w:val="000000"/>
          <w:sz w:val="21"/>
          <w:szCs w:val="21"/>
          <w:rtl/>
        </w:rPr>
        <w:t> س١/لابد أن يكون هناك تجانس والتقاء بين أهداف المنظمة وأهداف الأفراد .  (</w:t>
      </w:r>
      <w:r>
        <w:rPr>
          <w:rFonts w:ascii="Geeza Pro" w:hAnsi="Geeza Pro"/>
          <w:color w:val="FF2600"/>
          <w:sz w:val="21"/>
          <w:szCs w:val="21"/>
          <w:rtl/>
        </w:rPr>
        <w:t>صح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)</w:t>
      </w: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  <w:r>
        <w:rPr>
          <w:rFonts w:ascii="Geeza Pro" w:hAnsi="Geeza Pro"/>
          <w:color w:val="000000"/>
          <w:sz w:val="21"/>
          <w:szCs w:val="21"/>
          <w:rtl/>
        </w:rPr>
        <w:t>س٢/في عملية تنظيم شؤون الموارد البشرية في المنظمة</w:t>
      </w:r>
      <w:r>
        <w:rPr>
          <w:rStyle w:val="apple-converted-space"/>
          <w:rFonts w:ascii="Geeza Pro" w:hAnsi="Geeza Pro"/>
          <w:color w:val="000000"/>
          <w:sz w:val="21"/>
          <w:szCs w:val="21"/>
          <w:u w:val="single"/>
          <w:rtl/>
        </w:rPr>
        <w:t> </w:t>
      </w:r>
      <w:r>
        <w:rPr>
          <w:rFonts w:ascii="Geeza Pro" w:hAnsi="Geeza Pro"/>
          <w:color w:val="000000"/>
          <w:sz w:val="21"/>
          <w:szCs w:val="21"/>
          <w:u w:val="single"/>
          <w:rtl/>
        </w:rPr>
        <w:t>ليس من الضروري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اختيار نمط إدارة الموارد البشرية .   (</w:t>
      </w:r>
      <w:r>
        <w:rPr>
          <w:rStyle w:val="apple-converted-space"/>
          <w:rFonts w:ascii="Geeza Pro" w:hAnsi="Geeza Pro"/>
          <w:color w:val="FF2600"/>
          <w:sz w:val="21"/>
          <w:szCs w:val="21"/>
          <w:rtl/>
        </w:rPr>
        <w:t> </w:t>
      </w:r>
      <w:r>
        <w:rPr>
          <w:rFonts w:ascii="Geeza Pro" w:hAnsi="Geeza Pro"/>
          <w:color w:val="FF2600"/>
          <w:sz w:val="21"/>
          <w:szCs w:val="21"/>
          <w:rtl/>
        </w:rPr>
        <w:t>خطأ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)</w:t>
      </w: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  <w:r>
        <w:rPr>
          <w:rFonts w:ascii="Geeza Pro" w:hAnsi="Geeza Pro"/>
          <w:color w:val="000000"/>
          <w:sz w:val="21"/>
          <w:szCs w:val="21"/>
          <w:rtl/>
        </w:rPr>
        <w:t>س٣/</w:t>
      </w:r>
      <w:r>
        <w:rPr>
          <w:rStyle w:val="apple-converted-space"/>
          <w:rFonts w:ascii="Geeza Pro" w:hAnsi="Geeza Pro"/>
          <w:b/>
          <w:bCs/>
          <w:color w:val="000000"/>
          <w:sz w:val="21"/>
          <w:szCs w:val="21"/>
          <w:rtl/>
        </w:rPr>
        <w:t> </w:t>
      </w:r>
      <w:r>
        <w:rPr>
          <w:rFonts w:ascii="Geeza Pro" w:hAnsi="Geeza Pro"/>
          <w:b/>
          <w:bCs/>
          <w:color w:val="000000"/>
          <w:sz w:val="21"/>
          <w:szCs w:val="21"/>
          <w:rtl/>
        </w:rPr>
        <w:t>الرقابة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عملية مستمرة في جميع وظائف إدارة الموارد البشرية (وظيفة مكملة لجميع وظائف الإدارة )    (</w:t>
      </w:r>
      <w:r>
        <w:rPr>
          <w:rStyle w:val="apple-converted-space"/>
          <w:rFonts w:ascii="Geeza Pro" w:hAnsi="Geeza Pro"/>
          <w:color w:val="FF2600"/>
          <w:sz w:val="21"/>
          <w:szCs w:val="21"/>
          <w:rtl/>
        </w:rPr>
        <w:t> </w:t>
      </w:r>
      <w:r>
        <w:rPr>
          <w:rFonts w:ascii="Geeza Pro" w:hAnsi="Geeza Pro"/>
          <w:color w:val="FF2600"/>
          <w:sz w:val="21"/>
          <w:szCs w:val="21"/>
          <w:rtl/>
        </w:rPr>
        <w:t>صح</w:t>
      </w:r>
      <w:r>
        <w:rPr>
          <w:rStyle w:val="apple-converted-space"/>
          <w:rFonts w:ascii="Geeza Pro" w:hAnsi="Geeza Pro"/>
          <w:color w:val="FF26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) </w:t>
      </w: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  <w:r>
        <w:rPr>
          <w:rFonts w:ascii="Geeza Pro" w:hAnsi="Geeza Pro"/>
          <w:color w:val="000000"/>
          <w:sz w:val="21"/>
          <w:szCs w:val="21"/>
          <w:rtl/>
        </w:rPr>
        <w:t>س٤/ هناك من يرى أن أساليب تخطيط وتنظيم إدارة الموارد البشرية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u w:val="single"/>
          <w:rtl/>
        </w:rPr>
        <w:t>تختلف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 xml:space="preserve">عن </w:t>
      </w:r>
      <w:proofErr w:type="spellStart"/>
      <w:r>
        <w:rPr>
          <w:rFonts w:ascii="Geeza Pro" w:hAnsi="Geeza Pro"/>
          <w:color w:val="000000"/>
          <w:sz w:val="21"/>
          <w:szCs w:val="21"/>
          <w:rtl/>
        </w:rPr>
        <w:t>الآساليب</w:t>
      </w:r>
      <w:proofErr w:type="spellEnd"/>
      <w:r>
        <w:rPr>
          <w:rFonts w:ascii="Geeza Pro" w:hAnsi="Geeza Pro"/>
          <w:color w:val="000000"/>
          <w:sz w:val="21"/>
          <w:szCs w:val="21"/>
          <w:rtl/>
        </w:rPr>
        <w:t xml:space="preserve"> المستخدمة في التخطيط بصفة عامة . (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FF2D22"/>
          <w:sz w:val="21"/>
          <w:szCs w:val="21"/>
          <w:rtl/>
        </w:rPr>
        <w:t>خطأ</w:t>
      </w:r>
      <w:r>
        <w:rPr>
          <w:rStyle w:val="apple-converted-space"/>
          <w:rFonts w:ascii="Geeza Pro" w:hAnsi="Geeza Pro"/>
          <w:color w:val="FF2D22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)</w:t>
      </w: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433FF"/>
          <w:sz w:val="21"/>
          <w:szCs w:val="21"/>
          <w:rtl/>
        </w:rPr>
      </w:pPr>
      <w:r>
        <w:rPr>
          <w:rFonts w:ascii="Geeza Pro" w:hAnsi="Geeza Pro"/>
          <w:color w:val="000000"/>
          <w:sz w:val="21"/>
          <w:szCs w:val="21"/>
          <w:rtl/>
        </w:rPr>
        <w:t>التصحيح :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proofErr w:type="spellStart"/>
      <w:r>
        <w:rPr>
          <w:rFonts w:ascii="Geeza Pro" w:hAnsi="Geeza Pro"/>
          <w:color w:val="0433FF"/>
          <w:sz w:val="21"/>
          <w:szCs w:val="21"/>
          <w:rtl/>
        </w:rPr>
        <w:t>آساليب</w:t>
      </w:r>
      <w:proofErr w:type="spellEnd"/>
      <w:r>
        <w:rPr>
          <w:rFonts w:ascii="Geeza Pro" w:hAnsi="Geeza Pro"/>
          <w:color w:val="0433FF"/>
          <w:sz w:val="21"/>
          <w:szCs w:val="21"/>
          <w:rtl/>
        </w:rPr>
        <w:t xml:space="preserve"> تخطيط وتنظيم إدارة الموارد البشرية ماهي إلا الأساليب المستخدمة في التخطيط بصفة عامة .</w:t>
      </w: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  <w:r>
        <w:rPr>
          <w:rFonts w:ascii="Geeza Pro" w:hAnsi="Geeza Pro"/>
          <w:color w:val="000000"/>
          <w:sz w:val="21"/>
          <w:szCs w:val="21"/>
          <w:rtl/>
        </w:rPr>
        <w:t>س٥/ هناك من يرى أن النظرة إلى إدارة الموارد البشرية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u w:val="single"/>
          <w:rtl/>
        </w:rPr>
        <w:t>واحدة</w:t>
      </w:r>
      <w:r>
        <w:rPr>
          <w:rStyle w:val="apple-converted-space"/>
          <w:rFonts w:ascii="Geeza Pro" w:hAnsi="Geeza Pro"/>
          <w:color w:val="000000"/>
          <w:sz w:val="21"/>
          <w:szCs w:val="21"/>
          <w:u w:val="single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في كل المنظمات . (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FF2600"/>
          <w:sz w:val="21"/>
          <w:szCs w:val="21"/>
          <w:rtl/>
        </w:rPr>
        <w:t>خطأ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)</w:t>
      </w: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433FF"/>
          <w:sz w:val="21"/>
          <w:szCs w:val="21"/>
          <w:rtl/>
        </w:rPr>
      </w:pPr>
      <w:r>
        <w:rPr>
          <w:rFonts w:ascii="Geeza Pro" w:hAnsi="Geeza Pro"/>
          <w:color w:val="000000"/>
          <w:sz w:val="21"/>
          <w:szCs w:val="21"/>
          <w:rtl/>
        </w:rPr>
        <w:t>التصحيح :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433FF"/>
          <w:sz w:val="21"/>
          <w:szCs w:val="21"/>
          <w:rtl/>
        </w:rPr>
        <w:t>تختلف من منظمة لأخرى ومن بلد لآخر .</w:t>
      </w: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  <w:r>
        <w:rPr>
          <w:rFonts w:ascii="Geeza Pro" w:hAnsi="Geeza Pro"/>
          <w:color w:val="000000"/>
          <w:sz w:val="21"/>
          <w:szCs w:val="21"/>
          <w:rtl/>
        </w:rPr>
        <w:t>س٦/  تصنف الوظائف في الجهاز المسؤول عن إدارة الموارد البشرية إلى : </w:t>
      </w: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  <w:r>
        <w:rPr>
          <w:rFonts w:ascii="Geeza Pro" w:hAnsi="Geeza Pro"/>
          <w:color w:val="000000"/>
          <w:sz w:val="21"/>
          <w:szCs w:val="21"/>
          <w:rtl/>
        </w:rPr>
        <w:t>         (</w:t>
      </w:r>
      <w:r>
        <w:rPr>
          <w:rStyle w:val="apple-converted-space"/>
          <w:rFonts w:ascii="Geeza Pro" w:hAnsi="Geeza Pro"/>
          <w:color w:val="FF2600"/>
          <w:sz w:val="21"/>
          <w:szCs w:val="21"/>
          <w:rtl/>
        </w:rPr>
        <w:t> </w:t>
      </w:r>
      <w:r>
        <w:rPr>
          <w:rFonts w:ascii="Geeza Pro" w:hAnsi="Geeza Pro"/>
          <w:color w:val="FF2600"/>
          <w:sz w:val="21"/>
          <w:szCs w:val="21"/>
          <w:rtl/>
        </w:rPr>
        <w:t>٣ أنواع</w:t>
      </w:r>
      <w:r>
        <w:rPr>
          <w:rFonts w:ascii="Geeza Pro" w:hAnsi="Geeza Pro"/>
          <w:color w:val="000000"/>
          <w:sz w:val="21"/>
          <w:szCs w:val="21"/>
          <w:rtl/>
        </w:rPr>
        <w:t>  -  ٤ أنواع  -   ٥ أنواع  )  </w:t>
      </w: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  <w:r>
        <w:rPr>
          <w:rFonts w:ascii="Geeza Pro" w:hAnsi="Geeza Pro"/>
          <w:color w:val="000000"/>
          <w:sz w:val="21"/>
          <w:szCs w:val="21"/>
          <w:rtl/>
        </w:rPr>
        <w:t>س٧/ </w:t>
      </w:r>
      <w:r>
        <w:rPr>
          <w:rStyle w:val="apple-converted-space"/>
          <w:rFonts w:ascii="Geeza Pro" w:hAnsi="Geeza Pro"/>
          <w:b/>
          <w:bCs/>
          <w:color w:val="000000"/>
          <w:sz w:val="21"/>
          <w:szCs w:val="21"/>
          <w:rtl/>
        </w:rPr>
        <w:t> </w:t>
      </w:r>
      <w:r>
        <w:rPr>
          <w:rFonts w:ascii="Geeza Pro" w:hAnsi="Geeza Pro"/>
          <w:b/>
          <w:bCs/>
          <w:color w:val="000000"/>
          <w:sz w:val="21"/>
          <w:szCs w:val="21"/>
          <w:rtl/>
        </w:rPr>
        <w:t>مستشار الجودة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وظيفة تخصصية في</w:t>
      </w:r>
      <w:r>
        <w:rPr>
          <w:rStyle w:val="apple-converted-space"/>
          <w:rFonts w:ascii="Geeza Pro" w:hAnsi="Geeza Pro"/>
          <w:b/>
          <w:bCs/>
          <w:color w:val="000000"/>
          <w:sz w:val="21"/>
          <w:szCs w:val="21"/>
          <w:rtl/>
        </w:rPr>
        <w:t> </w:t>
      </w:r>
      <w:r>
        <w:rPr>
          <w:rFonts w:ascii="Geeza Pro" w:hAnsi="Geeza Pro"/>
          <w:b/>
          <w:bCs/>
          <w:color w:val="000000"/>
          <w:sz w:val="21"/>
          <w:szCs w:val="21"/>
          <w:rtl/>
        </w:rPr>
        <w:t>الإدارة العليا</w:t>
      </w:r>
      <w:r>
        <w:rPr>
          <w:rStyle w:val="apple-converted-space"/>
          <w:rFonts w:ascii="Geeza Pro" w:hAnsi="Geeza Pro"/>
          <w:b/>
          <w:bCs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.  (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FF2600"/>
          <w:sz w:val="21"/>
          <w:szCs w:val="21"/>
          <w:rtl/>
        </w:rPr>
        <w:t>صح</w:t>
      </w:r>
      <w:r>
        <w:rPr>
          <w:rStyle w:val="apple-converted-space"/>
          <w:rFonts w:ascii="Geeza Pro" w:hAnsi="Geeza Pro"/>
          <w:color w:val="FF26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) </w:t>
      </w: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  <w:r>
        <w:rPr>
          <w:rFonts w:ascii="Geeza Pro" w:hAnsi="Geeza Pro"/>
          <w:color w:val="000000"/>
          <w:sz w:val="21"/>
          <w:szCs w:val="21"/>
          <w:rtl/>
        </w:rPr>
        <w:t>س٨/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b/>
          <w:bCs/>
          <w:color w:val="000000"/>
          <w:sz w:val="21"/>
          <w:szCs w:val="21"/>
          <w:rtl/>
        </w:rPr>
        <w:t>خبير في علاقة الموظفين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وظيفة تخصصية قد تكون في مستوى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b/>
          <w:bCs/>
          <w:color w:val="000000"/>
          <w:sz w:val="21"/>
          <w:szCs w:val="21"/>
          <w:rtl/>
        </w:rPr>
        <w:t>الإدارة الوسطى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(</w:t>
      </w:r>
      <w:r>
        <w:rPr>
          <w:rFonts w:ascii="Geeza Pro" w:hAnsi="Geeza Pro"/>
          <w:color w:val="FF2600"/>
          <w:sz w:val="21"/>
          <w:szCs w:val="21"/>
          <w:rtl/>
        </w:rPr>
        <w:t>صح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) </w:t>
      </w: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  <w:r>
        <w:rPr>
          <w:rFonts w:ascii="Geeza Pro" w:hAnsi="Geeza Pro"/>
          <w:color w:val="000000"/>
          <w:sz w:val="21"/>
          <w:szCs w:val="21"/>
          <w:rtl/>
        </w:rPr>
        <w:t>س٩ / ليس هناك فرق في مستوى المهارات المطلوبة للمديرين في المنظمة . (</w:t>
      </w:r>
      <w:r>
        <w:rPr>
          <w:rStyle w:val="apple-converted-space"/>
          <w:rFonts w:ascii="Geeza Pro" w:hAnsi="Geeza Pro"/>
          <w:color w:val="FF2600"/>
          <w:sz w:val="21"/>
          <w:szCs w:val="21"/>
          <w:rtl/>
        </w:rPr>
        <w:t> </w:t>
      </w:r>
      <w:r>
        <w:rPr>
          <w:rFonts w:ascii="Geeza Pro" w:hAnsi="Geeza Pro"/>
          <w:color w:val="FF2600"/>
          <w:sz w:val="21"/>
          <w:szCs w:val="21"/>
          <w:rtl/>
        </w:rPr>
        <w:t>خطأ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) </w:t>
      </w: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433FF"/>
          <w:sz w:val="21"/>
          <w:szCs w:val="21"/>
          <w:rtl/>
        </w:rPr>
      </w:pPr>
      <w:proofErr w:type="spellStart"/>
      <w:r>
        <w:rPr>
          <w:rFonts w:ascii="Geeza Pro" w:hAnsi="Geeza Pro"/>
          <w:color w:val="000000"/>
          <w:sz w:val="21"/>
          <w:szCs w:val="21"/>
          <w:rtl/>
        </w:rPr>
        <w:t>التصحيح:</w:t>
      </w:r>
      <w:r>
        <w:rPr>
          <w:rFonts w:ascii="Geeza Pro" w:hAnsi="Geeza Pro"/>
          <w:color w:val="0433FF"/>
          <w:sz w:val="21"/>
          <w:szCs w:val="21"/>
          <w:rtl/>
        </w:rPr>
        <w:t>لأن</w:t>
      </w:r>
      <w:proofErr w:type="spellEnd"/>
      <w:r>
        <w:rPr>
          <w:rFonts w:ascii="Geeza Pro" w:hAnsi="Geeza Pro"/>
          <w:color w:val="0433FF"/>
          <w:sz w:val="21"/>
          <w:szCs w:val="21"/>
          <w:rtl/>
        </w:rPr>
        <w:t xml:space="preserve"> المدير يحتاج إلى مهارات فنية وفكرية وسلوكية فالمهارات الفنية مطلوبة أكثر في المستويات الدنيا والمهارات الفكرية مطلوبة أكثر في المستويات العليا بينما المهارات الإنسانية والسلوكية مطلوبة في كل المستويات .</w:t>
      </w: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433FF"/>
          <w:sz w:val="21"/>
          <w:szCs w:val="21"/>
          <w:rtl/>
        </w:rPr>
      </w:pP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  <w:r>
        <w:rPr>
          <w:rFonts w:ascii="Geeza Pro" w:hAnsi="Geeza Pro"/>
          <w:color w:val="000000"/>
          <w:sz w:val="21"/>
          <w:szCs w:val="21"/>
          <w:rtl/>
        </w:rPr>
        <w:t>س١٠/ يرى البعض أن نشاط التدريب ،التطوير من أهم أنشطة الموارد البشرية . (</w:t>
      </w:r>
      <w:r>
        <w:rPr>
          <w:rStyle w:val="apple-converted-space"/>
          <w:rFonts w:ascii="Geeza Pro" w:hAnsi="Geeza Pro"/>
          <w:color w:val="FF2600"/>
          <w:sz w:val="21"/>
          <w:szCs w:val="21"/>
          <w:rtl/>
        </w:rPr>
        <w:t> </w:t>
      </w:r>
      <w:r>
        <w:rPr>
          <w:rFonts w:ascii="Geeza Pro" w:hAnsi="Geeza Pro"/>
          <w:color w:val="FF2600"/>
          <w:sz w:val="21"/>
          <w:szCs w:val="21"/>
          <w:rtl/>
        </w:rPr>
        <w:t>صح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) </w:t>
      </w: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</w:p>
    <w:p w:rsidR="001C3B7C" w:rsidRDefault="001C3B7C" w:rsidP="001C3B7C">
      <w:pPr>
        <w:pStyle w:val="a3"/>
        <w:bidi/>
        <w:spacing w:before="0" w:beforeAutospacing="0" w:after="0" w:afterAutospacing="0"/>
        <w:rPr>
          <w:rFonts w:ascii="Helvetica" w:hAnsi="Helvetica"/>
          <w:color w:val="000000"/>
          <w:sz w:val="20"/>
          <w:szCs w:val="20"/>
          <w:rtl/>
        </w:rPr>
      </w:pPr>
      <w:r>
        <w:rPr>
          <w:rFonts w:ascii="Helvetica" w:hAnsi="Helvetica"/>
          <w:color w:val="000000"/>
          <w:sz w:val="20"/>
          <w:szCs w:val="20"/>
          <w:rtl/>
        </w:rPr>
        <w:t>س١١/ الاهتمام بالمنافع المالية مباشرة وغير مباشرة والاهتمام بالخدمات من وظيفة صيانة الموارد البشرية .  (</w:t>
      </w:r>
      <w:r>
        <w:rPr>
          <w:rStyle w:val="apple-converted-space"/>
          <w:rFonts w:ascii="Helvetica" w:hAnsi="Helvetica"/>
          <w:color w:val="000000"/>
          <w:sz w:val="20"/>
          <w:szCs w:val="20"/>
          <w:rtl/>
        </w:rPr>
        <w:t> </w:t>
      </w:r>
      <w:r>
        <w:rPr>
          <w:rFonts w:ascii="Helvetica" w:hAnsi="Helvetica"/>
          <w:color w:val="FF2600"/>
          <w:sz w:val="20"/>
          <w:szCs w:val="20"/>
          <w:rtl/>
        </w:rPr>
        <w:t>صح</w:t>
      </w:r>
      <w:r>
        <w:rPr>
          <w:rStyle w:val="apple-converted-space"/>
          <w:rFonts w:ascii="Helvetica" w:hAnsi="Helvetica"/>
          <w:color w:val="000000"/>
          <w:sz w:val="20"/>
          <w:szCs w:val="20"/>
          <w:rtl/>
        </w:rPr>
        <w:t> </w:t>
      </w:r>
      <w:r>
        <w:rPr>
          <w:rFonts w:ascii="Helvetica" w:hAnsi="Helvetica"/>
          <w:color w:val="000000"/>
          <w:sz w:val="20"/>
          <w:szCs w:val="20"/>
          <w:rtl/>
        </w:rPr>
        <w:t>)</w:t>
      </w:r>
    </w:p>
    <w:p w:rsidR="00763933" w:rsidRDefault="00763933">
      <w:pPr>
        <w:rPr>
          <w:rFonts w:hint="cs"/>
          <w:rtl/>
        </w:rPr>
      </w:pPr>
    </w:p>
    <w:p w:rsidR="001C3B7C" w:rsidRDefault="001C3B7C">
      <w:pPr>
        <w:rPr>
          <w:rFonts w:hint="cs"/>
          <w:rtl/>
        </w:rPr>
      </w:pPr>
    </w:p>
    <w:p w:rsidR="001C3B7C" w:rsidRPr="001C3B7C" w:rsidRDefault="001C3B7C" w:rsidP="001C3B7C">
      <w:pPr>
        <w:jc w:val="right"/>
        <w:rPr>
          <w:rFonts w:hint="cs"/>
          <w:b/>
          <w:bCs/>
          <w:sz w:val="24"/>
          <w:szCs w:val="24"/>
          <w:rtl/>
        </w:rPr>
      </w:pPr>
      <w:r w:rsidRPr="001C3B7C">
        <w:rPr>
          <w:b/>
          <w:bCs/>
          <w:sz w:val="24"/>
          <w:szCs w:val="24"/>
        </w:rPr>
        <w:t>Fatimah</w:t>
      </w:r>
    </w:p>
    <w:sectPr w:rsidR="001C3B7C" w:rsidRPr="001C3B7C" w:rsidSect="001C3B7C">
      <w:pgSz w:w="11906" w:h="16838"/>
      <w:pgMar w:top="1440" w:right="707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37B6" w:rsidRDefault="005037B6" w:rsidP="001C3B7C">
      <w:pPr>
        <w:spacing w:after="0" w:line="240" w:lineRule="auto"/>
      </w:pPr>
      <w:r>
        <w:separator/>
      </w:r>
    </w:p>
  </w:endnote>
  <w:endnote w:type="continuationSeparator" w:id="0">
    <w:p w:rsidR="005037B6" w:rsidRDefault="005037B6" w:rsidP="001C3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eza Pro">
    <w:altName w:val="Times New Roman"/>
    <w:panose1 w:val="00000000000000000000"/>
    <w:charset w:val="00"/>
    <w:family w:val="roman"/>
    <w:notTrueType/>
    <w:pitch w:val="default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37B6" w:rsidRDefault="005037B6" w:rsidP="001C3B7C">
      <w:pPr>
        <w:spacing w:after="0" w:line="240" w:lineRule="auto"/>
      </w:pPr>
      <w:r>
        <w:separator/>
      </w:r>
    </w:p>
  </w:footnote>
  <w:footnote w:type="continuationSeparator" w:id="0">
    <w:p w:rsidR="005037B6" w:rsidRDefault="005037B6" w:rsidP="001C3B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B7C"/>
    <w:rsid w:val="001C3B7C"/>
    <w:rsid w:val="00296E67"/>
    <w:rsid w:val="005037B6"/>
    <w:rsid w:val="00763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3B7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C3B7C"/>
  </w:style>
  <w:style w:type="paragraph" w:styleId="a4">
    <w:name w:val="header"/>
    <w:basedOn w:val="a"/>
    <w:link w:val="Char"/>
    <w:uiPriority w:val="99"/>
    <w:unhideWhenUsed/>
    <w:rsid w:val="001C3B7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1C3B7C"/>
  </w:style>
  <w:style w:type="paragraph" w:styleId="a5">
    <w:name w:val="footer"/>
    <w:basedOn w:val="a"/>
    <w:link w:val="Char0"/>
    <w:uiPriority w:val="99"/>
    <w:unhideWhenUsed/>
    <w:rsid w:val="001C3B7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1C3B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3B7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C3B7C"/>
  </w:style>
  <w:style w:type="paragraph" w:styleId="a4">
    <w:name w:val="header"/>
    <w:basedOn w:val="a"/>
    <w:link w:val="Char"/>
    <w:uiPriority w:val="99"/>
    <w:unhideWhenUsed/>
    <w:rsid w:val="001C3B7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1C3B7C"/>
  </w:style>
  <w:style w:type="paragraph" w:styleId="a5">
    <w:name w:val="footer"/>
    <w:basedOn w:val="a"/>
    <w:link w:val="Char0"/>
    <w:uiPriority w:val="99"/>
    <w:unhideWhenUsed/>
    <w:rsid w:val="001C3B7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1C3B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328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IRASOFT</Company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2016-04-20T21:48:00Z</dcterms:created>
  <dcterms:modified xsi:type="dcterms:W3CDTF">2016-04-20T21:52:00Z</dcterms:modified>
</cp:coreProperties>
</file>