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02B5" w:rsidRPr="007037C7" w:rsidRDefault="007D018B" w:rsidP="00463297">
      <w:pPr>
        <w:jc w:val="lowKashida"/>
        <w:rPr>
          <w:rFonts w:ascii="Arabic Typesetting" w:hAnsi="Arabic Typesetting" w:cs="Arabic Typesetting"/>
          <w:b/>
          <w:bCs/>
          <w:sz w:val="28"/>
          <w:szCs w:val="28"/>
          <w:rtl/>
        </w:rPr>
      </w:pPr>
      <w:r w:rsidRPr="007037C7">
        <w:rPr>
          <w:rFonts w:ascii="Arabic Typesetting" w:hAnsi="Arabic Typesetting" w:cs="Arabic Typesetting"/>
          <w:b/>
          <w:bCs/>
          <w:sz w:val="28"/>
          <w:szCs w:val="28"/>
          <w:rtl/>
        </w:rPr>
        <w:t>المحاضرة الرابعة والخامسة : إدارة المعرفة التنظيمية .</w:t>
      </w:r>
    </w:p>
    <w:p w:rsidR="007D018B" w:rsidRPr="007037C7" w:rsidRDefault="007D018B" w:rsidP="00463297">
      <w:pPr>
        <w:jc w:val="lowKashida"/>
        <w:rPr>
          <w:rFonts w:ascii="Arabic Typesetting" w:hAnsi="Arabic Typesetting" w:cs="Arabic Typesetting"/>
          <w:b/>
          <w:bCs/>
          <w:sz w:val="28"/>
          <w:szCs w:val="28"/>
          <w:rtl/>
        </w:rPr>
      </w:pPr>
    </w:p>
    <w:p w:rsidR="007D018B" w:rsidRPr="007037C7" w:rsidRDefault="007D018B" w:rsidP="00463297">
      <w:pPr>
        <w:jc w:val="lowKashida"/>
        <w:rPr>
          <w:rFonts w:ascii="Arabic Typesetting" w:hAnsi="Arabic Typesetting" w:cs="Arabic Typesetting"/>
          <w:b/>
          <w:bCs/>
          <w:color w:val="9A3300"/>
          <w:sz w:val="28"/>
          <w:szCs w:val="28"/>
          <w:rtl/>
        </w:rPr>
      </w:pPr>
      <w:r w:rsidRPr="007037C7">
        <w:rPr>
          <w:rFonts w:ascii="Arabic Typesetting" w:hAnsi="Arabic Typesetting" w:cs="Arabic Typesetting"/>
          <w:b/>
          <w:bCs/>
          <w:color w:val="9A3300"/>
          <w:sz w:val="28"/>
          <w:szCs w:val="28"/>
          <w:rtl/>
        </w:rPr>
        <w:t>المعرفة</w:t>
      </w:r>
      <w:r w:rsidRPr="007037C7">
        <w:rPr>
          <w:rFonts w:ascii="Arabic Typesetting" w:hAnsi="Arabic Typesetting" w:cs="Arabic Typesetting"/>
          <w:b/>
          <w:bCs/>
          <w:color w:val="9A3300"/>
          <w:sz w:val="28"/>
          <w:szCs w:val="28"/>
        </w:rPr>
        <w:t xml:space="preserve"> </w:t>
      </w:r>
      <w:r w:rsidRPr="007037C7">
        <w:rPr>
          <w:rFonts w:ascii="Arabic Typesetting" w:hAnsi="Arabic Typesetting" w:cs="Arabic Typesetting"/>
          <w:b/>
          <w:bCs/>
          <w:color w:val="9A3300"/>
          <w:sz w:val="28"/>
          <w:szCs w:val="28"/>
          <w:rtl/>
        </w:rPr>
        <w:t>التنظيمية:</w:t>
      </w:r>
    </w:p>
    <w:p w:rsidR="007D018B" w:rsidRPr="007037C7" w:rsidRDefault="00C108CC" w:rsidP="00463297">
      <w:pPr>
        <w:jc w:val="lowKashida"/>
        <w:rPr>
          <w:rFonts w:ascii="Arabic Typesetting" w:hAnsi="Arabic Typesetting" w:cs="Arabic Typesetting"/>
          <w:color w:val="000000" w:themeColor="text1"/>
          <w:sz w:val="28"/>
          <w:szCs w:val="28"/>
          <w:rtl/>
        </w:rPr>
      </w:pPr>
      <w:r w:rsidRPr="007037C7">
        <w:rPr>
          <w:rFonts w:ascii="Arabic Typesetting" w:hAnsi="Arabic Typesetting" w:cs="Arabic Typesetting"/>
          <w:color w:val="000000" w:themeColor="text1"/>
          <w:sz w:val="28"/>
          <w:szCs w:val="28"/>
          <w:rtl/>
        </w:rPr>
        <w:t xml:space="preserve">اسم جديد بدأ يظهر في مجال الأعمال على أثر دخول العالم في مرحلة " مجتمع المعرفة "وهذا الاسم هو الأصول المعرفية </w:t>
      </w:r>
      <w:r w:rsidRPr="007037C7">
        <w:rPr>
          <w:rFonts w:ascii="Arabic Typesetting" w:hAnsi="Arabic Typesetting" w:cs="Arabic Typesetting"/>
          <w:color w:val="000000" w:themeColor="text1"/>
          <w:sz w:val="28"/>
          <w:szCs w:val="28"/>
        </w:rPr>
        <w:t xml:space="preserve">Knowledge Assets </w:t>
      </w:r>
      <w:r w:rsidRPr="007037C7">
        <w:rPr>
          <w:rFonts w:ascii="Arabic Typesetting" w:hAnsi="Arabic Typesetting" w:cs="Arabic Typesetting"/>
          <w:color w:val="000000" w:themeColor="text1"/>
          <w:sz w:val="28"/>
          <w:szCs w:val="28"/>
          <w:rtl/>
        </w:rPr>
        <w:t xml:space="preserve">وعلى الشركات أن تتعلم كيفية إدارة هذه الأصول إذا أرادت أن تستمر على وضعها التنافسي في ظل مجتمع المعرفة </w:t>
      </w:r>
    </w:p>
    <w:p w:rsidR="001C43C1" w:rsidRPr="007037C7" w:rsidRDefault="001C43C1" w:rsidP="00463297">
      <w:pPr>
        <w:jc w:val="lowKashida"/>
        <w:rPr>
          <w:rFonts w:ascii="Arabic Typesetting" w:hAnsi="Arabic Typesetting" w:cs="Arabic Typesetting"/>
          <w:color w:val="000000" w:themeColor="text1"/>
          <w:sz w:val="28"/>
          <w:szCs w:val="28"/>
          <w:rtl/>
        </w:rPr>
      </w:pPr>
      <w:r w:rsidRPr="007037C7">
        <w:rPr>
          <w:rFonts w:ascii="Arabic Typesetting" w:hAnsi="Arabic Typesetting" w:cs="Arabic Typesetting"/>
          <w:color w:val="000000" w:themeColor="text1"/>
          <w:sz w:val="28"/>
          <w:szCs w:val="28"/>
          <w:rtl/>
        </w:rPr>
        <w:t xml:space="preserve">وتعتبر إدارة الأصول المعرفية أو الرصيد المعرفي علما جديداَ لم تتعود عليه الشركات بعد </w:t>
      </w:r>
      <w:r w:rsidR="00D26B47" w:rsidRPr="007037C7">
        <w:rPr>
          <w:rFonts w:ascii="Arabic Typesetting" w:hAnsi="Arabic Typesetting" w:cs="Arabic Typesetting"/>
          <w:color w:val="000000" w:themeColor="text1"/>
          <w:sz w:val="28"/>
          <w:szCs w:val="28"/>
          <w:rtl/>
        </w:rPr>
        <w:t xml:space="preserve">فهي تتقن تماما إدارة أصولها وأرصدتها التقليدية (أموال – أيدي عاملة – أصول عقارية ..)ولكنها لم تتقن بعد إدارة الأصول المعرفية وإذا كانت الأصول التقليدية تتعرض تتعرض </w:t>
      </w:r>
      <w:r w:rsidR="006C1141" w:rsidRPr="007037C7">
        <w:rPr>
          <w:rFonts w:ascii="Arabic Typesetting" w:hAnsi="Arabic Typesetting" w:cs="Arabic Typesetting"/>
          <w:color w:val="000000" w:themeColor="text1"/>
          <w:sz w:val="28"/>
          <w:szCs w:val="28"/>
          <w:rtl/>
        </w:rPr>
        <w:t>عادة للتناقض والاستهلاك فإن الأصول المعرفية على العكس تتميز بتزايدها وتعاظمها مع كثرة الاستخدام .</w:t>
      </w:r>
    </w:p>
    <w:p w:rsidR="006C1141" w:rsidRPr="007037C7" w:rsidRDefault="0096415A" w:rsidP="00463297">
      <w:pPr>
        <w:jc w:val="lowKashida"/>
        <w:rPr>
          <w:rFonts w:ascii="Arabic Typesetting" w:hAnsi="Arabic Typesetting" w:cs="Arabic Typesetting"/>
          <w:color w:val="000000" w:themeColor="text1"/>
          <w:sz w:val="28"/>
          <w:szCs w:val="28"/>
          <w:rtl/>
        </w:rPr>
      </w:pPr>
      <w:r w:rsidRPr="007037C7">
        <w:rPr>
          <w:rFonts w:ascii="Arabic Typesetting" w:hAnsi="Arabic Typesetting" w:cs="Arabic Typesetting"/>
          <w:color w:val="000000" w:themeColor="text1"/>
          <w:sz w:val="28"/>
          <w:szCs w:val="28"/>
          <w:rtl/>
        </w:rPr>
        <w:t>ويرى بعض كبار الاقتصاديين أن الأصول المعرفية للشركة أصبحت أكثر أهمية من أصولها حيث "ان ثلاثة أرباع القيمة المضافة ترجع أساسا لامتلاك الشركة لمستوى معرفي معين " وإن قيمة الأصول الفكرية للشركة تزيد عدة مرات عن أصولها المادية "</w:t>
      </w:r>
    </w:p>
    <w:p w:rsidR="0096415A" w:rsidRPr="007037C7" w:rsidRDefault="0096415A" w:rsidP="00463297">
      <w:pPr>
        <w:jc w:val="lowKashida"/>
        <w:rPr>
          <w:rFonts w:ascii="Arabic Typesetting" w:hAnsi="Arabic Typesetting" w:cs="Arabic Typesetting"/>
          <w:color w:val="000000" w:themeColor="text1"/>
          <w:sz w:val="28"/>
          <w:szCs w:val="28"/>
          <w:rtl/>
        </w:rPr>
      </w:pPr>
      <w:r w:rsidRPr="007037C7">
        <w:rPr>
          <w:rFonts w:ascii="Arabic Typesetting" w:hAnsi="Arabic Typesetting" w:cs="Arabic Typesetting"/>
          <w:color w:val="000000" w:themeColor="text1"/>
          <w:sz w:val="28"/>
          <w:szCs w:val="28"/>
          <w:rtl/>
        </w:rPr>
        <w:t>إن الظروف والبيئية المعرفية التي يجب على الشركات أن تتعامل معها اليوم تختلف جذريا عما سبق نتيجة للتزايد الضخم للمعرفة.</w:t>
      </w:r>
    </w:p>
    <w:p w:rsidR="001459B2" w:rsidRPr="007037C7" w:rsidRDefault="001459B2" w:rsidP="00463297">
      <w:pPr>
        <w:jc w:val="lowKashida"/>
        <w:rPr>
          <w:rFonts w:ascii="Arabic Typesetting" w:hAnsi="Arabic Typesetting" w:cs="Arabic Typesetting"/>
          <w:color w:val="000000" w:themeColor="text1"/>
          <w:sz w:val="28"/>
          <w:szCs w:val="28"/>
          <w:rtl/>
        </w:rPr>
      </w:pPr>
      <w:r w:rsidRPr="007037C7">
        <w:rPr>
          <w:rFonts w:ascii="Arabic Typesetting" w:hAnsi="Arabic Typesetting" w:cs="Arabic Typesetting"/>
          <w:color w:val="000000" w:themeColor="text1"/>
          <w:sz w:val="28"/>
          <w:szCs w:val="28"/>
          <w:rtl/>
        </w:rPr>
        <w:t xml:space="preserve">لقد أصبحت المعرفة </w:t>
      </w:r>
      <w:r w:rsidRPr="007037C7">
        <w:rPr>
          <w:rFonts w:ascii="Arabic Typesetting" w:hAnsi="Arabic Typesetting" w:cs="Arabic Typesetting"/>
          <w:color w:val="000000" w:themeColor="text1"/>
          <w:sz w:val="28"/>
          <w:szCs w:val="28"/>
        </w:rPr>
        <w:t>Knowledge</w:t>
      </w:r>
      <w:r w:rsidR="00BE4547" w:rsidRPr="007037C7">
        <w:rPr>
          <w:rFonts w:ascii="Arabic Typesetting" w:hAnsi="Arabic Typesetting" w:cs="Arabic Typesetting"/>
          <w:color w:val="000000" w:themeColor="text1"/>
          <w:sz w:val="28"/>
          <w:szCs w:val="28"/>
          <w:rtl/>
        </w:rPr>
        <w:t xml:space="preserve"> المفتاح الأساسي لتطوير اقتصاديات الدول وكذلك للمنظمات سواء كانت ذات </w:t>
      </w:r>
      <w:r w:rsidR="00A00080" w:rsidRPr="007037C7">
        <w:rPr>
          <w:rFonts w:ascii="Arabic Typesetting" w:hAnsi="Arabic Typesetting" w:cs="Arabic Typesetting"/>
          <w:color w:val="000000" w:themeColor="text1"/>
          <w:sz w:val="28"/>
          <w:szCs w:val="28"/>
          <w:rtl/>
        </w:rPr>
        <w:t xml:space="preserve">إنتاج سلعي أو خدمي ؛ كذلك أصبحت ظاهرة البحث عن المتخصصين ذوي المعرفة (إداريين وفنيين ) سمة من سمات  الإقتصاد المعرفي </w:t>
      </w:r>
    </w:p>
    <w:p w:rsidR="00A00080" w:rsidRPr="007037C7" w:rsidRDefault="00A00080" w:rsidP="00463297">
      <w:pPr>
        <w:jc w:val="lowKashida"/>
        <w:rPr>
          <w:rFonts w:ascii="Arabic Typesetting" w:hAnsi="Arabic Typesetting" w:cs="Arabic Typesetting"/>
          <w:color w:val="000000" w:themeColor="text1"/>
          <w:sz w:val="28"/>
          <w:szCs w:val="28"/>
          <w:rtl/>
        </w:rPr>
      </w:pPr>
      <w:r w:rsidRPr="007037C7">
        <w:rPr>
          <w:rFonts w:ascii="Arabic Typesetting" w:hAnsi="Arabic Typesetting" w:cs="Arabic Typesetting"/>
          <w:color w:val="000000" w:themeColor="text1"/>
          <w:sz w:val="28"/>
          <w:szCs w:val="28"/>
          <w:rtl/>
        </w:rPr>
        <w:t xml:space="preserve">وتشير الإحصاءات في مختلف </w:t>
      </w:r>
      <w:r w:rsidRPr="007037C7">
        <w:rPr>
          <w:rFonts w:ascii="Arabic Typesetting" w:hAnsi="Arabic Typesetting" w:cs="Arabic Typesetting"/>
          <w:sz w:val="28"/>
          <w:szCs w:val="28"/>
          <w:rtl/>
        </w:rPr>
        <w:t>دول العالم إلى أن هناك ميل كبير في نمو</w:t>
      </w:r>
      <w:r w:rsidRPr="007037C7">
        <w:rPr>
          <w:rFonts w:ascii="Arabic Typesetting" w:hAnsi="Arabic Typesetting" w:cs="Arabic Typesetting"/>
          <w:color w:val="000000" w:themeColor="text1"/>
          <w:sz w:val="28"/>
          <w:szCs w:val="28"/>
          <w:rtl/>
        </w:rPr>
        <w:t xml:space="preserve"> </w:t>
      </w:r>
      <w:r w:rsidRPr="007037C7">
        <w:rPr>
          <w:rFonts w:ascii="Arabic Typesetting" w:hAnsi="Arabic Typesetting" w:cs="Arabic Typesetting"/>
          <w:sz w:val="28"/>
          <w:szCs w:val="28"/>
          <w:rtl/>
        </w:rPr>
        <w:t xml:space="preserve">الوظائف ذات الطابع المعرفي </w:t>
      </w:r>
      <w:r w:rsidR="00192753">
        <w:rPr>
          <w:rFonts w:ascii="Arabic Typesetting" w:hAnsi="Arabic Typesetting" w:cs="Arabic Typesetting"/>
          <w:sz w:val="28"/>
          <w:szCs w:val="28"/>
          <w:rtl/>
        </w:rPr>
        <w:t>وتشكل هذه الوظائف قوة عظ</w:t>
      </w:r>
      <w:r w:rsidRPr="007037C7">
        <w:rPr>
          <w:rFonts w:ascii="Arabic Typesetting" w:hAnsi="Arabic Typesetting" w:cs="Arabic Typesetting"/>
          <w:sz w:val="28"/>
          <w:szCs w:val="28"/>
          <w:rtl/>
        </w:rPr>
        <w:t>يمة للمنظمات</w:t>
      </w:r>
      <w:r w:rsidRPr="007037C7">
        <w:rPr>
          <w:rFonts w:ascii="Arabic Typesetting" w:hAnsi="Arabic Typesetting" w:cs="Arabic Typesetting"/>
          <w:color w:val="000000" w:themeColor="text1"/>
          <w:sz w:val="28"/>
          <w:szCs w:val="28"/>
          <w:rtl/>
        </w:rPr>
        <w:t xml:space="preserve"> </w:t>
      </w:r>
      <w:r w:rsidRPr="007037C7">
        <w:rPr>
          <w:rFonts w:ascii="Arabic Typesetting" w:hAnsi="Arabic Typesetting" w:cs="Arabic Typesetting"/>
          <w:sz w:val="28"/>
          <w:szCs w:val="28"/>
          <w:rtl/>
        </w:rPr>
        <w:t>وعامل مساعد في</w:t>
      </w:r>
      <w:r w:rsidR="00192753">
        <w:rPr>
          <w:rFonts w:ascii="Arabic Typesetting" w:hAnsi="Arabic Typesetting" w:cs="Arabic Typesetting"/>
          <w:sz w:val="28"/>
          <w:szCs w:val="28"/>
          <w:rtl/>
        </w:rPr>
        <w:t xml:space="preserve"> بقائها ومنافستها ف</w:t>
      </w:r>
      <w:r w:rsidRPr="007037C7">
        <w:rPr>
          <w:rFonts w:ascii="Arabic Typesetting" w:hAnsi="Arabic Typesetting" w:cs="Arabic Typesetting"/>
          <w:sz w:val="28"/>
          <w:szCs w:val="28"/>
          <w:rtl/>
        </w:rPr>
        <w:t>ي السوق الذي يتسم بحركة تطورية سريعة</w:t>
      </w:r>
      <w:r w:rsidRPr="007037C7">
        <w:rPr>
          <w:rFonts w:ascii="Arabic Typesetting" w:hAnsi="Arabic Typesetting" w:cs="Arabic Typesetting"/>
          <w:sz w:val="28"/>
          <w:szCs w:val="28"/>
        </w:rPr>
        <w:t xml:space="preserve">.  </w:t>
      </w:r>
      <w:r w:rsidRPr="007037C7">
        <w:rPr>
          <w:rFonts w:ascii="Arabic Typesetting" w:hAnsi="Arabic Typesetting" w:cs="Arabic Typesetting"/>
          <w:sz w:val="28"/>
          <w:szCs w:val="28"/>
          <w:rtl/>
        </w:rPr>
        <w:t>والملاحظ أن المنظمات الناجحة في العالم الصناعي المتقدم هي منظمات ذات اهتمام كبير بالمعرفة حيث تشكل لها هذه المعرفة ميزات تنافسية كبيرة</w:t>
      </w:r>
      <w:r w:rsidRPr="007037C7">
        <w:rPr>
          <w:rFonts w:ascii="Arabic Typesetting" w:hAnsi="Arabic Typesetting" w:cs="Arabic Typesetting"/>
          <w:sz w:val="28"/>
          <w:szCs w:val="28"/>
        </w:rPr>
        <w:t>.</w:t>
      </w:r>
    </w:p>
    <w:p w:rsidR="00A00080" w:rsidRPr="007037C7" w:rsidRDefault="00A00080" w:rsidP="00463297">
      <w:pPr>
        <w:jc w:val="lowKashida"/>
        <w:rPr>
          <w:rFonts w:ascii="Arabic Typesetting" w:hAnsi="Arabic Typesetting" w:cs="Arabic Typesetting"/>
          <w:b/>
          <w:bCs/>
          <w:color w:val="000000" w:themeColor="text1"/>
          <w:sz w:val="28"/>
          <w:szCs w:val="28"/>
          <w:rtl/>
        </w:rPr>
      </w:pPr>
      <w:r w:rsidRPr="007037C7">
        <w:rPr>
          <w:rFonts w:ascii="Arabic Typesetting" w:hAnsi="Arabic Typesetting" w:cs="Arabic Typesetting"/>
          <w:sz w:val="28"/>
          <w:szCs w:val="28"/>
          <w:rtl/>
        </w:rPr>
        <w:t>ونظر</w:t>
      </w:r>
      <w:r w:rsidRPr="007037C7">
        <w:rPr>
          <w:rFonts w:ascii="Arabic Typesetting" w:hAnsi="Arabic Typesetting" w:cs="Arabic Typesetting"/>
          <w:color w:val="000000" w:themeColor="text1"/>
          <w:sz w:val="28"/>
          <w:szCs w:val="28"/>
          <w:rtl/>
        </w:rPr>
        <w:t xml:space="preserve">اَ </w:t>
      </w:r>
      <w:r w:rsidRPr="007037C7">
        <w:rPr>
          <w:rFonts w:ascii="Arabic Typesetting" w:hAnsi="Arabic Typesetting" w:cs="Arabic Typesetting"/>
          <w:sz w:val="28"/>
          <w:szCs w:val="28"/>
          <w:rtl/>
        </w:rPr>
        <w:t>لأ</w:t>
      </w:r>
      <w:r w:rsidR="007037C7" w:rsidRPr="007037C7">
        <w:rPr>
          <w:rFonts w:ascii="Arabic Typesetting" w:hAnsi="Arabic Typesetting" w:cs="Arabic Typesetting"/>
          <w:sz w:val="28"/>
          <w:szCs w:val="28"/>
          <w:rtl/>
        </w:rPr>
        <w:t>ن جوهر العملي</w:t>
      </w:r>
      <w:r w:rsidRPr="007037C7">
        <w:rPr>
          <w:rFonts w:ascii="Arabic Typesetting" w:hAnsi="Arabic Typesetting" w:cs="Arabic Typesetting"/>
          <w:sz w:val="28"/>
          <w:szCs w:val="28"/>
          <w:rtl/>
        </w:rPr>
        <w:t>ة الإدارية يتمثل في</w:t>
      </w:r>
      <w:r w:rsidR="007037C7" w:rsidRPr="007037C7">
        <w:rPr>
          <w:rFonts w:ascii="Arabic Typesetting" w:hAnsi="Arabic Typesetting" w:cs="Arabic Typesetting"/>
          <w:sz w:val="28"/>
          <w:szCs w:val="28"/>
          <w:rtl/>
        </w:rPr>
        <w:t xml:space="preserve"> اتخاذ القرارات وتنفي</w:t>
      </w:r>
      <w:r w:rsidRPr="007037C7">
        <w:rPr>
          <w:rFonts w:ascii="Arabic Typesetting" w:hAnsi="Arabic Typesetting" w:cs="Arabic Typesetting"/>
          <w:sz w:val="28"/>
          <w:szCs w:val="28"/>
          <w:rtl/>
        </w:rPr>
        <w:t>ذها بشكل</w:t>
      </w:r>
      <w:r w:rsidRPr="007037C7">
        <w:rPr>
          <w:rFonts w:ascii="Arabic Typesetting" w:hAnsi="Arabic Typesetting" w:cs="Arabic Typesetting"/>
          <w:b/>
          <w:bCs/>
          <w:color w:val="000000" w:themeColor="text1"/>
          <w:sz w:val="28"/>
          <w:szCs w:val="28"/>
          <w:rtl/>
        </w:rPr>
        <w:t xml:space="preserve"> </w:t>
      </w:r>
      <w:r w:rsidRPr="007037C7">
        <w:rPr>
          <w:rFonts w:ascii="Arabic Typesetting" w:hAnsi="Arabic Typesetting" w:cs="Arabic Typesetting"/>
          <w:sz w:val="28"/>
          <w:szCs w:val="28"/>
          <w:rtl/>
        </w:rPr>
        <w:t>مقبول،</w:t>
      </w:r>
      <w:r w:rsidR="007037C7" w:rsidRPr="007037C7">
        <w:rPr>
          <w:rFonts w:ascii="Arabic Typesetting" w:hAnsi="Arabic Typesetting" w:cs="Arabic Typesetting"/>
          <w:sz w:val="28"/>
          <w:szCs w:val="28"/>
          <w:rtl/>
        </w:rPr>
        <w:t xml:space="preserve"> والتعلم من التجارب والخبرات لز</w:t>
      </w:r>
      <w:r w:rsidRPr="007037C7">
        <w:rPr>
          <w:rFonts w:ascii="Arabic Typesetting" w:hAnsi="Arabic Typesetting" w:cs="Arabic Typesetting"/>
          <w:sz w:val="28"/>
          <w:szCs w:val="28"/>
          <w:rtl/>
        </w:rPr>
        <w:t>يادة فعالية تلك القرارات مستقب</w:t>
      </w:r>
      <w:r w:rsidR="00676397" w:rsidRPr="007037C7">
        <w:rPr>
          <w:rFonts w:ascii="Arabic Typesetting" w:hAnsi="Arabic Typesetting" w:cs="Arabic Typesetting"/>
          <w:sz w:val="28"/>
          <w:szCs w:val="28"/>
          <w:rtl/>
        </w:rPr>
        <w:t>لا</w:t>
      </w:r>
      <w:r w:rsidRPr="007037C7">
        <w:rPr>
          <w:rFonts w:ascii="Arabic Typesetting" w:hAnsi="Arabic Typesetting" w:cs="Arabic Typesetting"/>
          <w:sz w:val="28"/>
          <w:szCs w:val="28"/>
          <w:rtl/>
        </w:rPr>
        <w:t xml:space="preserve">، فإن </w:t>
      </w:r>
      <w:r w:rsidR="00676397" w:rsidRPr="007037C7">
        <w:rPr>
          <w:rFonts w:ascii="Arabic Typesetting" w:hAnsi="Arabic Typesetting" w:cs="Arabic Typesetting"/>
          <w:sz w:val="28"/>
          <w:szCs w:val="28"/>
          <w:rtl/>
        </w:rPr>
        <w:t>الأمر لا يت</w:t>
      </w:r>
      <w:r w:rsidRPr="007037C7">
        <w:rPr>
          <w:rFonts w:ascii="Arabic Typesetting" w:hAnsi="Arabic Typesetting" w:cs="Arabic Typesetting"/>
          <w:sz w:val="28"/>
          <w:szCs w:val="28"/>
          <w:rtl/>
        </w:rPr>
        <w:t xml:space="preserve">طلب فقط مجرد </w:t>
      </w:r>
      <w:r w:rsidR="007037C7" w:rsidRPr="007037C7">
        <w:rPr>
          <w:rFonts w:ascii="Arabic Typesetting" w:hAnsi="Arabic Typesetting" w:cs="Arabic Typesetting"/>
          <w:sz w:val="28"/>
          <w:szCs w:val="28"/>
          <w:rtl/>
        </w:rPr>
        <w:t>توافر معلومات عن الموقف، ولكن أ</w:t>
      </w:r>
      <w:r w:rsidR="00676397" w:rsidRPr="007037C7">
        <w:rPr>
          <w:rFonts w:ascii="Arabic Typesetting" w:hAnsi="Arabic Typesetting" w:cs="Arabic Typesetting"/>
          <w:sz w:val="28"/>
          <w:szCs w:val="28"/>
          <w:rtl/>
        </w:rPr>
        <w:t>ي</w:t>
      </w:r>
      <w:r w:rsidRPr="007037C7">
        <w:rPr>
          <w:rFonts w:ascii="Arabic Typesetting" w:hAnsi="Arabic Typesetting" w:cs="Arabic Typesetting"/>
          <w:sz w:val="28"/>
          <w:szCs w:val="28"/>
          <w:rtl/>
        </w:rPr>
        <w:t xml:space="preserve">ضا تفهم لكافة </w:t>
      </w:r>
      <w:r w:rsidR="00676397" w:rsidRPr="007037C7">
        <w:rPr>
          <w:rFonts w:ascii="Arabic Typesetting" w:hAnsi="Arabic Typesetting" w:cs="Arabic Typesetting"/>
          <w:sz w:val="28"/>
          <w:szCs w:val="28"/>
          <w:rtl/>
        </w:rPr>
        <w:t>جوانب هذا الموقف، بما يساعد على</w:t>
      </w:r>
      <w:r w:rsidRPr="007037C7">
        <w:rPr>
          <w:rFonts w:ascii="Arabic Typesetting" w:hAnsi="Arabic Typesetting" w:cs="Arabic Typesetting"/>
          <w:sz w:val="28"/>
          <w:szCs w:val="28"/>
          <w:rtl/>
        </w:rPr>
        <w:t xml:space="preserve"> استخدام عدد من</w:t>
      </w:r>
      <w:r w:rsidR="00676397" w:rsidRPr="007037C7">
        <w:rPr>
          <w:rFonts w:ascii="Arabic Typesetting" w:hAnsi="Arabic Typesetting" w:cs="Arabic Typesetting"/>
          <w:sz w:val="28"/>
          <w:szCs w:val="28"/>
          <w:rtl/>
        </w:rPr>
        <w:t xml:space="preserve"> النماذج والمبادئ التي توفر إطار للقرارات المستقبلية، وهذه العملية يمكن أن تعزو إلى قدرة المنظمة على إدارة معارفها</w:t>
      </w:r>
    </w:p>
    <w:p w:rsidR="00676397" w:rsidRPr="007037C7" w:rsidRDefault="00676397" w:rsidP="00463297">
      <w:pPr>
        <w:jc w:val="lowKashida"/>
        <w:rPr>
          <w:rFonts w:ascii="Arabic Typesetting" w:hAnsi="Arabic Typesetting" w:cs="Arabic Typesetting"/>
          <w:b/>
          <w:bCs/>
          <w:color w:val="1F497D" w:themeColor="text2"/>
          <w:sz w:val="28"/>
          <w:szCs w:val="28"/>
          <w:rtl/>
        </w:rPr>
      </w:pPr>
      <w:r w:rsidRPr="007037C7">
        <w:rPr>
          <w:rFonts w:ascii="Arabic Typesetting" w:hAnsi="Arabic Typesetting" w:cs="Arabic Typesetting"/>
          <w:b/>
          <w:bCs/>
          <w:color w:val="1F497D" w:themeColor="text2"/>
          <w:sz w:val="28"/>
          <w:szCs w:val="28"/>
          <w:rtl/>
        </w:rPr>
        <w:t>جذور إدارة المعرفة</w:t>
      </w:r>
      <w:r w:rsidRPr="007037C7">
        <w:rPr>
          <w:rFonts w:ascii="Arabic Typesetting" w:hAnsi="Arabic Typesetting" w:cs="Arabic Typesetting"/>
          <w:b/>
          <w:bCs/>
          <w:color w:val="1F497D" w:themeColor="text2"/>
          <w:sz w:val="28"/>
          <w:szCs w:val="28"/>
        </w:rPr>
        <w:t>:</w:t>
      </w:r>
    </w:p>
    <w:p w:rsidR="00676397" w:rsidRPr="007037C7" w:rsidRDefault="00676397" w:rsidP="00463297">
      <w:pPr>
        <w:jc w:val="lowKashida"/>
        <w:rPr>
          <w:rFonts w:ascii="Arabic Typesetting" w:hAnsi="Arabic Typesetting" w:cs="Arabic Typesetting"/>
          <w:b/>
          <w:bCs/>
          <w:color w:val="00B050"/>
          <w:sz w:val="28"/>
          <w:szCs w:val="28"/>
          <w:rtl/>
        </w:rPr>
      </w:pPr>
      <w:r w:rsidRPr="007037C7">
        <w:rPr>
          <w:rFonts w:ascii="Arabic Typesetting" w:hAnsi="Arabic Typesetting" w:cs="Arabic Typesetting"/>
          <w:b/>
          <w:bCs/>
          <w:color w:val="00B050"/>
          <w:sz w:val="28"/>
          <w:szCs w:val="28"/>
        </w:rPr>
        <w:t xml:space="preserve">• </w:t>
      </w:r>
      <w:r w:rsidRPr="007037C7">
        <w:rPr>
          <w:rFonts w:ascii="Arabic Typesetting" w:hAnsi="Arabic Typesetting" w:cs="Arabic Typesetting"/>
          <w:b/>
          <w:bCs/>
          <w:color w:val="00B050"/>
          <w:sz w:val="28"/>
          <w:szCs w:val="28"/>
          <w:rtl/>
        </w:rPr>
        <w:t xml:space="preserve">جذور إدارة المعرفة: مرت جذور إدارة المعرفة منذ منتصف التسعينات بعدة مراحل كانت على النحو التالي </w:t>
      </w:r>
      <w:r w:rsidRPr="007037C7">
        <w:rPr>
          <w:rFonts w:ascii="Arabic Typesetting" w:hAnsi="Arabic Typesetting" w:cs="Arabic Typesetting"/>
          <w:b/>
          <w:bCs/>
          <w:color w:val="00B050"/>
          <w:sz w:val="28"/>
          <w:szCs w:val="28"/>
        </w:rPr>
        <w:t xml:space="preserve"> :</w:t>
      </w:r>
    </w:p>
    <w:p w:rsidR="00676397" w:rsidRPr="007037C7" w:rsidRDefault="00676397" w:rsidP="00463297">
      <w:pPr>
        <w:pStyle w:val="a7"/>
        <w:numPr>
          <w:ilvl w:val="0"/>
          <w:numId w:val="35"/>
        </w:numPr>
        <w:jc w:val="lowKashida"/>
        <w:rPr>
          <w:rFonts w:ascii="Arabic Typesetting" w:hAnsi="Arabic Typesetting" w:cs="Arabic Typesetting"/>
          <w:b/>
          <w:bCs/>
          <w:color w:val="000000" w:themeColor="text1"/>
          <w:sz w:val="28"/>
          <w:szCs w:val="28"/>
        </w:rPr>
      </w:pPr>
      <w:r w:rsidRPr="007037C7">
        <w:rPr>
          <w:rFonts w:ascii="Arabic Typesetting" w:hAnsi="Arabic Typesetting" w:cs="Arabic Typesetting"/>
          <w:sz w:val="28"/>
          <w:szCs w:val="28"/>
          <w:rtl/>
        </w:rPr>
        <w:t>النظر إلى المعرفة كأصل حيوي من أصول المنظمة في السوق</w:t>
      </w:r>
      <w:r w:rsidRPr="007037C7">
        <w:rPr>
          <w:rFonts w:ascii="Arabic Typesetting" w:hAnsi="Arabic Typesetting" w:cs="Arabic Typesetting"/>
          <w:b/>
          <w:bCs/>
          <w:color w:val="000000" w:themeColor="text1"/>
          <w:sz w:val="28"/>
          <w:szCs w:val="28"/>
          <w:rtl/>
        </w:rPr>
        <w:t xml:space="preserve"> </w:t>
      </w:r>
      <w:r w:rsidRPr="007037C7">
        <w:rPr>
          <w:rFonts w:ascii="Arabic Typesetting" w:hAnsi="Arabic Typesetting" w:cs="Arabic Typesetting"/>
          <w:sz w:val="28"/>
          <w:szCs w:val="28"/>
          <w:rtl/>
        </w:rPr>
        <w:t>التنافسي</w:t>
      </w:r>
    </w:p>
    <w:p w:rsidR="00676397" w:rsidRPr="007037C7" w:rsidRDefault="00676397" w:rsidP="00463297">
      <w:pPr>
        <w:pStyle w:val="a7"/>
        <w:numPr>
          <w:ilvl w:val="0"/>
          <w:numId w:val="35"/>
        </w:numPr>
        <w:jc w:val="lowKashida"/>
        <w:rPr>
          <w:rFonts w:ascii="Arabic Typesetting" w:hAnsi="Arabic Typesetting" w:cs="Arabic Typesetting"/>
          <w:b/>
          <w:bCs/>
          <w:color w:val="000000" w:themeColor="text1"/>
          <w:sz w:val="28"/>
          <w:szCs w:val="28"/>
        </w:rPr>
      </w:pPr>
      <w:r w:rsidRPr="007037C7">
        <w:rPr>
          <w:rFonts w:ascii="Arabic Typesetting" w:hAnsi="Arabic Typesetting" w:cs="Arabic Typesetting"/>
          <w:sz w:val="28"/>
          <w:szCs w:val="28"/>
          <w:rtl/>
        </w:rPr>
        <w:t>إعادة تعريف واكتشاف المنظمة للمعرفة المتاحة لدى عامليها والإستفادة منها</w:t>
      </w:r>
      <w:r w:rsidRPr="007037C7">
        <w:rPr>
          <w:rFonts w:ascii="Arabic Typesetting" w:hAnsi="Arabic Typesetting" w:cs="Arabic Typesetting"/>
          <w:sz w:val="28"/>
          <w:szCs w:val="28"/>
        </w:rPr>
        <w:t>.</w:t>
      </w:r>
    </w:p>
    <w:p w:rsidR="00676397" w:rsidRPr="007037C7" w:rsidRDefault="00676397" w:rsidP="00463297">
      <w:pPr>
        <w:pStyle w:val="a7"/>
        <w:numPr>
          <w:ilvl w:val="0"/>
          <w:numId w:val="35"/>
        </w:numPr>
        <w:jc w:val="lowKashida"/>
        <w:rPr>
          <w:rFonts w:ascii="Arabic Typesetting" w:hAnsi="Arabic Typesetting" w:cs="Arabic Typesetting"/>
          <w:b/>
          <w:bCs/>
          <w:color w:val="000000" w:themeColor="text1"/>
          <w:sz w:val="28"/>
          <w:szCs w:val="28"/>
        </w:rPr>
      </w:pPr>
      <w:r w:rsidRPr="007037C7">
        <w:rPr>
          <w:rFonts w:ascii="Arabic Typesetting" w:hAnsi="Arabic Typesetting" w:cs="Arabic Typesetting"/>
          <w:sz w:val="28"/>
          <w:szCs w:val="28"/>
          <w:rtl/>
        </w:rPr>
        <w:t>وضع إ</w:t>
      </w:r>
      <w:r w:rsidR="007037C7" w:rsidRPr="007037C7">
        <w:rPr>
          <w:rFonts w:ascii="Arabic Typesetting" w:hAnsi="Arabic Typesetting" w:cs="Arabic Typesetting"/>
          <w:sz w:val="28"/>
          <w:szCs w:val="28"/>
          <w:rtl/>
        </w:rPr>
        <w:t>ستراتيجي</w:t>
      </w:r>
      <w:r w:rsidRPr="007037C7">
        <w:rPr>
          <w:rFonts w:ascii="Arabic Typesetting" w:hAnsi="Arabic Typesetting" w:cs="Arabic Typesetting"/>
          <w:sz w:val="28"/>
          <w:szCs w:val="28"/>
          <w:rtl/>
        </w:rPr>
        <w:t>ة لإدارة المعرفة بالمنظمة، والتي غالبا ما تكون مشتقة من الإ</w:t>
      </w:r>
      <w:r w:rsidR="007037C7" w:rsidRPr="007037C7">
        <w:rPr>
          <w:rFonts w:ascii="Arabic Typesetting" w:hAnsi="Arabic Typesetting" w:cs="Arabic Typesetting"/>
          <w:sz w:val="28"/>
          <w:szCs w:val="28"/>
          <w:rtl/>
        </w:rPr>
        <w:t>ستراتيجي</w:t>
      </w:r>
      <w:r w:rsidRPr="007037C7">
        <w:rPr>
          <w:rFonts w:ascii="Arabic Typesetting" w:hAnsi="Arabic Typesetting" w:cs="Arabic Typesetting"/>
          <w:sz w:val="28"/>
          <w:szCs w:val="28"/>
          <w:rtl/>
        </w:rPr>
        <w:t>ة العامة للمنظمة</w:t>
      </w:r>
      <w:r w:rsidRPr="007037C7">
        <w:rPr>
          <w:rFonts w:ascii="Arabic Typesetting" w:hAnsi="Arabic Typesetting" w:cs="Arabic Typesetting"/>
          <w:sz w:val="28"/>
          <w:szCs w:val="28"/>
        </w:rPr>
        <w:t>.</w:t>
      </w:r>
    </w:p>
    <w:p w:rsidR="00676397" w:rsidRPr="007037C7" w:rsidRDefault="00676397" w:rsidP="00463297">
      <w:pPr>
        <w:pStyle w:val="a7"/>
        <w:numPr>
          <w:ilvl w:val="0"/>
          <w:numId w:val="35"/>
        </w:numPr>
        <w:jc w:val="lowKashida"/>
        <w:rPr>
          <w:rFonts w:ascii="Arabic Typesetting" w:hAnsi="Arabic Typesetting" w:cs="Arabic Typesetting"/>
          <w:b/>
          <w:bCs/>
          <w:color w:val="000000" w:themeColor="text1"/>
          <w:sz w:val="28"/>
          <w:szCs w:val="28"/>
        </w:rPr>
      </w:pPr>
      <w:r w:rsidRPr="007037C7">
        <w:rPr>
          <w:rFonts w:ascii="Arabic Typesetting" w:hAnsi="Arabic Typesetting" w:cs="Arabic Typesetting"/>
          <w:sz w:val="28"/>
          <w:szCs w:val="28"/>
          <w:rtl/>
        </w:rPr>
        <w:t>الاستعانة بتكنولوجيا المعلومات والاتصالات كأدوات دعم لممارسات إدارة المعرفة</w:t>
      </w:r>
      <w:r w:rsidRPr="007037C7">
        <w:rPr>
          <w:rFonts w:ascii="Arabic Typesetting" w:hAnsi="Arabic Typesetting" w:cs="Arabic Typesetting"/>
          <w:sz w:val="28"/>
          <w:szCs w:val="28"/>
        </w:rPr>
        <w:t>.</w:t>
      </w:r>
    </w:p>
    <w:p w:rsidR="00676397" w:rsidRPr="007037C7" w:rsidRDefault="00B30C5D" w:rsidP="00463297">
      <w:pPr>
        <w:jc w:val="lowKashida"/>
        <w:rPr>
          <w:rFonts w:ascii="Arabic Typesetting" w:hAnsi="Arabic Typesetting" w:cs="Arabic Typesetting"/>
          <w:b/>
          <w:bCs/>
          <w:color w:val="000000" w:themeColor="text1"/>
          <w:sz w:val="28"/>
          <w:szCs w:val="28"/>
          <w:rtl/>
        </w:rPr>
      </w:pPr>
      <w:r w:rsidRPr="007037C7">
        <w:rPr>
          <w:rFonts w:ascii="Arabic Typesetting" w:hAnsi="Arabic Typesetting" w:cs="Arabic Typesetting"/>
          <w:sz w:val="28"/>
          <w:szCs w:val="28"/>
          <w:rtl/>
        </w:rPr>
        <w:t>وقد شهدت إدارة المعرفة كمجال بحثي لم يصل إلى درجة النضوج بعد</w:t>
      </w:r>
      <w:r w:rsidRPr="007037C7">
        <w:rPr>
          <w:rFonts w:ascii="Arabic Typesetting" w:hAnsi="Arabic Typesetting" w:cs="Arabic Typesetting"/>
          <w:b/>
          <w:bCs/>
          <w:color w:val="000000" w:themeColor="text1"/>
          <w:sz w:val="28"/>
          <w:szCs w:val="28"/>
          <w:rtl/>
        </w:rPr>
        <w:t xml:space="preserve"> </w:t>
      </w:r>
      <w:r w:rsidRPr="007037C7">
        <w:rPr>
          <w:rFonts w:ascii="Arabic Typesetting" w:hAnsi="Arabic Typesetting" w:cs="Arabic Typesetting"/>
          <w:sz w:val="28"/>
          <w:szCs w:val="28"/>
          <w:rtl/>
        </w:rPr>
        <w:t>جدالا واسعا بين العلماء والباحثين حتى انه أصبح صفه ملازمة لها</w:t>
      </w:r>
      <w:r w:rsidRPr="007037C7">
        <w:rPr>
          <w:rFonts w:ascii="Arabic Typesetting" w:hAnsi="Arabic Typesetting" w:cs="Arabic Typesetting"/>
          <w:sz w:val="28"/>
          <w:szCs w:val="28"/>
        </w:rPr>
        <w:t>.</w:t>
      </w:r>
    </w:p>
    <w:p w:rsidR="00B30C5D" w:rsidRPr="007037C7" w:rsidRDefault="00B30C5D" w:rsidP="00463297">
      <w:pPr>
        <w:jc w:val="lowKashida"/>
        <w:rPr>
          <w:rFonts w:ascii="Arabic Typesetting" w:hAnsi="Arabic Typesetting" w:cs="Arabic Typesetting" w:hint="cs"/>
          <w:b/>
          <w:bCs/>
          <w:color w:val="00B050"/>
          <w:sz w:val="28"/>
          <w:szCs w:val="28"/>
          <w:rtl/>
        </w:rPr>
      </w:pPr>
      <w:r w:rsidRPr="007037C7">
        <w:rPr>
          <w:rFonts w:ascii="Arabic Typesetting" w:hAnsi="Arabic Typesetting" w:cs="Arabic Typesetting"/>
          <w:b/>
          <w:bCs/>
          <w:color w:val="00B050"/>
          <w:sz w:val="28"/>
          <w:szCs w:val="28"/>
          <w:rtl/>
        </w:rPr>
        <w:t xml:space="preserve">ويرجع ذلك إلى ما يلي </w:t>
      </w:r>
      <w:r w:rsidRPr="007037C7">
        <w:rPr>
          <w:rFonts w:ascii="Arabic Typesetting" w:hAnsi="Arabic Typesetting" w:cs="Arabic Typesetting"/>
          <w:b/>
          <w:bCs/>
          <w:color w:val="00B050"/>
          <w:sz w:val="28"/>
          <w:szCs w:val="28"/>
        </w:rPr>
        <w:t>:</w:t>
      </w:r>
    </w:p>
    <w:p w:rsidR="00B30C5D" w:rsidRPr="007037C7" w:rsidRDefault="00B30C5D" w:rsidP="00463297">
      <w:pPr>
        <w:pStyle w:val="a7"/>
        <w:numPr>
          <w:ilvl w:val="0"/>
          <w:numId w:val="36"/>
        </w:numPr>
        <w:jc w:val="lowKashida"/>
        <w:rPr>
          <w:rFonts w:ascii="Arabic Typesetting" w:hAnsi="Arabic Typesetting" w:cs="Arabic Typesetting"/>
          <w:b/>
          <w:bCs/>
          <w:color w:val="000000" w:themeColor="text1"/>
          <w:sz w:val="28"/>
          <w:szCs w:val="28"/>
        </w:rPr>
      </w:pPr>
      <w:r w:rsidRPr="007037C7">
        <w:rPr>
          <w:rFonts w:ascii="Arabic Typesetting" w:hAnsi="Arabic Typesetting" w:cs="Arabic Typesetting"/>
          <w:sz w:val="28"/>
          <w:szCs w:val="28"/>
          <w:rtl/>
        </w:rPr>
        <w:t>تباين النظر إلى مفهوم المعرفة وتفاصيلها ومحتوياتها التي يصعب تحديدها بدقة</w:t>
      </w:r>
      <w:r w:rsidRPr="007037C7">
        <w:rPr>
          <w:rFonts w:ascii="Arabic Typesetting" w:hAnsi="Arabic Typesetting" w:cs="Arabic Typesetting"/>
          <w:sz w:val="28"/>
          <w:szCs w:val="28"/>
        </w:rPr>
        <w:t>.</w:t>
      </w:r>
    </w:p>
    <w:p w:rsidR="00B30C5D" w:rsidRPr="007037C7" w:rsidRDefault="00B30C5D" w:rsidP="00463297">
      <w:pPr>
        <w:pStyle w:val="a7"/>
        <w:numPr>
          <w:ilvl w:val="0"/>
          <w:numId w:val="36"/>
        </w:numPr>
        <w:jc w:val="lowKashida"/>
        <w:rPr>
          <w:rFonts w:ascii="Arabic Typesetting" w:hAnsi="Arabic Typesetting" w:cs="Arabic Typesetting"/>
          <w:b/>
          <w:bCs/>
          <w:color w:val="000000" w:themeColor="text1"/>
          <w:sz w:val="28"/>
          <w:szCs w:val="28"/>
        </w:rPr>
      </w:pPr>
      <w:r w:rsidRPr="007037C7">
        <w:rPr>
          <w:rFonts w:ascii="Arabic Typesetting" w:hAnsi="Arabic Typesetting" w:cs="Arabic Typesetting"/>
          <w:sz w:val="28"/>
          <w:szCs w:val="28"/>
          <w:rtl/>
        </w:rPr>
        <w:t>صعوبة قياس عائدات وتكاليف وتأثٌيرات المعرفة بدقة، علاوة على أن هذه العائدات والتأثيرات لا تظهر الإ على المدى الطويل</w:t>
      </w:r>
      <w:r w:rsidRPr="007037C7">
        <w:rPr>
          <w:rFonts w:ascii="Arabic Typesetting" w:hAnsi="Arabic Typesetting" w:cs="Arabic Typesetting"/>
          <w:sz w:val="28"/>
          <w:szCs w:val="28"/>
        </w:rPr>
        <w:t>.</w:t>
      </w:r>
    </w:p>
    <w:p w:rsidR="00B30C5D" w:rsidRPr="007037C7" w:rsidRDefault="00B30C5D" w:rsidP="00463297">
      <w:pPr>
        <w:pStyle w:val="a7"/>
        <w:numPr>
          <w:ilvl w:val="0"/>
          <w:numId w:val="36"/>
        </w:numPr>
        <w:jc w:val="lowKashida"/>
        <w:rPr>
          <w:rFonts w:ascii="Arabic Typesetting" w:hAnsi="Arabic Typesetting" w:cs="Arabic Typesetting"/>
          <w:b/>
          <w:bCs/>
          <w:color w:val="000000" w:themeColor="text1"/>
          <w:sz w:val="28"/>
          <w:szCs w:val="28"/>
        </w:rPr>
      </w:pPr>
      <w:r w:rsidRPr="007037C7">
        <w:rPr>
          <w:rFonts w:ascii="Arabic Typesetting" w:hAnsi="Arabic Typesetting" w:cs="Arabic Typesetting"/>
          <w:sz w:val="28"/>
          <w:szCs w:val="28"/>
          <w:rtl/>
        </w:rPr>
        <w:lastRenderedPageBreak/>
        <w:t>اختلاف ممارسات إدارة المعرفة من شركة لأخرى، وعدم وجود معايير معترف بها، أو قبول واسع لدى العلماء والباحثين عن كيفية تقييمها أو قياس الأداء المعرفي أو المخرجات المعرفية</w:t>
      </w:r>
      <w:r w:rsidRPr="007037C7">
        <w:rPr>
          <w:rFonts w:ascii="Arabic Typesetting" w:hAnsi="Arabic Typesetting" w:cs="Arabic Typesetting"/>
          <w:sz w:val="28"/>
          <w:szCs w:val="28"/>
        </w:rPr>
        <w:t>.</w:t>
      </w:r>
    </w:p>
    <w:p w:rsidR="00B30C5D" w:rsidRPr="007037C7" w:rsidRDefault="00B30C5D" w:rsidP="00463297">
      <w:pPr>
        <w:pStyle w:val="a7"/>
        <w:numPr>
          <w:ilvl w:val="0"/>
          <w:numId w:val="36"/>
        </w:numPr>
        <w:jc w:val="lowKashida"/>
        <w:rPr>
          <w:rFonts w:ascii="Arabic Typesetting" w:hAnsi="Arabic Typesetting" w:cs="Arabic Typesetting"/>
          <w:b/>
          <w:bCs/>
          <w:color w:val="000000" w:themeColor="text1"/>
          <w:sz w:val="28"/>
          <w:szCs w:val="28"/>
        </w:rPr>
      </w:pPr>
      <w:r w:rsidRPr="007037C7">
        <w:rPr>
          <w:rFonts w:ascii="Arabic Typesetting" w:hAnsi="Arabic Typesetting" w:cs="Arabic Typesetting"/>
          <w:sz w:val="28"/>
          <w:szCs w:val="28"/>
          <w:rtl/>
        </w:rPr>
        <w:t xml:space="preserve">صعوبة قياس فعالية إدارة المعرفة، ذلك أنها تمثل جانب هام من الأصول غير الملموسة للمنظمة، وأنها قاسم مشترك لما يدور في </w:t>
      </w:r>
      <w:r w:rsidR="00401B94" w:rsidRPr="007037C7">
        <w:rPr>
          <w:rFonts w:ascii="Arabic Typesetting" w:hAnsi="Arabic Typesetting" w:cs="Arabic Typesetting"/>
          <w:sz w:val="28"/>
          <w:szCs w:val="28"/>
          <w:rtl/>
        </w:rPr>
        <w:t>العقول والنفوس البشرية بالمنظمة، وفي بي</w:t>
      </w:r>
      <w:r w:rsidRPr="007037C7">
        <w:rPr>
          <w:rFonts w:ascii="Arabic Typesetting" w:hAnsi="Arabic Typesetting" w:cs="Arabic Typesetting"/>
          <w:sz w:val="28"/>
          <w:szCs w:val="28"/>
          <w:rtl/>
        </w:rPr>
        <w:t>ئتها وثقافتها وأنماط السلوك السائدة بها</w:t>
      </w:r>
    </w:p>
    <w:p w:rsidR="00401B94" w:rsidRPr="007037C7" w:rsidRDefault="00401B94" w:rsidP="00463297">
      <w:pPr>
        <w:jc w:val="lowKashida"/>
        <w:rPr>
          <w:rFonts w:ascii="Arabic Typesetting" w:hAnsi="Arabic Typesetting" w:cs="Arabic Typesetting"/>
          <w:b/>
          <w:bCs/>
          <w:color w:val="1F497D" w:themeColor="text2"/>
          <w:sz w:val="28"/>
          <w:szCs w:val="28"/>
          <w:rtl/>
        </w:rPr>
      </w:pPr>
      <w:r w:rsidRPr="007037C7">
        <w:rPr>
          <w:rFonts w:ascii="Arabic Typesetting" w:hAnsi="Arabic Typesetting" w:cs="Arabic Typesetting"/>
          <w:b/>
          <w:bCs/>
          <w:color w:val="1F497D" w:themeColor="text2"/>
          <w:sz w:val="28"/>
          <w:szCs w:val="28"/>
          <w:rtl/>
        </w:rPr>
        <w:t>المعرفــة التنظيمية</w:t>
      </w:r>
    </w:p>
    <w:p w:rsidR="00401B94" w:rsidRPr="007037C7" w:rsidRDefault="00401B94" w:rsidP="00463297">
      <w:pPr>
        <w:jc w:val="lowKashida"/>
        <w:rPr>
          <w:rFonts w:ascii="Arabic Typesetting" w:hAnsi="Arabic Typesetting" w:cs="Arabic Typesetting"/>
          <w:b/>
          <w:bCs/>
          <w:color w:val="000000" w:themeColor="text1"/>
          <w:sz w:val="28"/>
          <w:szCs w:val="28"/>
          <w:rtl/>
        </w:rPr>
      </w:pPr>
      <w:r w:rsidRPr="007037C7">
        <w:rPr>
          <w:rFonts w:ascii="Arabic Typesetting" w:hAnsi="Arabic Typesetting" w:cs="Arabic Typesetting"/>
          <w:sz w:val="28"/>
          <w:szCs w:val="28"/>
          <w:rtl/>
        </w:rPr>
        <w:t>ومصطلح إدارة المعرفة يعد أكثر شمولا وأهمية من غيره حيث يتضمن إيجاد معاني تعتبر هامة في اتخاذ القرارات وحل المشكلات، وفي الابتكار والممارسات الإدارية ولا تقتصر فقط على مجرد إدارة للبيانات أو المعلومات</w:t>
      </w:r>
      <w:r w:rsidRPr="007037C7">
        <w:rPr>
          <w:rFonts w:ascii="Arabic Typesetting" w:hAnsi="Arabic Typesetting" w:cs="Arabic Typesetting"/>
          <w:sz w:val="28"/>
          <w:szCs w:val="28"/>
        </w:rPr>
        <w:t>.</w:t>
      </w:r>
    </w:p>
    <w:p w:rsidR="00401B94" w:rsidRPr="007037C7" w:rsidRDefault="00401B94" w:rsidP="00463297">
      <w:pPr>
        <w:jc w:val="lowKashida"/>
        <w:rPr>
          <w:rFonts w:ascii="Arabic Typesetting" w:hAnsi="Arabic Typesetting" w:cs="Arabic Typesetting"/>
          <w:b/>
          <w:bCs/>
          <w:color w:val="000000" w:themeColor="text1"/>
          <w:sz w:val="28"/>
          <w:szCs w:val="28"/>
          <w:rtl/>
        </w:rPr>
      </w:pPr>
      <w:r w:rsidRPr="007037C7">
        <w:rPr>
          <w:rFonts w:ascii="Arabic Typesetting" w:hAnsi="Arabic Typesetting" w:cs="Arabic Typesetting"/>
          <w:sz w:val="28"/>
          <w:szCs w:val="28"/>
          <w:rtl/>
        </w:rPr>
        <w:t>حيث أن المعرفة كما أشار (2000</w:t>
      </w:r>
      <w:r w:rsidRPr="007037C7">
        <w:rPr>
          <w:rFonts w:ascii="Arabic Typesetting" w:hAnsi="Arabic Typesetting" w:cs="Arabic Typesetting"/>
          <w:sz w:val="28"/>
          <w:szCs w:val="28"/>
        </w:rPr>
        <w:t xml:space="preserve"> Bennet, etal ,</w:t>
      </w:r>
      <w:r w:rsidRPr="007037C7">
        <w:rPr>
          <w:rFonts w:ascii="Arabic Typesetting" w:hAnsi="Arabic Typesetting" w:cs="Arabic Typesetting"/>
          <w:sz w:val="28"/>
          <w:szCs w:val="28"/>
          <w:rtl/>
        </w:rPr>
        <w:t>) هي تركيبة من البيانات والمعلومات بالشكل الذي يؤدى إلى مزيد من التفسير والفهم العميق بكل من المواقف والعلاقات والظواهر ومسبباتها والنظريات والقواعد التي تفسر الموقف الحالي للمنظمة</w:t>
      </w:r>
    </w:p>
    <w:p w:rsidR="00401B94" w:rsidRPr="007037C7" w:rsidRDefault="004116D6" w:rsidP="00463297">
      <w:pPr>
        <w:jc w:val="lowKashida"/>
        <w:rPr>
          <w:rFonts w:ascii="Arabic Typesetting" w:hAnsi="Arabic Typesetting" w:cs="Arabic Typesetting"/>
          <w:b/>
          <w:bCs/>
          <w:color w:val="000000" w:themeColor="text1"/>
          <w:sz w:val="28"/>
          <w:szCs w:val="28"/>
          <w:rtl/>
        </w:rPr>
      </w:pPr>
      <w:r w:rsidRPr="007037C7">
        <w:rPr>
          <w:rFonts w:ascii="Arabic Typesetting" w:hAnsi="Arabic Typesetting" w:cs="Arabic Typesetting"/>
          <w:sz w:val="28"/>
          <w:szCs w:val="28"/>
          <w:rtl/>
        </w:rPr>
        <w:t>بي</w:t>
      </w:r>
      <w:r w:rsidR="00401B94" w:rsidRPr="007037C7">
        <w:rPr>
          <w:rFonts w:ascii="Arabic Typesetting" w:hAnsi="Arabic Typesetting" w:cs="Arabic Typesetting"/>
          <w:sz w:val="28"/>
          <w:szCs w:val="28"/>
          <w:rtl/>
        </w:rPr>
        <w:t xml:space="preserve">نما أشار آخرون إلى أن المعرفة ما </w:t>
      </w:r>
      <w:r w:rsidRPr="007037C7">
        <w:rPr>
          <w:rFonts w:ascii="Arabic Typesetting" w:hAnsi="Arabic Typesetting" w:cs="Arabic Typesetting"/>
          <w:sz w:val="28"/>
          <w:szCs w:val="28"/>
          <w:rtl/>
        </w:rPr>
        <w:t>هي إلا معلومات أجريت عليها عمليا</w:t>
      </w:r>
      <w:r w:rsidR="00401B94" w:rsidRPr="007037C7">
        <w:rPr>
          <w:rFonts w:ascii="Arabic Typesetting" w:hAnsi="Arabic Typesetting" w:cs="Arabic Typesetting"/>
          <w:sz w:val="28"/>
          <w:szCs w:val="28"/>
          <w:rtl/>
        </w:rPr>
        <w:t xml:space="preserve">ت </w:t>
      </w:r>
      <w:r w:rsidRPr="007037C7">
        <w:rPr>
          <w:rFonts w:ascii="Arabic Typesetting" w:hAnsi="Arabic Typesetting" w:cs="Arabic Typesetting"/>
          <w:sz w:val="28"/>
          <w:szCs w:val="28"/>
          <w:rtl/>
        </w:rPr>
        <w:t>تنقية وتهذيب وتنسي</w:t>
      </w:r>
      <w:r w:rsidR="00401B94" w:rsidRPr="007037C7">
        <w:rPr>
          <w:rFonts w:ascii="Arabic Typesetting" w:hAnsi="Arabic Typesetting" w:cs="Arabic Typesetting"/>
          <w:sz w:val="28"/>
          <w:szCs w:val="28"/>
          <w:rtl/>
        </w:rPr>
        <w:t>ق، وت</w:t>
      </w:r>
      <w:r w:rsidRPr="007037C7">
        <w:rPr>
          <w:rFonts w:ascii="Arabic Typesetting" w:hAnsi="Arabic Typesetting" w:cs="Arabic Typesetting"/>
          <w:sz w:val="28"/>
          <w:szCs w:val="28"/>
          <w:rtl/>
        </w:rPr>
        <w:t>م صياغتها في صورة تجارب وخبرات ي</w:t>
      </w:r>
      <w:r w:rsidR="00401B94" w:rsidRPr="007037C7">
        <w:rPr>
          <w:rFonts w:ascii="Arabic Typesetting" w:hAnsi="Arabic Typesetting" w:cs="Arabic Typesetting"/>
          <w:sz w:val="28"/>
          <w:szCs w:val="28"/>
          <w:rtl/>
        </w:rPr>
        <w:t>سهل فهمها والاستفادة منها بهدف الإجابة عن الأسئلة كيف؟ ولمــاذ</w:t>
      </w:r>
      <w:r w:rsidR="00401B94" w:rsidRPr="007037C7">
        <w:rPr>
          <w:rFonts w:ascii="Arabic Typesetting" w:hAnsi="Arabic Typesetting" w:cs="Arabic Typesetting"/>
          <w:b/>
          <w:bCs/>
          <w:color w:val="000000" w:themeColor="text1"/>
          <w:sz w:val="28"/>
          <w:szCs w:val="28"/>
          <w:rtl/>
        </w:rPr>
        <w:t>ا؟</w:t>
      </w:r>
    </w:p>
    <w:p w:rsidR="004116D6" w:rsidRPr="007037C7" w:rsidRDefault="004116D6" w:rsidP="00463297">
      <w:pPr>
        <w:jc w:val="lowKashida"/>
        <w:rPr>
          <w:rFonts w:ascii="Arabic Typesetting" w:hAnsi="Arabic Typesetting" w:cs="Arabic Typesetting"/>
          <w:b/>
          <w:bCs/>
          <w:color w:val="000000" w:themeColor="text1"/>
          <w:sz w:val="28"/>
          <w:szCs w:val="28"/>
          <w:rtl/>
        </w:rPr>
      </w:pPr>
      <w:r w:rsidRPr="007037C7">
        <w:rPr>
          <w:rFonts w:ascii="Arabic Typesetting" w:hAnsi="Arabic Typesetting" w:cs="Arabic Typesetting"/>
          <w:sz w:val="28"/>
          <w:szCs w:val="28"/>
          <w:rtl/>
        </w:rPr>
        <w:t>أما البيانات فهي مواد خام ليس لها معني أو أهمية في حد ذاتها، والمعلومات هي بيانات تم معالجتها وجعلها في صورة ذات معنى وقيمة بهدف إعطاء إجابات عن أسئلة معينة مثل من؟ وماذا؟ وأٌين(8</w:t>
      </w:r>
      <w:r w:rsidRPr="007037C7">
        <w:rPr>
          <w:rFonts w:ascii="Arabic Typesetting" w:hAnsi="Arabic Typesetting" w:cs="Arabic Typesetting"/>
          <w:sz w:val="28"/>
          <w:szCs w:val="28"/>
        </w:rPr>
        <w:t>.(</w:t>
      </w:r>
    </w:p>
    <w:p w:rsidR="004116D6" w:rsidRPr="007037C7" w:rsidRDefault="004116D6" w:rsidP="00463297">
      <w:pPr>
        <w:jc w:val="lowKashida"/>
        <w:rPr>
          <w:rFonts w:ascii="Arabic Typesetting" w:hAnsi="Arabic Typesetting" w:cs="Arabic Typesetting"/>
          <w:b/>
          <w:bCs/>
          <w:color w:val="FF0000"/>
          <w:sz w:val="28"/>
          <w:szCs w:val="28"/>
          <w:rtl/>
        </w:rPr>
      </w:pPr>
      <w:r w:rsidRPr="007037C7">
        <w:rPr>
          <w:rFonts w:ascii="Arabic Typesetting" w:hAnsi="Arabic Typesetting" w:cs="Arabic Typesetting"/>
          <w:b/>
          <w:bCs/>
          <w:color w:val="FF0000"/>
          <w:sz w:val="28"/>
          <w:szCs w:val="28"/>
          <w:rtl/>
        </w:rPr>
        <w:t>كما ي</w:t>
      </w:r>
      <w:r w:rsidR="003072F9" w:rsidRPr="007037C7">
        <w:rPr>
          <w:rFonts w:ascii="Arabic Typesetting" w:hAnsi="Arabic Typesetting" w:cs="Arabic Typesetting"/>
          <w:b/>
          <w:bCs/>
          <w:color w:val="FF0000"/>
          <w:sz w:val="28"/>
          <w:szCs w:val="28"/>
          <w:rtl/>
        </w:rPr>
        <w:t>رى</w:t>
      </w:r>
      <w:r w:rsidRPr="007037C7">
        <w:rPr>
          <w:rFonts w:ascii="Arabic Typesetting" w:hAnsi="Arabic Typesetting" w:cs="Arabic Typesetting"/>
          <w:b/>
          <w:bCs/>
          <w:color w:val="FF0000"/>
          <w:sz w:val="28"/>
          <w:szCs w:val="28"/>
          <w:rtl/>
        </w:rPr>
        <w:t xml:space="preserve"> آخرون أن</w:t>
      </w:r>
      <w:r w:rsidRPr="007037C7">
        <w:rPr>
          <w:rFonts w:ascii="Arabic Typesetting" w:hAnsi="Arabic Typesetting" w:cs="Arabic Typesetting"/>
          <w:b/>
          <w:bCs/>
          <w:color w:val="FF0000"/>
          <w:sz w:val="28"/>
          <w:szCs w:val="28"/>
        </w:rPr>
        <w:t xml:space="preserve"> :</w:t>
      </w:r>
    </w:p>
    <w:p w:rsidR="004116D6" w:rsidRPr="007037C7" w:rsidRDefault="004116D6" w:rsidP="00463297">
      <w:pPr>
        <w:jc w:val="lowKashida"/>
        <w:rPr>
          <w:rFonts w:ascii="Arabic Typesetting" w:hAnsi="Arabic Typesetting" w:cs="Arabic Typesetting"/>
          <w:b/>
          <w:bCs/>
          <w:color w:val="002060"/>
          <w:sz w:val="28"/>
          <w:szCs w:val="28"/>
          <w:rtl/>
        </w:rPr>
      </w:pPr>
      <w:r w:rsidRPr="007037C7">
        <w:rPr>
          <w:rFonts w:ascii="Arabic Typesetting" w:hAnsi="Arabic Typesetting" w:cs="Arabic Typesetting"/>
          <w:b/>
          <w:bCs/>
          <w:color w:val="002060"/>
          <w:sz w:val="28"/>
          <w:szCs w:val="28"/>
          <w:rtl/>
        </w:rPr>
        <w:t>المعرفة: هي جزء من التسلسل الهرمي المكون من البيانات ثم المعلومات ثم المعرفة وأخيرا الحكمة</w:t>
      </w:r>
      <w:r w:rsidRPr="007037C7">
        <w:rPr>
          <w:rFonts w:ascii="Arabic Typesetting" w:hAnsi="Arabic Typesetting" w:cs="Arabic Typesetting"/>
          <w:b/>
          <w:bCs/>
          <w:color w:val="002060"/>
          <w:sz w:val="28"/>
          <w:szCs w:val="28"/>
        </w:rPr>
        <w:t>.</w:t>
      </w:r>
    </w:p>
    <w:p w:rsidR="00B30C5D" w:rsidRPr="007037C7" w:rsidRDefault="004116D6" w:rsidP="00463297">
      <w:pPr>
        <w:pStyle w:val="a7"/>
        <w:numPr>
          <w:ilvl w:val="0"/>
          <w:numId w:val="37"/>
        </w:num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والبيانات هي حقائق خام</w:t>
      </w:r>
    </w:p>
    <w:p w:rsidR="004116D6" w:rsidRPr="007037C7" w:rsidRDefault="004116D6" w:rsidP="00463297">
      <w:pPr>
        <w:pStyle w:val="a7"/>
        <w:numPr>
          <w:ilvl w:val="0"/>
          <w:numId w:val="37"/>
        </w:num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والمعلومات هي حقائق لها معاني</w:t>
      </w:r>
    </w:p>
    <w:p w:rsidR="004116D6" w:rsidRPr="007037C7" w:rsidRDefault="004116D6" w:rsidP="00463297">
      <w:pPr>
        <w:pStyle w:val="a7"/>
        <w:numPr>
          <w:ilvl w:val="0"/>
          <w:numId w:val="37"/>
        </w:num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والمعرفة هي معلومات مع دليل للتصرف</w:t>
      </w:r>
    </w:p>
    <w:p w:rsidR="004116D6" w:rsidRPr="007037C7" w:rsidRDefault="004116D6" w:rsidP="00463297">
      <w:pPr>
        <w:pStyle w:val="a7"/>
        <w:numPr>
          <w:ilvl w:val="0"/>
          <w:numId w:val="37"/>
        </w:num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والحكمة ه</w:t>
      </w:r>
      <w:r w:rsidR="00471321" w:rsidRPr="007037C7">
        <w:rPr>
          <w:rFonts w:ascii="Arabic Typesetting" w:hAnsi="Arabic Typesetting" w:cs="Arabic Typesetting"/>
          <w:sz w:val="28"/>
          <w:szCs w:val="28"/>
          <w:rtl/>
        </w:rPr>
        <w:t>ي الفهم الذي توفره المعرفة وتطبي</w:t>
      </w:r>
      <w:r w:rsidRPr="007037C7">
        <w:rPr>
          <w:rFonts w:ascii="Arabic Typesetting" w:hAnsi="Arabic Typesetting" w:cs="Arabic Typesetting"/>
          <w:sz w:val="28"/>
          <w:szCs w:val="28"/>
          <w:rtl/>
        </w:rPr>
        <w:t xml:space="preserve">ق هذه المعارف </w:t>
      </w:r>
      <w:r w:rsidR="00471321" w:rsidRPr="007037C7">
        <w:rPr>
          <w:rFonts w:ascii="Arabic Typesetting" w:hAnsi="Arabic Typesetting" w:cs="Arabic Typesetting"/>
          <w:sz w:val="28"/>
          <w:szCs w:val="28"/>
          <w:rtl/>
        </w:rPr>
        <w:t>لتحقيق أغراض معي</w:t>
      </w:r>
      <w:r w:rsidRPr="007037C7">
        <w:rPr>
          <w:rFonts w:ascii="Arabic Typesetting" w:hAnsi="Arabic Typesetting" w:cs="Arabic Typesetting"/>
          <w:sz w:val="28"/>
          <w:szCs w:val="28"/>
          <w:rtl/>
        </w:rPr>
        <w:t>نة</w:t>
      </w:r>
    </w:p>
    <w:p w:rsidR="00471321" w:rsidRPr="007037C7" w:rsidRDefault="00471321" w:rsidP="00463297">
      <w:pPr>
        <w:jc w:val="lowKashida"/>
        <w:rPr>
          <w:rFonts w:ascii="Arabic Typesetting" w:hAnsi="Arabic Typesetting" w:cs="Arabic Typesetting"/>
          <w:b/>
          <w:bCs/>
          <w:sz w:val="28"/>
          <w:szCs w:val="28"/>
          <w:rtl/>
        </w:rPr>
      </w:pPr>
      <w:r w:rsidRPr="007037C7">
        <w:rPr>
          <w:rFonts w:ascii="Arabic Typesetting" w:hAnsi="Arabic Typesetting" w:cs="Arabic Typesetting"/>
          <w:b/>
          <w:bCs/>
          <w:sz w:val="28"/>
          <w:szCs w:val="28"/>
          <w:rtl/>
        </w:rPr>
        <w:t>يوضح الشكل التالي طبيعة العلاقة بين البيانات والمعلومات والمعرفة والحكمة</w:t>
      </w:r>
      <w:r w:rsidRPr="007037C7">
        <w:rPr>
          <w:rFonts w:ascii="Arabic Typesetting" w:hAnsi="Arabic Typesetting" w:cs="Arabic Typesetting"/>
          <w:b/>
          <w:bCs/>
          <w:sz w:val="28"/>
          <w:szCs w:val="28"/>
        </w:rPr>
        <w:t>:</w:t>
      </w:r>
    </w:p>
    <w:p w:rsidR="00471321" w:rsidRPr="007037C7" w:rsidRDefault="00471321" w:rsidP="00463297">
      <w:pPr>
        <w:jc w:val="lowKashida"/>
        <w:rPr>
          <w:rFonts w:ascii="Arabic Typesetting" w:hAnsi="Arabic Typesetting" w:cs="Arabic Typesetting"/>
          <w:sz w:val="28"/>
          <w:szCs w:val="28"/>
          <w:rtl/>
        </w:rPr>
      </w:pPr>
      <w:r w:rsidRPr="007037C7">
        <w:rPr>
          <w:rFonts w:ascii="Arabic Typesetting" w:hAnsi="Arabic Typesetting" w:cs="Arabic Typesetting"/>
          <w:noProof/>
          <w:sz w:val="28"/>
          <w:szCs w:val="28"/>
        </w:rPr>
        <w:drawing>
          <wp:anchor distT="0" distB="0" distL="114300" distR="114300" simplePos="0" relativeHeight="251658240" behindDoc="0" locked="0" layoutInCell="1" allowOverlap="1">
            <wp:simplePos x="0" y="0"/>
            <wp:positionH relativeFrom="column">
              <wp:posOffset>2933700</wp:posOffset>
            </wp:positionH>
            <wp:positionV relativeFrom="paragraph">
              <wp:posOffset>135890</wp:posOffset>
            </wp:positionV>
            <wp:extent cx="1981200" cy="1257300"/>
            <wp:effectExtent l="171450" t="133350" r="361950" b="304800"/>
            <wp:wrapThrough wrapText="bothSides">
              <wp:wrapPolygon edited="0">
                <wp:start x="2285" y="-2291"/>
                <wp:lineTo x="623" y="-1964"/>
                <wp:lineTo x="-1869" y="982"/>
                <wp:lineTo x="-1454" y="23891"/>
                <wp:lineTo x="623" y="26836"/>
                <wp:lineTo x="1246" y="26836"/>
                <wp:lineTo x="22431" y="26836"/>
                <wp:lineTo x="23054" y="26836"/>
                <wp:lineTo x="24923" y="24545"/>
                <wp:lineTo x="24923" y="23891"/>
                <wp:lineTo x="25338" y="18982"/>
                <wp:lineTo x="25338" y="2945"/>
                <wp:lineTo x="25546" y="1309"/>
                <wp:lineTo x="23054" y="-1964"/>
                <wp:lineTo x="21392" y="-2291"/>
                <wp:lineTo x="2285" y="-2291"/>
              </wp:wrapPolygon>
            </wp:wrapThrough>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duotone>
                        <a:schemeClr val="accent1">
                          <a:shade val="45000"/>
                          <a:satMod val="135000"/>
                        </a:schemeClr>
                        <a:prstClr val="white"/>
                      </a:duotone>
                    </a:blip>
                    <a:srcRect l="16976" t="30225" r="26680" b="12219"/>
                    <a:stretch>
                      <a:fillRect/>
                    </a:stretch>
                  </pic:blipFill>
                  <pic:spPr bwMode="auto">
                    <a:xfrm>
                      <a:off x="0" y="0"/>
                      <a:ext cx="1981200" cy="1257300"/>
                    </a:xfrm>
                    <a:prstGeom prst="rect">
                      <a:avLst/>
                    </a:prstGeom>
                    <a:ln>
                      <a:noFill/>
                    </a:ln>
                    <a:effectLst>
                      <a:outerShdw blurRad="292100" dist="139700" dir="2700000" algn="tl" rotWithShape="0">
                        <a:srgbClr val="333333">
                          <a:alpha val="65000"/>
                        </a:srgbClr>
                      </a:outerShdw>
                    </a:effectLst>
                  </pic:spPr>
                </pic:pic>
              </a:graphicData>
            </a:graphic>
          </wp:anchor>
        </w:drawing>
      </w:r>
    </w:p>
    <w:p w:rsidR="00471321" w:rsidRPr="007037C7" w:rsidRDefault="00471321" w:rsidP="00463297">
      <w:pPr>
        <w:jc w:val="lowKashida"/>
        <w:rPr>
          <w:rFonts w:ascii="Arabic Typesetting" w:hAnsi="Arabic Typesetting" w:cs="Arabic Typesetting" w:hint="cs"/>
          <w:sz w:val="28"/>
          <w:szCs w:val="28"/>
          <w:rtl/>
        </w:rPr>
      </w:pPr>
    </w:p>
    <w:p w:rsidR="00471321" w:rsidRPr="007037C7" w:rsidRDefault="00471321" w:rsidP="00463297">
      <w:pPr>
        <w:jc w:val="lowKashida"/>
        <w:rPr>
          <w:rFonts w:ascii="Arabic Typesetting" w:hAnsi="Arabic Typesetting" w:cs="Arabic Typesetting"/>
          <w:sz w:val="28"/>
          <w:szCs w:val="28"/>
          <w:rtl/>
        </w:rPr>
      </w:pPr>
    </w:p>
    <w:p w:rsidR="00471321" w:rsidRPr="007037C7" w:rsidRDefault="00471321" w:rsidP="00463297">
      <w:pPr>
        <w:jc w:val="lowKashida"/>
        <w:rPr>
          <w:rFonts w:ascii="Arabic Typesetting" w:hAnsi="Arabic Typesetting" w:cs="Arabic Typesetting"/>
          <w:sz w:val="28"/>
          <w:szCs w:val="28"/>
          <w:rtl/>
        </w:rPr>
      </w:pPr>
    </w:p>
    <w:p w:rsidR="00471321" w:rsidRPr="007037C7" w:rsidRDefault="00471321" w:rsidP="00463297">
      <w:pPr>
        <w:jc w:val="lowKashida"/>
        <w:rPr>
          <w:rFonts w:ascii="Arabic Typesetting" w:hAnsi="Arabic Typesetting" w:cs="Arabic Typesetting"/>
          <w:sz w:val="28"/>
          <w:szCs w:val="28"/>
          <w:rtl/>
        </w:rPr>
      </w:pPr>
    </w:p>
    <w:p w:rsidR="00471321" w:rsidRPr="007037C7" w:rsidRDefault="00471321" w:rsidP="00463297">
      <w:pPr>
        <w:jc w:val="lowKashida"/>
        <w:rPr>
          <w:rFonts w:ascii="Arabic Typesetting" w:hAnsi="Arabic Typesetting" w:cs="Arabic Typesetting"/>
          <w:sz w:val="28"/>
          <w:szCs w:val="28"/>
          <w:rtl/>
        </w:rPr>
      </w:pPr>
    </w:p>
    <w:p w:rsidR="00471321" w:rsidRPr="007037C7" w:rsidRDefault="00471321" w:rsidP="00463297">
      <w:pPr>
        <w:jc w:val="lowKashida"/>
        <w:rPr>
          <w:rFonts w:ascii="Arabic Typesetting" w:hAnsi="Arabic Typesetting" w:cs="Arabic Typesetting"/>
          <w:b/>
          <w:bCs/>
          <w:color w:val="FF0000"/>
          <w:sz w:val="28"/>
          <w:szCs w:val="28"/>
          <w:rtl/>
        </w:rPr>
      </w:pPr>
      <w:r w:rsidRPr="007037C7">
        <w:rPr>
          <w:rFonts w:ascii="Arabic Typesetting" w:hAnsi="Arabic Typesetting" w:cs="Arabic Typesetting"/>
          <w:b/>
          <w:bCs/>
          <w:color w:val="FF0000"/>
          <w:sz w:val="28"/>
          <w:szCs w:val="28"/>
          <w:rtl/>
        </w:rPr>
        <w:t>مفاهيم إدارة المعرفــة وأنواعها</w:t>
      </w:r>
    </w:p>
    <w:p w:rsidR="00CC6830" w:rsidRPr="007037C7" w:rsidRDefault="00CC6830"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lastRenderedPageBreak/>
        <w:t>ي</w:t>
      </w:r>
      <w:r w:rsidR="006766CC" w:rsidRPr="007037C7">
        <w:rPr>
          <w:rFonts w:ascii="Arabic Typesetting" w:hAnsi="Arabic Typesetting" w:cs="Arabic Typesetting"/>
          <w:sz w:val="28"/>
          <w:szCs w:val="28"/>
          <w:rtl/>
        </w:rPr>
        <w:t>ر</w:t>
      </w:r>
      <w:r w:rsidR="00067BFF" w:rsidRPr="007037C7">
        <w:rPr>
          <w:rFonts w:ascii="Arabic Typesetting" w:hAnsi="Arabic Typesetting" w:cs="Arabic Typesetting"/>
          <w:sz w:val="28"/>
          <w:szCs w:val="28"/>
          <w:rtl/>
        </w:rPr>
        <w:t>ى</w:t>
      </w:r>
      <w:r w:rsidRPr="007037C7">
        <w:rPr>
          <w:rFonts w:ascii="Arabic Typesetting" w:hAnsi="Arabic Typesetting" w:cs="Arabic Typesetting"/>
          <w:sz w:val="28"/>
          <w:szCs w:val="28"/>
          <w:rtl/>
        </w:rPr>
        <w:t xml:space="preserve"> </w:t>
      </w:r>
      <w:r w:rsidRPr="007037C7">
        <w:rPr>
          <w:rFonts w:ascii="Arabic Typesetting" w:hAnsi="Arabic Typesetting" w:cs="Arabic Typesetting"/>
          <w:sz w:val="28"/>
          <w:szCs w:val="28"/>
        </w:rPr>
        <w:t>(Zac .,2001 )</w:t>
      </w:r>
      <w:r w:rsidRPr="007037C7">
        <w:rPr>
          <w:rFonts w:ascii="Arabic Typesetting" w:hAnsi="Arabic Typesetting" w:cs="Arabic Typesetting"/>
          <w:sz w:val="28"/>
          <w:szCs w:val="28"/>
          <w:rtl/>
        </w:rPr>
        <w:t xml:space="preserve"> إن المعرفة هي: </w:t>
      </w:r>
      <w:r w:rsidRPr="007037C7">
        <w:rPr>
          <w:rFonts w:ascii="Arabic Typesetting" w:hAnsi="Arabic Typesetting" w:cs="Arabic Typesetting"/>
          <w:sz w:val="28"/>
          <w:szCs w:val="28"/>
        </w:rPr>
        <w:t xml:space="preserve">" </w:t>
      </w:r>
      <w:r w:rsidRPr="007037C7">
        <w:rPr>
          <w:rFonts w:ascii="Arabic Typesetting" w:hAnsi="Arabic Typesetting" w:cs="Arabic Typesetting"/>
          <w:sz w:val="28"/>
          <w:szCs w:val="28"/>
          <w:rtl/>
        </w:rPr>
        <w:t>القيمة المبنية على تراكم المعاني التي تبثها المعلومات في شكل تجارب وخبرات واستنتاجات يمكن الاستفادة منها</w:t>
      </w:r>
      <w:r w:rsidRPr="007037C7">
        <w:rPr>
          <w:rFonts w:ascii="Arabic Typesetting" w:hAnsi="Arabic Typesetting" w:cs="Arabic Typesetting"/>
          <w:sz w:val="28"/>
          <w:szCs w:val="28"/>
        </w:rPr>
        <w:t>”</w:t>
      </w:r>
    </w:p>
    <w:p w:rsidR="00CC6830" w:rsidRPr="007037C7" w:rsidRDefault="009D567F" w:rsidP="00463297">
      <w:pPr>
        <w:jc w:val="lowKashida"/>
        <w:rPr>
          <w:rFonts w:ascii="Arabic Typesetting" w:hAnsi="Arabic Typesetting" w:cs="Arabic Typesetting"/>
          <w:b/>
          <w:bCs/>
          <w:color w:val="1F497D" w:themeColor="text2"/>
          <w:sz w:val="28"/>
          <w:szCs w:val="28"/>
          <w:rtl/>
        </w:rPr>
      </w:pPr>
      <w:r w:rsidRPr="007037C7">
        <w:rPr>
          <w:rFonts w:ascii="Arabic Typesetting" w:hAnsi="Arabic Typesetting" w:cs="Arabic Typesetting"/>
          <w:b/>
          <w:bCs/>
          <w:color w:val="1F497D" w:themeColor="text2"/>
          <w:sz w:val="28"/>
          <w:szCs w:val="28"/>
          <w:rtl/>
        </w:rPr>
        <w:t xml:space="preserve">في حين </w:t>
      </w:r>
      <w:r w:rsidRPr="007037C7">
        <w:rPr>
          <w:rFonts w:ascii="Arabic Typesetting" w:hAnsi="Arabic Typesetting" w:cs="Arabic Typesetting"/>
          <w:b/>
          <w:bCs/>
          <w:color w:val="1F497D" w:themeColor="text2"/>
          <w:sz w:val="28"/>
          <w:szCs w:val="28"/>
        </w:rPr>
        <w:t>(Ford, 2001)</w:t>
      </w:r>
      <w:r w:rsidRPr="007037C7">
        <w:rPr>
          <w:rFonts w:ascii="Arabic Typesetting" w:hAnsi="Arabic Typesetting" w:cs="Arabic Typesetting"/>
          <w:b/>
          <w:bCs/>
          <w:color w:val="1F497D" w:themeColor="text2"/>
          <w:sz w:val="28"/>
          <w:szCs w:val="28"/>
          <w:rtl/>
        </w:rPr>
        <w:t>بأن المعرفة:</w:t>
      </w:r>
    </w:p>
    <w:p w:rsidR="009D567F" w:rsidRPr="007037C7" w:rsidRDefault="009D567F"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Pr>
        <w:t>"</w:t>
      </w:r>
      <w:r w:rsidRPr="007037C7">
        <w:rPr>
          <w:rFonts w:ascii="Arabic Typesetting" w:hAnsi="Arabic Typesetting" w:cs="Arabic Typesetting"/>
          <w:sz w:val="28"/>
          <w:szCs w:val="28"/>
          <w:rtl/>
        </w:rPr>
        <w:t>خليط من الخبرات والتجارب التي تم تشكيلها واكتسابها ومن القيم والمعلومات البيئية التي تم فهمها، والتي توفر إطارا لتقييم ودمج الخبرات والمعلومات الجديدة، وهي تتوافر وتطبق ليس فقط في عقول أصحاب الخبرات أو المستندات والارشيف فقط، ولكن أيضا في الثقافة والقواعد والعمليات والممارسات التنظيمية</w:t>
      </w:r>
      <w:r w:rsidRPr="007037C7">
        <w:rPr>
          <w:rFonts w:ascii="Arabic Typesetting" w:hAnsi="Arabic Typesetting" w:cs="Arabic Typesetting"/>
          <w:sz w:val="28"/>
          <w:szCs w:val="28"/>
        </w:rPr>
        <w:t>.</w:t>
      </w:r>
    </w:p>
    <w:p w:rsidR="009D567F" w:rsidRPr="007037C7" w:rsidRDefault="009D567F" w:rsidP="00463297">
      <w:pPr>
        <w:jc w:val="lowKashida"/>
        <w:rPr>
          <w:rFonts w:ascii="Arabic Typesetting" w:hAnsi="Arabic Typesetting" w:cs="Arabic Typesetting"/>
          <w:b/>
          <w:bCs/>
          <w:color w:val="1F497D" w:themeColor="text2"/>
          <w:sz w:val="28"/>
          <w:szCs w:val="28"/>
          <w:rtl/>
        </w:rPr>
      </w:pPr>
      <w:r w:rsidRPr="007037C7">
        <w:rPr>
          <w:rFonts w:ascii="Arabic Typesetting" w:hAnsi="Arabic Typesetting" w:cs="Arabic Typesetting"/>
          <w:b/>
          <w:bCs/>
          <w:color w:val="1F497D" w:themeColor="text2"/>
          <w:sz w:val="28"/>
          <w:szCs w:val="28"/>
          <w:rtl/>
        </w:rPr>
        <w:t>كما أشار</w:t>
      </w:r>
      <w:r w:rsidRPr="007037C7">
        <w:rPr>
          <w:rFonts w:ascii="Arabic Typesetting" w:hAnsi="Arabic Typesetting" w:cs="Arabic Typesetting"/>
          <w:b/>
          <w:bCs/>
          <w:color w:val="1F497D" w:themeColor="text2"/>
          <w:sz w:val="28"/>
          <w:szCs w:val="28"/>
        </w:rPr>
        <w:t xml:space="preserve"> (Bennet, and Bennt )</w:t>
      </w:r>
      <w:r w:rsidRPr="007037C7">
        <w:rPr>
          <w:rFonts w:ascii="Arabic Typesetting" w:hAnsi="Arabic Typesetting" w:cs="Arabic Typesetting"/>
          <w:b/>
          <w:bCs/>
          <w:color w:val="1F497D" w:themeColor="text2"/>
          <w:sz w:val="28"/>
          <w:szCs w:val="28"/>
          <w:rtl/>
        </w:rPr>
        <w:t>إلى أن المعرفة</w:t>
      </w:r>
      <w:r w:rsidRPr="007037C7">
        <w:rPr>
          <w:rFonts w:ascii="Arabic Typesetting" w:hAnsi="Arabic Typesetting" w:cs="Arabic Typesetting"/>
          <w:b/>
          <w:bCs/>
          <w:color w:val="1F497D" w:themeColor="text2"/>
          <w:sz w:val="28"/>
          <w:szCs w:val="28"/>
        </w:rPr>
        <w:t>:</w:t>
      </w:r>
    </w:p>
    <w:p w:rsidR="009D567F" w:rsidRPr="007037C7" w:rsidRDefault="009D567F"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Pr>
        <w:t>"</w:t>
      </w:r>
      <w:r w:rsidRPr="007037C7">
        <w:rPr>
          <w:rFonts w:ascii="Arabic Typesetting" w:hAnsi="Arabic Typesetting" w:cs="Arabic Typesetting"/>
          <w:sz w:val="28"/>
          <w:szCs w:val="28"/>
          <w:rtl/>
        </w:rPr>
        <w:t>هي تركيبه من البيانات والمعلومات بالشكل الذي يؤدي إلى مزيد من التفسير والفهم العميق لكل من المواقف والعلاقات والظواهر ومسبباتها، والنظريات والقواعد التي تفسر الموقف الحالي للمنظمة</w:t>
      </w:r>
      <w:r w:rsidRPr="007037C7">
        <w:rPr>
          <w:rFonts w:ascii="Arabic Typesetting" w:hAnsi="Arabic Typesetting" w:cs="Arabic Typesetting"/>
          <w:sz w:val="28"/>
          <w:szCs w:val="28"/>
        </w:rPr>
        <w:t>"</w:t>
      </w:r>
    </w:p>
    <w:p w:rsidR="009D567F" w:rsidRPr="007037C7" w:rsidRDefault="004574AF" w:rsidP="00463297">
      <w:pPr>
        <w:jc w:val="lowKashida"/>
        <w:rPr>
          <w:rFonts w:ascii="Arabic Typesetting" w:hAnsi="Arabic Typesetting" w:cs="Arabic Typesetting"/>
          <w:b/>
          <w:bCs/>
          <w:color w:val="1F497D" w:themeColor="text2"/>
          <w:sz w:val="28"/>
          <w:szCs w:val="28"/>
          <w:rtl/>
        </w:rPr>
      </w:pPr>
      <w:r w:rsidRPr="007037C7">
        <w:rPr>
          <w:rFonts w:ascii="Arabic Typesetting" w:hAnsi="Arabic Typesetting" w:cs="Arabic Typesetting"/>
          <w:b/>
          <w:bCs/>
          <w:color w:val="1F497D" w:themeColor="text2"/>
          <w:sz w:val="28"/>
          <w:szCs w:val="28"/>
          <w:rtl/>
        </w:rPr>
        <w:t>بينما أشار(2003</w:t>
      </w:r>
      <w:r w:rsidRPr="007037C7">
        <w:rPr>
          <w:rFonts w:ascii="Arabic Typesetting" w:hAnsi="Arabic Typesetting" w:cs="Arabic Typesetting"/>
          <w:b/>
          <w:bCs/>
          <w:color w:val="1F497D" w:themeColor="text2"/>
          <w:sz w:val="28"/>
          <w:szCs w:val="28"/>
        </w:rPr>
        <w:t xml:space="preserve">(Zimmerman, </w:t>
      </w:r>
      <w:r w:rsidRPr="007037C7">
        <w:rPr>
          <w:rFonts w:ascii="Arabic Typesetting" w:hAnsi="Arabic Typesetting" w:cs="Arabic Typesetting"/>
          <w:b/>
          <w:bCs/>
          <w:color w:val="1F497D" w:themeColor="text2"/>
          <w:sz w:val="28"/>
          <w:szCs w:val="28"/>
          <w:rtl/>
        </w:rPr>
        <w:t>إلى أن المعرفة</w:t>
      </w:r>
      <w:r w:rsidRPr="007037C7">
        <w:rPr>
          <w:rFonts w:ascii="Arabic Typesetting" w:hAnsi="Arabic Typesetting" w:cs="Arabic Typesetting"/>
          <w:b/>
          <w:bCs/>
          <w:color w:val="1F497D" w:themeColor="text2"/>
          <w:sz w:val="28"/>
          <w:szCs w:val="28"/>
        </w:rPr>
        <w:t>:</w:t>
      </w:r>
    </w:p>
    <w:p w:rsidR="004574AF" w:rsidRPr="007037C7" w:rsidRDefault="004574AF"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Pr>
        <w:t>"</w:t>
      </w:r>
      <w:r w:rsidRPr="007037C7">
        <w:rPr>
          <w:rFonts w:ascii="Arabic Typesetting" w:hAnsi="Arabic Typesetting" w:cs="Arabic Typesetting"/>
          <w:sz w:val="28"/>
          <w:szCs w:val="28"/>
          <w:rtl/>
        </w:rPr>
        <w:t>معلومات أجريت عليها عمليات تنقية تهذيب وتنسيق وتم صياغتها في صورة تجارب وخبرات يسهل فهمها والاستفادة منها بهدف الإجابة عن الأسئلة كيف؟ ولماذا؟ وبصورة تساعد على التصرف بحكمة</w:t>
      </w:r>
      <w:r w:rsidRPr="007037C7">
        <w:rPr>
          <w:rFonts w:ascii="Arabic Typesetting" w:hAnsi="Arabic Typesetting" w:cs="Arabic Typesetting"/>
          <w:sz w:val="28"/>
          <w:szCs w:val="28"/>
        </w:rPr>
        <w:t>"</w:t>
      </w:r>
    </w:p>
    <w:p w:rsidR="004574AF" w:rsidRPr="007037C7" w:rsidRDefault="00391DC6" w:rsidP="00463297">
      <w:pPr>
        <w:jc w:val="lowKashida"/>
        <w:rPr>
          <w:rFonts w:ascii="Arabic Typesetting" w:hAnsi="Arabic Typesetting" w:cs="Arabic Typesetting"/>
          <w:b/>
          <w:bCs/>
          <w:color w:val="1F497D" w:themeColor="text2"/>
          <w:sz w:val="28"/>
          <w:szCs w:val="28"/>
          <w:rtl/>
        </w:rPr>
      </w:pPr>
      <w:r w:rsidRPr="007037C7">
        <w:rPr>
          <w:rFonts w:ascii="Arabic Typesetting" w:hAnsi="Arabic Typesetting" w:cs="Arabic Typesetting"/>
          <w:b/>
          <w:bCs/>
          <w:color w:val="1F497D" w:themeColor="text2"/>
          <w:sz w:val="28"/>
          <w:szCs w:val="28"/>
          <w:rtl/>
        </w:rPr>
        <w:t>كما يرى (1997</w:t>
      </w:r>
      <w:r w:rsidRPr="007037C7">
        <w:rPr>
          <w:rFonts w:ascii="Arabic Typesetting" w:hAnsi="Arabic Typesetting" w:cs="Arabic Typesetting"/>
          <w:b/>
          <w:bCs/>
          <w:color w:val="1F497D" w:themeColor="text2"/>
          <w:sz w:val="28"/>
          <w:szCs w:val="28"/>
        </w:rPr>
        <w:t>Drucker,</w:t>
      </w:r>
      <w:r w:rsidRPr="007037C7">
        <w:rPr>
          <w:rFonts w:ascii="Arabic Typesetting" w:hAnsi="Arabic Typesetting" w:cs="Arabic Typesetting"/>
          <w:b/>
          <w:bCs/>
          <w:color w:val="1F497D" w:themeColor="text2"/>
          <w:sz w:val="28"/>
          <w:szCs w:val="28"/>
          <w:rtl/>
        </w:rPr>
        <w:t>) :</w:t>
      </w:r>
    </w:p>
    <w:p w:rsidR="00391DC6" w:rsidRPr="007037C7" w:rsidRDefault="00137A60"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إن المعرفة ليس</w:t>
      </w:r>
      <w:r w:rsidR="00391DC6" w:rsidRPr="007037C7">
        <w:rPr>
          <w:rFonts w:ascii="Arabic Typesetting" w:hAnsi="Arabic Typesetting" w:cs="Arabic Typesetting"/>
          <w:sz w:val="28"/>
          <w:szCs w:val="28"/>
          <w:rtl/>
        </w:rPr>
        <w:t xml:space="preserve">ت مجرد مورد من موارد المنظمة </w:t>
      </w:r>
      <w:r w:rsidRPr="007037C7">
        <w:rPr>
          <w:rFonts w:ascii="Arabic Typesetting" w:hAnsi="Arabic Typesetting" w:cs="Arabic Typesetting"/>
          <w:sz w:val="28"/>
          <w:szCs w:val="28"/>
          <w:rtl/>
        </w:rPr>
        <w:t>(</w:t>
      </w:r>
      <w:r w:rsidR="00391DC6" w:rsidRPr="007037C7">
        <w:rPr>
          <w:rFonts w:ascii="Arabic Typesetting" w:hAnsi="Arabic Typesetting" w:cs="Arabic Typesetting"/>
          <w:sz w:val="28"/>
          <w:szCs w:val="28"/>
          <w:rtl/>
        </w:rPr>
        <w:t>كا</w:t>
      </w:r>
      <w:r w:rsidRPr="007037C7">
        <w:rPr>
          <w:rFonts w:ascii="Arabic Typesetting" w:hAnsi="Arabic Typesetting" w:cs="Arabic Typesetting"/>
          <w:sz w:val="28"/>
          <w:szCs w:val="28"/>
          <w:rtl/>
        </w:rPr>
        <w:t>لأ</w:t>
      </w:r>
      <w:r w:rsidR="00391DC6" w:rsidRPr="007037C7">
        <w:rPr>
          <w:rFonts w:ascii="Arabic Typesetting" w:hAnsi="Arabic Typesetting" w:cs="Arabic Typesetting"/>
          <w:sz w:val="28"/>
          <w:szCs w:val="28"/>
          <w:rtl/>
        </w:rPr>
        <w:t>رض، ورأس المال، والعمل</w:t>
      </w:r>
      <w:r w:rsidR="00391DC6" w:rsidRPr="007037C7">
        <w:rPr>
          <w:rFonts w:ascii="Arabic Typesetting" w:hAnsi="Arabic Typesetting" w:cs="Arabic Typesetting"/>
          <w:sz w:val="28"/>
          <w:szCs w:val="28"/>
        </w:rPr>
        <w:t xml:space="preserve">( </w:t>
      </w:r>
      <w:r w:rsidR="00391DC6" w:rsidRPr="007037C7">
        <w:rPr>
          <w:rFonts w:ascii="Arabic Typesetting" w:hAnsi="Arabic Typesetting" w:cs="Arabic Typesetting"/>
          <w:sz w:val="28"/>
          <w:szCs w:val="28"/>
          <w:rtl/>
        </w:rPr>
        <w:t>وإنما هي بمثابة رأسمال فكري يمثل نخبة من العاملين الذين لديهم قدرات وخبرات معرفية الإنتاج الأفكار الجديدة وتطوير الأفكار القديمة، ويتعلمون بشكل مستمر لتعظيم القدرة التنافسية للمنظمة</w:t>
      </w:r>
    </w:p>
    <w:p w:rsidR="00391DC6" w:rsidRPr="007037C7" w:rsidRDefault="00391DC6" w:rsidP="00463297">
      <w:pPr>
        <w:jc w:val="lowKashida"/>
        <w:rPr>
          <w:rFonts w:ascii="Arabic Typesetting" w:hAnsi="Arabic Typesetting" w:cs="Arabic Typesetting"/>
          <w:b/>
          <w:bCs/>
          <w:color w:val="1F497D" w:themeColor="text2"/>
          <w:sz w:val="28"/>
          <w:szCs w:val="28"/>
          <w:rtl/>
        </w:rPr>
      </w:pPr>
      <w:r w:rsidRPr="007037C7">
        <w:rPr>
          <w:rFonts w:ascii="Arabic Typesetting" w:hAnsi="Arabic Typesetting" w:cs="Arabic Typesetting"/>
          <w:b/>
          <w:bCs/>
          <w:color w:val="1F497D" w:themeColor="text2"/>
          <w:sz w:val="28"/>
          <w:szCs w:val="28"/>
          <w:rtl/>
        </w:rPr>
        <w:t>أما فيما يتعلق بإدارة المعرفة فيرى (2000</w:t>
      </w:r>
      <w:r w:rsidRPr="007037C7">
        <w:rPr>
          <w:rFonts w:ascii="Arabic Typesetting" w:hAnsi="Arabic Typesetting" w:cs="Arabic Typesetting"/>
          <w:b/>
          <w:bCs/>
          <w:color w:val="1F497D" w:themeColor="text2"/>
          <w:sz w:val="28"/>
          <w:szCs w:val="28"/>
        </w:rPr>
        <w:t xml:space="preserve"> (Broofes ,</w:t>
      </w:r>
      <w:r w:rsidRPr="007037C7">
        <w:rPr>
          <w:rFonts w:ascii="Arabic Typesetting" w:hAnsi="Arabic Typesetting" w:cs="Arabic Typesetting"/>
          <w:b/>
          <w:bCs/>
          <w:color w:val="1F497D" w:themeColor="text2"/>
          <w:sz w:val="28"/>
          <w:szCs w:val="28"/>
          <w:rtl/>
        </w:rPr>
        <w:t>:</w:t>
      </w:r>
    </w:p>
    <w:p w:rsidR="00391DC6" w:rsidRPr="007037C7" w:rsidRDefault="00137A60" w:rsidP="00463297">
      <w:pPr>
        <w:jc w:val="lowKashida"/>
        <w:rPr>
          <w:rFonts w:ascii="Arabic Typesetting" w:hAnsi="Arabic Typesetting" w:cs="Arabic Typesetting"/>
          <w:b/>
          <w:bCs/>
          <w:sz w:val="28"/>
          <w:szCs w:val="28"/>
          <w:rtl/>
        </w:rPr>
      </w:pPr>
      <w:r w:rsidRPr="007037C7">
        <w:rPr>
          <w:rFonts w:ascii="Arabic Typesetting" w:hAnsi="Arabic Typesetting" w:cs="Arabic Typesetting"/>
          <w:sz w:val="28"/>
          <w:szCs w:val="28"/>
          <w:rtl/>
        </w:rPr>
        <w:t>أنها" الإستراتيجيات والعملٌات اللازمة لتحديد المعرفة المطلوبة وابتكارها والسيطرة عليها، وتنظيم وتعظيم المهارات الأساسية اللازمة للتعامل معها بشكل يساعد على تحسين الأداء وتحقيق الأهداف التنظيمية</w:t>
      </w:r>
      <w:r w:rsidRPr="007037C7">
        <w:rPr>
          <w:rFonts w:ascii="Arabic Typesetting" w:hAnsi="Arabic Typesetting" w:cs="Arabic Typesetting"/>
          <w:sz w:val="28"/>
          <w:szCs w:val="28"/>
        </w:rPr>
        <w:t>".</w:t>
      </w:r>
    </w:p>
    <w:p w:rsidR="00137A60" w:rsidRPr="007037C7" w:rsidRDefault="003628AA" w:rsidP="00463297">
      <w:pPr>
        <w:jc w:val="lowKashida"/>
        <w:rPr>
          <w:rFonts w:ascii="Arabic Typesetting" w:hAnsi="Arabic Typesetting" w:cs="Arabic Typesetting"/>
          <w:b/>
          <w:bCs/>
          <w:color w:val="1F497D" w:themeColor="text2"/>
          <w:sz w:val="28"/>
          <w:szCs w:val="28"/>
          <w:rtl/>
        </w:rPr>
      </w:pPr>
      <w:r w:rsidRPr="007037C7">
        <w:rPr>
          <w:rFonts w:ascii="Arabic Typesetting" w:hAnsi="Arabic Typesetting" w:cs="Arabic Typesetting"/>
          <w:b/>
          <w:bCs/>
          <w:color w:val="1F497D" w:themeColor="text2"/>
          <w:sz w:val="28"/>
          <w:szCs w:val="28"/>
          <w:rtl/>
        </w:rPr>
        <w:t>وفي تعريف أخر لإدارة المعرفة لـ</w:t>
      </w:r>
      <w:r w:rsidRPr="007037C7">
        <w:rPr>
          <w:rFonts w:ascii="Arabic Typesetting" w:hAnsi="Arabic Typesetting" w:cs="Arabic Typesetting"/>
          <w:b/>
          <w:bCs/>
          <w:color w:val="1F497D" w:themeColor="text2"/>
          <w:sz w:val="28"/>
          <w:szCs w:val="28"/>
        </w:rPr>
        <w:t>2000,Broofes)</w:t>
      </w:r>
      <w:r w:rsidRPr="007037C7">
        <w:rPr>
          <w:rFonts w:ascii="Arabic Typesetting" w:hAnsi="Arabic Typesetting" w:cs="Arabic Typesetting"/>
          <w:b/>
          <w:bCs/>
          <w:color w:val="1F497D" w:themeColor="text2"/>
          <w:sz w:val="28"/>
          <w:szCs w:val="28"/>
          <w:rtl/>
        </w:rPr>
        <w:t>):</w:t>
      </w:r>
    </w:p>
    <w:p w:rsidR="003628AA" w:rsidRPr="007037C7" w:rsidRDefault="003628AA"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بأنها "كافة العمليات التي تساعد على صنع المعلومات والحصول عليها وجعلها في صورة صالحة للاستخدام في بيئة المنظمة، وتوفيرها في الصورة الملائمة للشخص المناسب، وفي الوقت الذي يساعد علي الاستفادة منها وبناء المعارف عليها</w:t>
      </w:r>
      <w:r w:rsidRPr="007037C7">
        <w:rPr>
          <w:rFonts w:ascii="Arabic Typesetting" w:hAnsi="Arabic Typesetting" w:cs="Arabic Typesetting"/>
          <w:sz w:val="28"/>
          <w:szCs w:val="28"/>
        </w:rPr>
        <w:t>".</w:t>
      </w:r>
    </w:p>
    <w:p w:rsidR="003628AA" w:rsidRPr="007037C7" w:rsidRDefault="003628AA" w:rsidP="00463297">
      <w:pPr>
        <w:jc w:val="lowKashida"/>
        <w:rPr>
          <w:rFonts w:ascii="Arabic Typesetting" w:hAnsi="Arabic Typesetting" w:cs="Arabic Typesetting"/>
          <w:sz w:val="28"/>
          <w:szCs w:val="28"/>
          <w:rtl/>
        </w:rPr>
      </w:pPr>
      <w:r w:rsidRPr="007037C7">
        <w:rPr>
          <w:rFonts w:ascii="Arabic Typesetting" w:hAnsi="Arabic Typesetting" w:cs="Arabic Typesetting"/>
          <w:b/>
          <w:bCs/>
          <w:color w:val="00B050"/>
          <w:sz w:val="28"/>
          <w:szCs w:val="28"/>
          <w:rtl/>
        </w:rPr>
        <w:t>وفي تعريف أخر لإدارة المعرفة</w:t>
      </w:r>
      <w:r w:rsidRPr="007037C7">
        <w:rPr>
          <w:rFonts w:ascii="Arabic Typesetting" w:hAnsi="Arabic Typesetting" w:cs="Arabic Typesetting"/>
          <w:sz w:val="28"/>
          <w:szCs w:val="28"/>
          <w:rtl/>
        </w:rPr>
        <w:t xml:space="preserve"> : هي مجموعة من الأنشطة والعمليات التي تساعد المنظمات على توليد المعرفة والحصول عليها واختيارها واستخدامها وتنظيمها ونشرها والعمل على تحويل المعرفة (بما تتضمن من بيانات ومعلومات وخبرات واتجاهات وقدرات) إلى منتجات (سلع وخدمات) واستخدام مخرجات إدارة المعرفة في صنع القرارات وحل المشكلات وتخطيط وتنفيذ الأنشطة والعمليات</w:t>
      </w:r>
      <w:r w:rsidRPr="007037C7">
        <w:rPr>
          <w:rFonts w:ascii="Arabic Typesetting" w:hAnsi="Arabic Typesetting" w:cs="Arabic Typesetting"/>
          <w:sz w:val="28"/>
          <w:szCs w:val="28"/>
        </w:rPr>
        <w:t>”.</w:t>
      </w:r>
    </w:p>
    <w:p w:rsidR="003628AA" w:rsidRPr="007037C7" w:rsidRDefault="003628AA" w:rsidP="00463297">
      <w:pPr>
        <w:jc w:val="lowKashida"/>
        <w:rPr>
          <w:rFonts w:ascii="Arabic Typesetting" w:hAnsi="Arabic Typesetting" w:cs="Arabic Typesetting"/>
          <w:b/>
          <w:bCs/>
          <w:color w:val="FF0000"/>
          <w:sz w:val="28"/>
          <w:szCs w:val="28"/>
          <w:rtl/>
        </w:rPr>
      </w:pPr>
      <w:r w:rsidRPr="007037C7">
        <w:rPr>
          <w:rFonts w:ascii="Arabic Typesetting" w:hAnsi="Arabic Typesetting" w:cs="Arabic Typesetting"/>
          <w:b/>
          <w:bCs/>
          <w:color w:val="FF0000"/>
          <w:sz w:val="28"/>
          <w:szCs w:val="28"/>
          <w:rtl/>
        </w:rPr>
        <w:t>أنواع المعرفــة</w:t>
      </w:r>
      <w:r w:rsidRPr="007037C7">
        <w:rPr>
          <w:rFonts w:ascii="Arabic Typesetting" w:hAnsi="Arabic Typesetting" w:cs="Arabic Typesetting"/>
          <w:b/>
          <w:bCs/>
          <w:color w:val="FF0000"/>
          <w:sz w:val="28"/>
          <w:szCs w:val="28"/>
        </w:rPr>
        <w:t>:</w:t>
      </w:r>
    </w:p>
    <w:p w:rsidR="00E41092" w:rsidRPr="007037C7" w:rsidRDefault="00E41092"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تم تقسيم المعرفة منذ نشأة العلوم إلى</w:t>
      </w:r>
      <w:r w:rsidRPr="007037C7">
        <w:rPr>
          <w:rFonts w:ascii="Arabic Typesetting" w:hAnsi="Arabic Typesetting" w:cs="Arabic Typesetting"/>
          <w:sz w:val="28"/>
          <w:szCs w:val="28"/>
        </w:rPr>
        <w:t>:</w:t>
      </w:r>
    </w:p>
    <w:p w:rsidR="00E41092" w:rsidRPr="007037C7" w:rsidRDefault="00E41092"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معرفة نظرية قائمة على جمع وتفسير الحقائق بهدف الوصول إلى مبادئ ونظريات علمية، ومعرفة تطبيقية تهتم بتطبيق النظريات والمبادئ وتحويلها إلى نتائج ملموسة من أدوات واختراعات ومساهمات لخدمة الأغراض الإنسانية</w:t>
      </w:r>
      <w:r w:rsidRPr="007037C7">
        <w:rPr>
          <w:rFonts w:ascii="Arabic Typesetting" w:hAnsi="Arabic Typesetting" w:cs="Arabic Typesetting"/>
          <w:sz w:val="28"/>
          <w:szCs w:val="28"/>
        </w:rPr>
        <w:t>.</w:t>
      </w:r>
    </w:p>
    <w:p w:rsidR="00E41092" w:rsidRPr="007037C7" w:rsidRDefault="00E41092" w:rsidP="00463297">
      <w:pPr>
        <w:jc w:val="lowKashida"/>
        <w:rPr>
          <w:rFonts w:ascii="Arabic Typesetting" w:hAnsi="Arabic Typesetting" w:cs="Arabic Typesetting" w:hint="cs"/>
          <w:b/>
          <w:bCs/>
          <w:color w:val="00B050"/>
          <w:sz w:val="28"/>
          <w:szCs w:val="28"/>
          <w:rtl/>
        </w:rPr>
      </w:pPr>
      <w:r w:rsidRPr="007037C7">
        <w:rPr>
          <w:rFonts w:ascii="Arabic Typesetting" w:hAnsi="Arabic Typesetting" w:cs="Arabic Typesetting"/>
          <w:b/>
          <w:bCs/>
          <w:color w:val="00B050"/>
          <w:sz w:val="28"/>
          <w:szCs w:val="28"/>
          <w:rtl/>
        </w:rPr>
        <w:lastRenderedPageBreak/>
        <w:t xml:space="preserve">أمــا الوقت الحالـي: </w:t>
      </w:r>
    </w:p>
    <w:p w:rsidR="00E41092" w:rsidRPr="007037C7" w:rsidRDefault="00E41092" w:rsidP="00463297">
      <w:pPr>
        <w:jc w:val="lowKashida"/>
        <w:rPr>
          <w:rFonts w:ascii="Arabic Typesetting" w:hAnsi="Arabic Typesetting" w:cs="Arabic Typesetting" w:hint="cs"/>
          <w:sz w:val="28"/>
          <w:szCs w:val="28"/>
          <w:rtl/>
        </w:rPr>
      </w:pPr>
      <w:r w:rsidRPr="007037C7">
        <w:rPr>
          <w:rFonts w:ascii="Arabic Typesetting" w:hAnsi="Arabic Typesetting" w:cs="Arabic Typesetting"/>
          <w:sz w:val="28"/>
          <w:szCs w:val="28"/>
          <w:rtl/>
        </w:rPr>
        <w:t xml:space="preserve">فقد تباينت وجهات نظر الباحثين في أنواع المعرفة، فقد قسم كل من </w:t>
      </w:r>
      <w:r w:rsidRPr="007037C7">
        <w:rPr>
          <w:rFonts w:ascii="Arabic Typesetting" w:hAnsi="Arabic Typesetting" w:cs="Arabic Typesetting"/>
          <w:sz w:val="28"/>
          <w:szCs w:val="28"/>
        </w:rPr>
        <w:t>(2000,Faraj and,Mclure)</w:t>
      </w:r>
      <w:r w:rsidRPr="007037C7">
        <w:rPr>
          <w:rFonts w:ascii="Arabic Typesetting" w:hAnsi="Arabic Typesetting" w:cs="Arabic Typesetting"/>
          <w:sz w:val="28"/>
          <w:szCs w:val="28"/>
          <w:rtl/>
        </w:rPr>
        <w:t>المعرفة من حيث المستوي إلى معرفة فردية وتتمثل في الأفكار والخبرات والتجارب التي يحملها الفرد، ومعرفة جماعية. وتشير إلى ما تملكه الجماعة من أفكار وخبرات تساعد على تكوين ثقافة مشتركة وتوافق للمعاني وأنماط السلوك، ومعرفة تنظيمية وتشير إلى معارف الأفراد والجماعات داخل المنظمة والتي تحدد قدرتهم على أداء الأعمال وتطويرها، وتطبيق ما يملكونه من معارف بحيث تصبح ثقافة ونمط أداء معين تتسم به المنظمة</w:t>
      </w:r>
      <w:r w:rsidRPr="007037C7">
        <w:rPr>
          <w:rFonts w:ascii="Arabic Typesetting" w:hAnsi="Arabic Typesetting" w:cs="Arabic Typesetting"/>
          <w:sz w:val="28"/>
          <w:szCs w:val="28"/>
        </w:rPr>
        <w:t>.</w:t>
      </w:r>
    </w:p>
    <w:p w:rsidR="00E41092" w:rsidRPr="007037C7" w:rsidRDefault="00AB366D" w:rsidP="00463297">
      <w:pPr>
        <w:jc w:val="lowKashida"/>
        <w:rPr>
          <w:rFonts w:ascii="Arabic Typesetting" w:hAnsi="Arabic Typesetting" w:cs="Arabic Typesetting"/>
          <w:b/>
          <w:bCs/>
          <w:color w:val="00B050"/>
          <w:sz w:val="28"/>
          <w:szCs w:val="28"/>
          <w:rtl/>
        </w:rPr>
      </w:pPr>
      <w:r w:rsidRPr="007037C7">
        <w:rPr>
          <w:rFonts w:ascii="Arabic Typesetting" w:hAnsi="Arabic Typesetting" w:cs="Arabic Typesetting"/>
          <w:b/>
          <w:bCs/>
          <w:color w:val="00B050"/>
          <w:sz w:val="28"/>
          <w:szCs w:val="28"/>
          <w:rtl/>
        </w:rPr>
        <w:t>وفي تقسيم أخر للمعرفة أوضح(</w:t>
      </w:r>
      <w:r w:rsidR="00E41092" w:rsidRPr="007037C7">
        <w:rPr>
          <w:rFonts w:ascii="Arabic Typesetting" w:hAnsi="Arabic Typesetting" w:cs="Arabic Typesetting"/>
          <w:b/>
          <w:bCs/>
          <w:color w:val="00B050"/>
          <w:sz w:val="28"/>
          <w:szCs w:val="28"/>
          <w:rtl/>
        </w:rPr>
        <w:t>2001</w:t>
      </w:r>
      <w:r w:rsidRPr="007037C7">
        <w:rPr>
          <w:rFonts w:ascii="Arabic Typesetting" w:hAnsi="Arabic Typesetting" w:cs="Arabic Typesetting"/>
          <w:b/>
          <w:bCs/>
          <w:color w:val="00B050"/>
          <w:sz w:val="28"/>
          <w:szCs w:val="28"/>
        </w:rPr>
        <w:t xml:space="preserve"> (</w:t>
      </w:r>
      <w:r w:rsidR="00E41092" w:rsidRPr="007037C7">
        <w:rPr>
          <w:rFonts w:ascii="Arabic Typesetting" w:hAnsi="Arabic Typesetting" w:cs="Arabic Typesetting"/>
          <w:b/>
          <w:bCs/>
          <w:color w:val="00B050"/>
          <w:sz w:val="28"/>
          <w:szCs w:val="28"/>
        </w:rPr>
        <w:t>Zacfe,</w:t>
      </w:r>
      <w:r w:rsidRPr="007037C7">
        <w:rPr>
          <w:rFonts w:ascii="Arabic Typesetting" w:hAnsi="Arabic Typesetting" w:cs="Arabic Typesetting"/>
          <w:b/>
          <w:bCs/>
          <w:color w:val="00B050"/>
          <w:sz w:val="28"/>
          <w:szCs w:val="28"/>
          <w:rtl/>
        </w:rPr>
        <w:t>:</w:t>
      </w:r>
    </w:p>
    <w:p w:rsidR="00AB366D" w:rsidRPr="007037C7" w:rsidRDefault="00AB366D" w:rsidP="00463297">
      <w:pPr>
        <w:jc w:val="lowKashida"/>
        <w:rPr>
          <w:rFonts w:ascii="Arabic Typesetting" w:hAnsi="Arabic Typesetting" w:cs="Arabic Typesetting"/>
          <w:sz w:val="28"/>
          <w:szCs w:val="28"/>
          <w:rtl/>
        </w:rPr>
      </w:pPr>
      <w:r w:rsidRPr="007037C7">
        <w:rPr>
          <w:rFonts w:ascii="Arabic Typesetting" w:hAnsi="Arabic Typesetting" w:cs="Arabic Typesetting"/>
          <w:b/>
          <w:bCs/>
          <w:color w:val="FF0000"/>
          <w:sz w:val="28"/>
          <w:szCs w:val="28"/>
        </w:rPr>
        <w:t xml:space="preserve">“ </w:t>
      </w:r>
      <w:r w:rsidRPr="007037C7">
        <w:rPr>
          <w:rFonts w:ascii="Arabic Typesetting" w:hAnsi="Arabic Typesetting" w:cs="Arabic Typesetting"/>
          <w:b/>
          <w:bCs/>
          <w:color w:val="FF0000"/>
          <w:sz w:val="28"/>
          <w:szCs w:val="28"/>
          <w:rtl/>
        </w:rPr>
        <w:t>بأنها تنقسم إلى معرفة ضمنية وصريحـة</w:t>
      </w:r>
      <w:r w:rsidRPr="007037C7">
        <w:rPr>
          <w:rFonts w:ascii="Arabic Typesetting" w:hAnsi="Arabic Typesetting" w:cs="Arabic Typesetting"/>
          <w:b/>
          <w:bCs/>
          <w:color w:val="FF0000"/>
          <w:sz w:val="28"/>
          <w:szCs w:val="28"/>
        </w:rPr>
        <w:t xml:space="preserve">: . </w:t>
      </w:r>
      <w:r w:rsidRPr="007037C7">
        <w:rPr>
          <w:rFonts w:ascii="Arabic Typesetting" w:hAnsi="Arabic Typesetting" w:cs="Arabic Typesetting"/>
          <w:sz w:val="28"/>
          <w:szCs w:val="28"/>
          <w:rtl/>
        </w:rPr>
        <w:t>فالمعرفة الضمني</w:t>
      </w:r>
      <w:r w:rsidR="001C53C8" w:rsidRPr="007037C7">
        <w:rPr>
          <w:rFonts w:ascii="Arabic Typesetting" w:hAnsi="Arabic Typesetting" w:cs="Arabic Typesetting"/>
          <w:sz w:val="28"/>
          <w:szCs w:val="28"/>
          <w:rtl/>
        </w:rPr>
        <w:t>ة. هي التي تكون خاصة بشخص معين أو مجموعة معي</w:t>
      </w:r>
      <w:r w:rsidRPr="007037C7">
        <w:rPr>
          <w:rFonts w:ascii="Arabic Typesetting" w:hAnsi="Arabic Typesetting" w:cs="Arabic Typesetting"/>
          <w:sz w:val="28"/>
          <w:szCs w:val="28"/>
          <w:rtl/>
        </w:rPr>
        <w:t xml:space="preserve">نه، </w:t>
      </w:r>
      <w:r w:rsidR="001C53C8" w:rsidRPr="007037C7">
        <w:rPr>
          <w:rFonts w:ascii="Arabic Typesetting" w:hAnsi="Arabic Typesetting" w:cs="Arabic Typesetting"/>
          <w:sz w:val="28"/>
          <w:szCs w:val="28"/>
          <w:rtl/>
        </w:rPr>
        <w:t>وتتضمن بصيرة الشخص وخبرته وفهمه وتفسي</w:t>
      </w:r>
      <w:r w:rsidRPr="007037C7">
        <w:rPr>
          <w:rFonts w:ascii="Arabic Typesetting" w:hAnsi="Arabic Typesetting" w:cs="Arabic Typesetting"/>
          <w:sz w:val="28"/>
          <w:szCs w:val="28"/>
          <w:rtl/>
        </w:rPr>
        <w:t>ره وحدسه وتوقعاته الخاصة تجاه ا</w:t>
      </w:r>
      <w:r w:rsidR="001C53C8" w:rsidRPr="007037C7">
        <w:rPr>
          <w:rFonts w:ascii="Arabic Typesetting" w:hAnsi="Arabic Typesetting" w:cs="Arabic Typesetting"/>
          <w:sz w:val="28"/>
          <w:szCs w:val="28"/>
          <w:rtl/>
        </w:rPr>
        <w:t>لإحداث، وهي غي</w:t>
      </w:r>
      <w:r w:rsidRPr="007037C7">
        <w:rPr>
          <w:rFonts w:ascii="Arabic Typesetting" w:hAnsi="Arabic Typesetting" w:cs="Arabic Typesetting"/>
          <w:sz w:val="28"/>
          <w:szCs w:val="28"/>
          <w:rtl/>
        </w:rPr>
        <w:t xml:space="preserve">ر ظاهرة، </w:t>
      </w:r>
      <w:r w:rsidR="001C53C8" w:rsidRPr="007037C7">
        <w:rPr>
          <w:rFonts w:ascii="Arabic Typesetting" w:hAnsi="Arabic Typesetting" w:cs="Arabic Typesetting"/>
          <w:sz w:val="28"/>
          <w:szCs w:val="28"/>
          <w:rtl/>
        </w:rPr>
        <w:t>ومن الصعب أن تأخذ شكل أو قالب معين وي</w:t>
      </w:r>
      <w:r w:rsidRPr="007037C7">
        <w:rPr>
          <w:rFonts w:ascii="Arabic Typesetting" w:hAnsi="Arabic Typesetting" w:cs="Arabic Typesetting"/>
          <w:sz w:val="28"/>
          <w:szCs w:val="28"/>
          <w:rtl/>
        </w:rPr>
        <w:t xml:space="preserve">تم </w:t>
      </w:r>
      <w:r w:rsidR="001C53C8" w:rsidRPr="007037C7">
        <w:rPr>
          <w:rFonts w:ascii="Arabic Typesetting" w:hAnsi="Arabic Typesetting" w:cs="Arabic Typesetting"/>
          <w:sz w:val="28"/>
          <w:szCs w:val="28"/>
          <w:rtl/>
        </w:rPr>
        <w:t>نقلها من خلال التفاعلا</w:t>
      </w:r>
      <w:r w:rsidRPr="007037C7">
        <w:rPr>
          <w:rFonts w:ascii="Arabic Typesetting" w:hAnsi="Arabic Typesetting" w:cs="Arabic Typesetting"/>
          <w:sz w:val="28"/>
          <w:szCs w:val="28"/>
          <w:rtl/>
        </w:rPr>
        <w:t>ت المباشرة والمحادثات المتعمقة</w:t>
      </w:r>
      <w:r w:rsidRPr="007037C7">
        <w:rPr>
          <w:rFonts w:ascii="Arabic Typesetting" w:hAnsi="Arabic Typesetting" w:cs="Arabic Typesetting"/>
          <w:sz w:val="28"/>
          <w:szCs w:val="28"/>
        </w:rPr>
        <w:t>”.</w:t>
      </w:r>
    </w:p>
    <w:p w:rsidR="001C53C8" w:rsidRPr="007037C7" w:rsidRDefault="001C53C8" w:rsidP="00463297">
      <w:pPr>
        <w:jc w:val="lowKashida"/>
        <w:rPr>
          <w:rFonts w:ascii="Arabic Typesetting" w:hAnsi="Arabic Typesetting" w:cs="Arabic Typesetting"/>
          <w:sz w:val="28"/>
          <w:szCs w:val="28"/>
          <w:rtl/>
        </w:rPr>
      </w:pPr>
      <w:r w:rsidRPr="007037C7">
        <w:rPr>
          <w:rFonts w:ascii="Arabic Typesetting" w:hAnsi="Arabic Typesetting" w:cs="Arabic Typesetting"/>
          <w:b/>
          <w:bCs/>
          <w:color w:val="FF0000"/>
          <w:sz w:val="28"/>
          <w:szCs w:val="28"/>
          <w:rtl/>
        </w:rPr>
        <w:t>أما المعرفة الصريحة</w:t>
      </w:r>
      <w:r w:rsidRPr="007037C7">
        <w:rPr>
          <w:rFonts w:ascii="Arabic Typesetting" w:hAnsi="Arabic Typesetting" w:cs="Arabic Typesetting"/>
          <w:sz w:val="28"/>
          <w:szCs w:val="28"/>
          <w:rtl/>
        </w:rPr>
        <w:t>. فهي تتسم بأنها عامة ونظامية ويمكن التعبير عنها بسهولة في شكل كلمات أو أرقام أو غيرها من أشكال التعبير الأخرى، ويتم تبادلها من خلال الاتصالات والتفاعلات وتعكسها الاستراتيجيات والأهداف والسياسات، والإجراءات التنظيمية ، وتلعب دوراَ هاماَ في المنظمة وتعتبر أحد المقومات الهامة للإنتاج في اقتصاديات المعرفة .</w:t>
      </w:r>
    </w:p>
    <w:p w:rsidR="001C53C8" w:rsidRPr="007037C7" w:rsidRDefault="001C53C8"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 xml:space="preserve">وعدم تحويل المعرفة من ضمنية إلى صريحة يجعل من الصعب الاستفادة منها وتبادلها وتعتبر فرصة ضائعة للمنظمة. </w:t>
      </w:r>
    </w:p>
    <w:p w:rsidR="001C53C8" w:rsidRPr="007037C7" w:rsidRDefault="001C53C8" w:rsidP="00463297">
      <w:pPr>
        <w:jc w:val="lowKashida"/>
        <w:rPr>
          <w:rFonts w:ascii="Arabic Typesetting" w:hAnsi="Arabic Typesetting" w:cs="Arabic Typesetting"/>
          <w:b/>
          <w:bCs/>
          <w:color w:val="002060"/>
          <w:sz w:val="28"/>
          <w:szCs w:val="28"/>
          <w:rtl/>
        </w:rPr>
      </w:pPr>
      <w:r w:rsidRPr="007037C7">
        <w:rPr>
          <w:rFonts w:ascii="Arabic Typesetting" w:hAnsi="Arabic Typesetting" w:cs="Arabic Typesetting"/>
          <w:b/>
          <w:bCs/>
          <w:color w:val="002060"/>
          <w:sz w:val="28"/>
          <w:szCs w:val="28"/>
          <w:rtl/>
        </w:rPr>
        <w:t>أهمية إدارة المعرفة التنظيمية</w:t>
      </w:r>
      <w:r w:rsidRPr="007037C7">
        <w:rPr>
          <w:rFonts w:ascii="Arabic Typesetting" w:hAnsi="Arabic Typesetting" w:cs="Arabic Typesetting"/>
          <w:b/>
          <w:bCs/>
          <w:color w:val="002060"/>
          <w:sz w:val="28"/>
          <w:szCs w:val="28"/>
        </w:rPr>
        <w:t>:</w:t>
      </w:r>
    </w:p>
    <w:p w:rsidR="001C53C8" w:rsidRPr="007037C7" w:rsidRDefault="001C53C8"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 xml:space="preserve">أصبحت إدارة معارف المنظمة وسيلة لتعظيم قيمة المنظمة وعوائدها، </w:t>
      </w:r>
      <w:r w:rsidR="00BE7967" w:rsidRPr="007037C7">
        <w:rPr>
          <w:rFonts w:ascii="Arabic Typesetting" w:hAnsi="Arabic Typesetting" w:cs="Arabic Typesetting"/>
          <w:sz w:val="28"/>
          <w:szCs w:val="28"/>
          <w:rtl/>
        </w:rPr>
        <w:t>ويتم تطبيقها في حوالي 80 %من الشركات العالمي</w:t>
      </w:r>
      <w:r w:rsidRPr="007037C7">
        <w:rPr>
          <w:rFonts w:ascii="Arabic Typesetting" w:hAnsi="Arabic Typesetting" w:cs="Arabic Typesetting"/>
          <w:sz w:val="28"/>
          <w:szCs w:val="28"/>
          <w:rtl/>
        </w:rPr>
        <w:t>ة</w:t>
      </w:r>
      <w:r w:rsidR="00BE7967" w:rsidRPr="007037C7">
        <w:rPr>
          <w:rFonts w:ascii="Arabic Typesetting" w:hAnsi="Arabic Typesetting" w:cs="Arabic Typesetting"/>
          <w:sz w:val="28"/>
          <w:szCs w:val="28"/>
          <w:rtl/>
        </w:rPr>
        <w:t xml:space="preserve"> </w:t>
      </w:r>
      <w:r w:rsidR="00BE7967" w:rsidRPr="007037C7">
        <w:rPr>
          <w:rFonts w:ascii="Arabic Typesetting" w:hAnsi="Arabic Typesetting" w:cs="Arabic Typesetting"/>
          <w:sz w:val="28"/>
          <w:szCs w:val="28"/>
        </w:rPr>
        <w:t>(2000,KPMGConsulting)</w:t>
      </w:r>
      <w:r w:rsidR="00BE7967" w:rsidRPr="007037C7">
        <w:rPr>
          <w:rFonts w:ascii="Arabic Typesetting" w:hAnsi="Arabic Typesetting" w:cs="Arabic Typesetting"/>
          <w:sz w:val="28"/>
          <w:szCs w:val="28"/>
          <w:rtl/>
        </w:rPr>
        <w:t xml:space="preserve"> وقـد بلغ حجـم إنفـاق تلك الشركات بكل من الولايـات المتحدة وأوربـا ما يعـادل 12بليـون دولار خلال عـام1999ومـا يعـادل 5.31 بليـون دولار خلال عـام </w:t>
      </w:r>
      <w:r w:rsidR="00BE7967" w:rsidRPr="007037C7">
        <w:rPr>
          <w:rFonts w:ascii="Arabic Typesetting" w:hAnsi="Arabic Typesetting" w:cs="Arabic Typesetting"/>
          <w:sz w:val="28"/>
          <w:szCs w:val="28"/>
        </w:rPr>
        <w:t xml:space="preserve">2003 </w:t>
      </w:r>
      <w:r w:rsidR="00BE7967" w:rsidRPr="007037C7">
        <w:rPr>
          <w:rFonts w:ascii="Arabic Typesetting" w:hAnsi="Arabic Typesetting" w:cs="Arabic Typesetting"/>
          <w:sz w:val="28"/>
          <w:szCs w:val="28"/>
          <w:rtl/>
        </w:rPr>
        <w:t>ومن المنتظر أن يتضاعف هـذا الرقـم بحلول عـام</w:t>
      </w:r>
      <w:r w:rsidR="00BE7967" w:rsidRPr="007037C7">
        <w:rPr>
          <w:rFonts w:ascii="Arabic Typesetting" w:hAnsi="Arabic Typesetting" w:cs="Arabic Typesetting"/>
          <w:sz w:val="28"/>
          <w:szCs w:val="28"/>
        </w:rPr>
        <w:t>2010</w:t>
      </w:r>
      <w:r w:rsidR="00BE7967" w:rsidRPr="007037C7">
        <w:rPr>
          <w:rFonts w:ascii="Arabic Typesetting" w:hAnsi="Arabic Typesetting" w:cs="Arabic Typesetting"/>
          <w:sz w:val="28"/>
          <w:szCs w:val="28"/>
          <w:rtl/>
        </w:rPr>
        <w:t>,</w:t>
      </w:r>
      <w:r w:rsidR="00BE7967" w:rsidRPr="007037C7">
        <w:rPr>
          <w:rFonts w:ascii="Arabic Typesetting" w:hAnsi="Arabic Typesetting" w:cs="Arabic Typesetting"/>
          <w:sz w:val="28"/>
          <w:szCs w:val="28"/>
        </w:rPr>
        <w:t xml:space="preserve"> Reinhardt,and Born ema nn 2003)</w:t>
      </w:r>
      <w:r w:rsidR="00BE7967" w:rsidRPr="007037C7">
        <w:rPr>
          <w:rFonts w:ascii="Arabic Typesetting" w:hAnsi="Arabic Typesetting" w:cs="Arabic Typesetting"/>
          <w:sz w:val="28"/>
          <w:szCs w:val="28"/>
          <w:rtl/>
        </w:rPr>
        <w:t>) ويتم استخدام إدارة المعرفة بتلك الشركات على نطاق واسع لتعظيم قيمة رأس المال الفكري الذي ي</w:t>
      </w:r>
      <w:r w:rsidR="00B512E9" w:rsidRPr="007037C7">
        <w:rPr>
          <w:rFonts w:ascii="Arabic Typesetting" w:hAnsi="Arabic Typesetting" w:cs="Arabic Typesetting"/>
          <w:sz w:val="28"/>
          <w:szCs w:val="28"/>
          <w:rtl/>
        </w:rPr>
        <w:t>حدد بشكل كبير القيمة السوقي</w:t>
      </w:r>
      <w:r w:rsidR="00BE7967" w:rsidRPr="007037C7">
        <w:rPr>
          <w:rFonts w:ascii="Arabic Typesetting" w:hAnsi="Arabic Typesetting" w:cs="Arabic Typesetting"/>
          <w:sz w:val="28"/>
          <w:szCs w:val="28"/>
          <w:rtl/>
        </w:rPr>
        <w:t>ة للمنظمة</w:t>
      </w:r>
    </w:p>
    <w:p w:rsidR="00B512E9" w:rsidRPr="007037C7" w:rsidRDefault="00B512E9"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ويوضح شكل رقم (1 )التالي العلاقة بين كل من رأس المال الفكري وإدارة المعرفة ودورها في تعظيم قيمة المنظمة شكل رقم (1</w:t>
      </w:r>
      <w:r w:rsidRPr="007037C7">
        <w:rPr>
          <w:rFonts w:ascii="Arabic Typesetting" w:hAnsi="Arabic Typesetting" w:cs="Arabic Typesetting"/>
          <w:sz w:val="28"/>
          <w:szCs w:val="28"/>
        </w:rPr>
        <w:t>.(</w:t>
      </w:r>
    </w:p>
    <w:p w:rsidR="00B512E9" w:rsidRPr="007037C7" w:rsidRDefault="00B512E9" w:rsidP="00463297">
      <w:pPr>
        <w:jc w:val="lowKashida"/>
        <w:rPr>
          <w:rFonts w:ascii="Arabic Typesetting" w:hAnsi="Arabic Typesetting" w:cs="Arabic Typesetting"/>
          <w:sz w:val="28"/>
          <w:szCs w:val="28"/>
          <w:rtl/>
        </w:rPr>
      </w:pPr>
      <w:r w:rsidRPr="007037C7">
        <w:rPr>
          <w:rFonts w:ascii="Arabic Typesetting" w:hAnsi="Arabic Typesetting" w:cs="Arabic Typesetting"/>
          <w:noProof/>
          <w:sz w:val="28"/>
          <w:szCs w:val="28"/>
          <w:rtl/>
        </w:rPr>
        <w:drawing>
          <wp:anchor distT="0" distB="0" distL="114300" distR="114300" simplePos="0" relativeHeight="251659264" behindDoc="0" locked="0" layoutInCell="1" allowOverlap="1">
            <wp:simplePos x="0" y="0"/>
            <wp:positionH relativeFrom="column">
              <wp:posOffset>-95250</wp:posOffset>
            </wp:positionH>
            <wp:positionV relativeFrom="paragraph">
              <wp:posOffset>14605</wp:posOffset>
            </wp:positionV>
            <wp:extent cx="2733675" cy="1323975"/>
            <wp:effectExtent l="171450" t="133350" r="371475" b="314325"/>
            <wp:wrapThrough wrapText="bothSides">
              <wp:wrapPolygon edited="0">
                <wp:start x="1656" y="-2176"/>
                <wp:lineTo x="452" y="-1865"/>
                <wp:lineTo x="-1355" y="932"/>
                <wp:lineTo x="-1204" y="23931"/>
                <wp:lineTo x="301" y="26728"/>
                <wp:lineTo x="903" y="26728"/>
                <wp:lineTo x="22277" y="26728"/>
                <wp:lineTo x="22729" y="26728"/>
                <wp:lineTo x="24234" y="23620"/>
                <wp:lineTo x="24234" y="22688"/>
                <wp:lineTo x="24385" y="18026"/>
                <wp:lineTo x="24385" y="2797"/>
                <wp:lineTo x="24535" y="1243"/>
                <wp:lineTo x="22729" y="-1865"/>
                <wp:lineTo x="21525" y="-2176"/>
                <wp:lineTo x="1656" y="-2176"/>
              </wp:wrapPolygon>
            </wp:wrapThrough>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lum bright="-10000" contrast="-40000"/>
                    </a:blip>
                    <a:srcRect l="22755" t="37942" r="18914" b="17363"/>
                    <a:stretch>
                      <a:fillRect/>
                    </a:stretch>
                  </pic:blipFill>
                  <pic:spPr bwMode="auto">
                    <a:xfrm>
                      <a:off x="0" y="0"/>
                      <a:ext cx="2733675" cy="1323975"/>
                    </a:xfrm>
                    <a:prstGeom prst="rect">
                      <a:avLst/>
                    </a:prstGeom>
                    <a:ln>
                      <a:noFill/>
                    </a:ln>
                    <a:effectLst>
                      <a:outerShdw blurRad="292100" dist="139700" dir="2700000" algn="tl" rotWithShape="0">
                        <a:srgbClr val="333333">
                          <a:alpha val="65000"/>
                        </a:srgbClr>
                      </a:outerShdw>
                    </a:effectLst>
                  </pic:spPr>
                </pic:pic>
              </a:graphicData>
            </a:graphic>
          </wp:anchor>
        </w:drawing>
      </w:r>
      <w:r w:rsidRPr="007037C7">
        <w:rPr>
          <w:rFonts w:ascii="Arabic Typesetting" w:hAnsi="Arabic Typesetting" w:cs="Arabic Typesetting"/>
          <w:sz w:val="28"/>
          <w:szCs w:val="28"/>
          <w:rtl/>
        </w:rPr>
        <w:t>شـكل رقـم</w:t>
      </w:r>
      <w:r w:rsidRPr="007037C7">
        <w:rPr>
          <w:rFonts w:ascii="Arabic Typesetting" w:hAnsi="Arabic Typesetting" w:cs="Arabic Typesetting"/>
          <w:sz w:val="28"/>
          <w:szCs w:val="28"/>
        </w:rPr>
        <w:t>)</w:t>
      </w:r>
      <w:r w:rsidRPr="007037C7">
        <w:rPr>
          <w:rFonts w:ascii="Arabic Typesetting" w:hAnsi="Arabic Typesetting" w:cs="Arabic Typesetting"/>
          <w:sz w:val="28"/>
          <w:szCs w:val="28"/>
          <w:rtl/>
        </w:rPr>
        <w:t xml:space="preserve"> 1</w:t>
      </w:r>
      <w:r w:rsidRPr="007037C7">
        <w:rPr>
          <w:rFonts w:ascii="Arabic Typesetting" w:hAnsi="Arabic Typesetting" w:cs="Arabic Typesetting"/>
          <w:sz w:val="28"/>
          <w:szCs w:val="28"/>
        </w:rPr>
        <w:t xml:space="preserve">( </w:t>
      </w:r>
      <w:r w:rsidRPr="007037C7">
        <w:rPr>
          <w:rFonts w:ascii="Arabic Typesetting" w:hAnsi="Arabic Typesetting" w:cs="Arabic Typesetting"/>
          <w:sz w:val="28"/>
          <w:szCs w:val="28"/>
          <w:rtl/>
        </w:rPr>
        <w:t>علاقة ودور كل من رأس المال الفكري وإدارة المعرفة في تعظيم قيمة المنظمة</w:t>
      </w:r>
    </w:p>
    <w:p w:rsidR="00EC5A3D" w:rsidRPr="007037C7" w:rsidRDefault="00B512E9"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 xml:space="preserve">فعلى سبيل المثال فإن رأس المال الفكري يمثل 96 %من القيمة السوقية لشركة الكوكاكولا، </w:t>
      </w:r>
      <w:r w:rsidR="00EC5A3D" w:rsidRPr="007037C7">
        <w:rPr>
          <w:rFonts w:ascii="Arabic Typesetting" w:hAnsi="Arabic Typesetting" w:cs="Arabic Typesetting"/>
          <w:sz w:val="28"/>
          <w:szCs w:val="28"/>
          <w:rtl/>
        </w:rPr>
        <w:t>بينما ي</w:t>
      </w:r>
      <w:r w:rsidRPr="007037C7">
        <w:rPr>
          <w:rFonts w:ascii="Arabic Typesetting" w:hAnsi="Arabic Typesetting" w:cs="Arabic Typesetting"/>
          <w:sz w:val="28"/>
          <w:szCs w:val="28"/>
          <w:rtl/>
        </w:rPr>
        <w:t>مثل 80 %من الق</w:t>
      </w:r>
      <w:r w:rsidR="00EC5A3D" w:rsidRPr="007037C7">
        <w:rPr>
          <w:rFonts w:ascii="Arabic Typesetting" w:hAnsi="Arabic Typesetting" w:cs="Arabic Typesetting"/>
          <w:sz w:val="28"/>
          <w:szCs w:val="28"/>
          <w:rtl/>
        </w:rPr>
        <w:t>يمة السوقي</w:t>
      </w:r>
      <w:r w:rsidRPr="007037C7">
        <w:rPr>
          <w:rFonts w:ascii="Arabic Typesetting" w:hAnsi="Arabic Typesetting" w:cs="Arabic Typesetting"/>
          <w:sz w:val="28"/>
          <w:szCs w:val="28"/>
          <w:rtl/>
        </w:rPr>
        <w:t xml:space="preserve">ة </w:t>
      </w:r>
      <w:r w:rsidR="00EC5A3D" w:rsidRPr="007037C7">
        <w:rPr>
          <w:rFonts w:ascii="Arabic Typesetting" w:hAnsi="Arabic Typesetting" w:cs="Arabic Typesetting"/>
          <w:sz w:val="28"/>
          <w:szCs w:val="28"/>
          <w:rtl/>
        </w:rPr>
        <w:t>لشركة جنرال إليكتري</w:t>
      </w:r>
      <w:r w:rsidRPr="007037C7">
        <w:rPr>
          <w:rFonts w:ascii="Arabic Typesetting" w:hAnsi="Arabic Typesetting" w:cs="Arabic Typesetting"/>
          <w:sz w:val="28"/>
          <w:szCs w:val="28"/>
          <w:rtl/>
        </w:rPr>
        <w:t>ك (</w:t>
      </w:r>
      <w:r w:rsidRPr="007037C7">
        <w:rPr>
          <w:rFonts w:ascii="Arabic Typesetting" w:hAnsi="Arabic Typesetting" w:cs="Arabic Typesetting"/>
          <w:sz w:val="28"/>
          <w:szCs w:val="28"/>
        </w:rPr>
        <w:t>.</w:t>
      </w:r>
      <w:r w:rsidR="00EC5A3D" w:rsidRPr="007037C7">
        <w:rPr>
          <w:rFonts w:ascii="Arabic Typesetting" w:hAnsi="Arabic Typesetting" w:cs="Arabic Typesetting"/>
          <w:sz w:val="28"/>
          <w:szCs w:val="28"/>
        </w:rPr>
        <w:t>(</w:t>
      </w:r>
      <w:r w:rsidRPr="007037C7">
        <w:rPr>
          <w:rFonts w:ascii="Arabic Typesetting" w:hAnsi="Arabic Typesetting" w:cs="Arabic Typesetting"/>
          <w:sz w:val="28"/>
          <w:szCs w:val="28"/>
        </w:rPr>
        <w:t>Rebiere</w:t>
      </w:r>
      <w:r w:rsidR="00EC5A3D" w:rsidRPr="007037C7">
        <w:rPr>
          <w:rFonts w:ascii="Arabic Typesetting" w:hAnsi="Arabic Typesetting" w:cs="Arabic Typesetting"/>
          <w:sz w:val="28"/>
          <w:szCs w:val="28"/>
        </w:rPr>
        <w:t>. 2001.P. 4</w:t>
      </w:r>
    </w:p>
    <w:p w:rsidR="00EC5A3D" w:rsidRPr="007037C7" w:rsidRDefault="00EC5A3D" w:rsidP="00463297">
      <w:pPr>
        <w:jc w:val="lowKashida"/>
        <w:rPr>
          <w:rFonts w:ascii="Arabic Typesetting" w:hAnsi="Arabic Typesetting" w:cs="Arabic Typesetting"/>
          <w:b/>
          <w:bCs/>
          <w:color w:val="002060"/>
          <w:sz w:val="28"/>
          <w:szCs w:val="28"/>
          <w:rtl/>
        </w:rPr>
      </w:pPr>
      <w:r w:rsidRPr="007037C7">
        <w:rPr>
          <w:rFonts w:ascii="Arabic Typesetting" w:hAnsi="Arabic Typesetting" w:cs="Arabic Typesetting"/>
          <w:b/>
          <w:bCs/>
          <w:color w:val="002060"/>
          <w:sz w:val="28"/>
          <w:szCs w:val="28"/>
          <w:rtl/>
        </w:rPr>
        <w:t>ووفقا لما سبق فإن أهمية إدارة المعرفة التنظيمية تظهر على المستويات التالية</w:t>
      </w:r>
      <w:r w:rsidRPr="007037C7">
        <w:rPr>
          <w:rFonts w:ascii="Arabic Typesetting" w:hAnsi="Arabic Typesetting" w:cs="Arabic Typesetting"/>
          <w:b/>
          <w:bCs/>
          <w:color w:val="002060"/>
          <w:sz w:val="28"/>
          <w:szCs w:val="28"/>
        </w:rPr>
        <w:t>:</w:t>
      </w:r>
    </w:p>
    <w:tbl>
      <w:tblPr>
        <w:tblStyle w:val="-3"/>
        <w:bidiVisual/>
        <w:tblW w:w="0" w:type="auto"/>
        <w:tblLook w:val="04A0"/>
      </w:tblPr>
      <w:tblGrid>
        <w:gridCol w:w="3737"/>
        <w:gridCol w:w="4785"/>
      </w:tblGrid>
      <w:tr w:rsidR="00EC5A3D" w:rsidRPr="007037C7" w:rsidTr="00463297">
        <w:trPr>
          <w:cnfStyle w:val="100000000000"/>
          <w:trHeight w:val="543"/>
        </w:trPr>
        <w:tc>
          <w:tcPr>
            <w:cnfStyle w:val="001000000000"/>
            <w:tcW w:w="0" w:type="auto"/>
            <w:vAlign w:val="center"/>
          </w:tcPr>
          <w:p w:rsidR="00EC5A3D" w:rsidRPr="007037C7" w:rsidRDefault="00EC5A3D"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على المستوى القومي</w:t>
            </w:r>
          </w:p>
        </w:tc>
        <w:tc>
          <w:tcPr>
            <w:tcW w:w="0" w:type="auto"/>
            <w:vAlign w:val="center"/>
          </w:tcPr>
          <w:p w:rsidR="00EC5A3D" w:rsidRPr="007037C7" w:rsidRDefault="00EC5FDB" w:rsidP="00463297">
            <w:pPr>
              <w:jc w:val="lowKashida"/>
              <w:cnfStyle w:val="100000000000"/>
              <w:rPr>
                <w:rFonts w:ascii="Arabic Typesetting" w:hAnsi="Arabic Typesetting" w:cs="Arabic Typesetting"/>
                <w:sz w:val="28"/>
                <w:szCs w:val="28"/>
                <w:rtl/>
              </w:rPr>
            </w:pPr>
            <w:r w:rsidRPr="007037C7">
              <w:rPr>
                <w:rFonts w:ascii="Arabic Typesetting" w:hAnsi="Arabic Typesetting" w:cs="Arabic Typesetting"/>
                <w:sz w:val="28"/>
                <w:szCs w:val="28"/>
                <w:rtl/>
              </w:rPr>
              <w:t>على مستوى المنظمة</w:t>
            </w:r>
          </w:p>
        </w:tc>
      </w:tr>
      <w:tr w:rsidR="00EC5A3D" w:rsidRPr="007037C7" w:rsidTr="00463297">
        <w:trPr>
          <w:cnfStyle w:val="000000100000"/>
        </w:trPr>
        <w:tc>
          <w:tcPr>
            <w:cnfStyle w:val="001000000000"/>
            <w:tcW w:w="0" w:type="auto"/>
            <w:vAlign w:val="center"/>
          </w:tcPr>
          <w:p w:rsidR="00EC5A3D" w:rsidRPr="007037C7" w:rsidRDefault="00EC5A3D" w:rsidP="00463297">
            <w:pPr>
              <w:pStyle w:val="a7"/>
              <w:numPr>
                <w:ilvl w:val="0"/>
                <w:numId w:val="38"/>
              </w:num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تحسين الصورة الذهنية للمنظمات العاملة في البيئة أمام المستفيدين من خدماتها</w:t>
            </w:r>
            <w:r w:rsidRPr="007037C7">
              <w:rPr>
                <w:rFonts w:ascii="Arabic Typesetting" w:hAnsi="Arabic Typesetting" w:cs="Arabic Typesetting"/>
                <w:sz w:val="28"/>
                <w:szCs w:val="28"/>
              </w:rPr>
              <w:t>.</w:t>
            </w:r>
          </w:p>
        </w:tc>
        <w:tc>
          <w:tcPr>
            <w:tcW w:w="0" w:type="auto"/>
            <w:vAlign w:val="center"/>
          </w:tcPr>
          <w:p w:rsidR="00EC5FDB" w:rsidRPr="007037C7" w:rsidRDefault="00EC5FDB" w:rsidP="00463297">
            <w:pPr>
              <w:pStyle w:val="a7"/>
              <w:numPr>
                <w:ilvl w:val="0"/>
                <w:numId w:val="39"/>
              </w:numPr>
              <w:jc w:val="lowKashida"/>
              <w:cnfStyle w:val="000000100000"/>
              <w:rPr>
                <w:rFonts w:ascii="Arabic Typesetting" w:hAnsi="Arabic Typesetting" w:cs="Arabic Typesetting"/>
                <w:sz w:val="28"/>
                <w:szCs w:val="28"/>
              </w:rPr>
            </w:pPr>
            <w:r w:rsidRPr="007037C7">
              <w:rPr>
                <w:rFonts w:ascii="Arabic Typesetting" w:hAnsi="Arabic Typesetting" w:cs="Arabic Typesetting"/>
                <w:sz w:val="28"/>
                <w:szCs w:val="28"/>
                <w:rtl/>
              </w:rPr>
              <w:t>المساعدة في وضع وتنفيذ الاستراتيجيات التنظيمية وفقا لمعارف حقيقة عن طبيعة المواقف البيئية</w:t>
            </w:r>
          </w:p>
          <w:p w:rsidR="00737C4B" w:rsidRPr="007037C7" w:rsidRDefault="00737C4B" w:rsidP="00463297">
            <w:pPr>
              <w:pStyle w:val="a7"/>
              <w:numPr>
                <w:ilvl w:val="0"/>
                <w:numId w:val="39"/>
              </w:numPr>
              <w:jc w:val="lowKashida"/>
              <w:cnfStyle w:val="000000100000"/>
              <w:rPr>
                <w:rFonts w:ascii="Arabic Typesetting" w:hAnsi="Arabic Typesetting" w:cs="Arabic Typesetting"/>
                <w:sz w:val="28"/>
                <w:szCs w:val="28"/>
              </w:rPr>
            </w:pPr>
            <w:r w:rsidRPr="007037C7">
              <w:rPr>
                <w:rFonts w:ascii="Arabic Typesetting" w:hAnsi="Arabic Typesetting" w:cs="Arabic Typesetting"/>
                <w:sz w:val="28"/>
                <w:szCs w:val="28"/>
                <w:rtl/>
              </w:rPr>
              <w:lastRenderedPageBreak/>
              <w:t>تحسين الممارسات اليومية للعاملين بالمنظمة وزيادة كفاءة الأداء بها</w:t>
            </w:r>
          </w:p>
          <w:p w:rsidR="00737C4B" w:rsidRPr="007037C7" w:rsidRDefault="00737C4B" w:rsidP="00463297">
            <w:pPr>
              <w:pStyle w:val="a7"/>
              <w:numPr>
                <w:ilvl w:val="0"/>
                <w:numId w:val="39"/>
              </w:numPr>
              <w:jc w:val="lowKashida"/>
              <w:cnfStyle w:val="000000100000"/>
              <w:rPr>
                <w:rFonts w:ascii="Arabic Typesetting" w:hAnsi="Arabic Typesetting" w:cs="Arabic Typesetting"/>
                <w:sz w:val="28"/>
                <w:szCs w:val="28"/>
                <w:rtl/>
              </w:rPr>
            </w:pPr>
            <w:r w:rsidRPr="007037C7">
              <w:rPr>
                <w:rFonts w:ascii="Arabic Typesetting" w:hAnsi="Arabic Typesetting" w:cs="Arabic Typesetting"/>
                <w:sz w:val="28"/>
                <w:szCs w:val="28"/>
                <w:rtl/>
              </w:rPr>
              <w:t>تحسين تدفق العمل وانسيابه بما يساعد على سرعة الاستجابة لمتطلبات العملاء، وتكوين علاقات طيبة معهم</w:t>
            </w:r>
          </w:p>
        </w:tc>
      </w:tr>
      <w:tr w:rsidR="00EC5A3D" w:rsidRPr="007037C7" w:rsidTr="00463297">
        <w:trPr>
          <w:cnfStyle w:val="000000010000"/>
        </w:trPr>
        <w:tc>
          <w:tcPr>
            <w:cnfStyle w:val="001000000000"/>
            <w:tcW w:w="0" w:type="auto"/>
            <w:vAlign w:val="center"/>
          </w:tcPr>
          <w:p w:rsidR="00EC5A3D" w:rsidRPr="007037C7" w:rsidRDefault="00EC5A3D" w:rsidP="00463297">
            <w:pPr>
              <w:pStyle w:val="a7"/>
              <w:numPr>
                <w:ilvl w:val="0"/>
                <w:numId w:val="38"/>
              </w:num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lastRenderedPageBreak/>
              <w:t>ـ إتاحة الفرصة أمام البلاد التي تسعى إلى النمو ومنها مصر نحو اللحاق بركب التقدم واكتشاف مصدر جديد للثروة، إذا ما استطاعت تلك البلا</w:t>
            </w:r>
            <w:r w:rsidR="00EC5FDB" w:rsidRPr="007037C7">
              <w:rPr>
                <w:rFonts w:ascii="Arabic Typesetting" w:hAnsi="Arabic Typesetting" w:cs="Arabic Typesetting"/>
                <w:sz w:val="28"/>
                <w:szCs w:val="28"/>
                <w:rtl/>
              </w:rPr>
              <w:t>د اختراق القطاع المعرفي، مما يوفر فرص أفضل لتحسي</w:t>
            </w:r>
            <w:r w:rsidRPr="007037C7">
              <w:rPr>
                <w:rFonts w:ascii="Arabic Typesetting" w:hAnsi="Arabic Typesetting" w:cs="Arabic Typesetting"/>
                <w:sz w:val="28"/>
                <w:szCs w:val="28"/>
                <w:rtl/>
              </w:rPr>
              <w:t xml:space="preserve">ن </w:t>
            </w:r>
            <w:r w:rsidR="00EC5FDB" w:rsidRPr="007037C7">
              <w:rPr>
                <w:rFonts w:ascii="Arabic Typesetting" w:hAnsi="Arabic Typesetting" w:cs="Arabic Typesetting"/>
                <w:sz w:val="28"/>
                <w:szCs w:val="28"/>
                <w:rtl/>
              </w:rPr>
              <w:t>نمط الحي</w:t>
            </w:r>
            <w:r w:rsidRPr="007037C7">
              <w:rPr>
                <w:rFonts w:ascii="Arabic Typesetting" w:hAnsi="Arabic Typesetting" w:cs="Arabic Typesetting"/>
                <w:sz w:val="28"/>
                <w:szCs w:val="28"/>
                <w:rtl/>
              </w:rPr>
              <w:t>اة</w:t>
            </w:r>
            <w:r w:rsidRPr="007037C7">
              <w:rPr>
                <w:rFonts w:ascii="Arabic Typesetting" w:hAnsi="Arabic Typesetting" w:cs="Arabic Typesetting"/>
                <w:sz w:val="28"/>
                <w:szCs w:val="28"/>
              </w:rPr>
              <w:t>.</w:t>
            </w:r>
          </w:p>
        </w:tc>
        <w:tc>
          <w:tcPr>
            <w:tcW w:w="0" w:type="auto"/>
            <w:vAlign w:val="center"/>
          </w:tcPr>
          <w:p w:rsidR="00737C4B" w:rsidRPr="007037C7" w:rsidRDefault="00737C4B" w:rsidP="00463297">
            <w:pPr>
              <w:pStyle w:val="a7"/>
              <w:numPr>
                <w:ilvl w:val="0"/>
                <w:numId w:val="39"/>
              </w:numPr>
              <w:jc w:val="lowKashida"/>
              <w:cnfStyle w:val="000000010000"/>
              <w:rPr>
                <w:rFonts w:ascii="Arabic Typesetting" w:hAnsi="Arabic Typesetting" w:cs="Arabic Typesetting"/>
                <w:sz w:val="28"/>
                <w:szCs w:val="28"/>
              </w:rPr>
            </w:pPr>
            <w:r w:rsidRPr="007037C7">
              <w:rPr>
                <w:rFonts w:ascii="Arabic Typesetting" w:hAnsi="Arabic Typesetting" w:cs="Arabic Typesetting"/>
                <w:sz w:val="28"/>
                <w:szCs w:val="28"/>
                <w:rtl/>
              </w:rPr>
              <w:t>المساعدة في إيجـاد فرص تسويقيـة جديدة، وتقويـة المركز التنافسي للمنظمة</w:t>
            </w:r>
          </w:p>
          <w:p w:rsidR="00EC5FDB" w:rsidRPr="007037C7" w:rsidRDefault="00737C4B" w:rsidP="00463297">
            <w:pPr>
              <w:pStyle w:val="a7"/>
              <w:numPr>
                <w:ilvl w:val="0"/>
                <w:numId w:val="39"/>
              </w:numPr>
              <w:jc w:val="lowKashida"/>
              <w:cnfStyle w:val="000000010000"/>
              <w:rPr>
                <w:rFonts w:ascii="Arabic Typesetting" w:hAnsi="Arabic Typesetting" w:cs="Arabic Typesetting"/>
                <w:sz w:val="28"/>
                <w:szCs w:val="28"/>
                <w:rtl/>
              </w:rPr>
            </w:pPr>
            <w:r w:rsidRPr="007037C7">
              <w:rPr>
                <w:rFonts w:ascii="Arabic Typesetting" w:hAnsi="Arabic Typesetting" w:cs="Arabic Typesetting"/>
                <w:sz w:val="28"/>
                <w:szCs w:val="28"/>
                <w:rtl/>
              </w:rPr>
              <w:t>تخفيض النزيف الفكري الذي تتعرض له كافة المنظمات وخاصة عندما تفقد بعض قادتها، أو بعض أصحاب الخبرة بها سواء للتقاعد أو للاستقالة أو للعمل في المنظمات المنافسة</w:t>
            </w:r>
            <w:r w:rsidR="00EC5FDB" w:rsidRPr="007037C7">
              <w:rPr>
                <w:rFonts w:ascii="Arabic Typesetting" w:hAnsi="Arabic Typesetting" w:cs="Arabic Typesetting"/>
                <w:sz w:val="28"/>
                <w:szCs w:val="28"/>
              </w:rPr>
              <w:t>.</w:t>
            </w:r>
          </w:p>
        </w:tc>
      </w:tr>
      <w:tr w:rsidR="0053768B" w:rsidRPr="007037C7" w:rsidTr="00463297">
        <w:trPr>
          <w:cnfStyle w:val="000000100000"/>
        </w:trPr>
        <w:tc>
          <w:tcPr>
            <w:cnfStyle w:val="001000000000"/>
            <w:tcW w:w="0" w:type="auto"/>
            <w:vMerge w:val="restart"/>
            <w:vAlign w:val="center"/>
          </w:tcPr>
          <w:p w:rsidR="0053768B" w:rsidRPr="007037C7" w:rsidRDefault="0053768B" w:rsidP="00463297">
            <w:pPr>
              <w:pStyle w:val="a7"/>
              <w:numPr>
                <w:ilvl w:val="0"/>
                <w:numId w:val="38"/>
              </w:num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الاختلاف بين البلاد المتقدمة والساعية إلى النمو لا يرجع إلى التفاوت في رأس المال الطبيعي والإنساني وتخلف نظم الإدارة فقط، وإنما يرجع أيضا إلى التفاوت في المع</w:t>
            </w:r>
            <w:r w:rsidR="00463297">
              <w:rPr>
                <w:rFonts w:ascii="Arabic Typesetting" w:hAnsi="Arabic Typesetting" w:cs="Arabic Typesetting"/>
                <w:sz w:val="28"/>
                <w:szCs w:val="28"/>
                <w:rtl/>
              </w:rPr>
              <w:t>رفة، فإذا ما زادت الفجوة المعرف</w:t>
            </w:r>
            <w:r w:rsidR="00463297">
              <w:rPr>
                <w:rFonts w:ascii="Arabic Typesetting" w:hAnsi="Arabic Typesetting" w:cs="Arabic Typesetting" w:hint="cs"/>
                <w:sz w:val="28"/>
                <w:szCs w:val="28"/>
                <w:rtl/>
              </w:rPr>
              <w:t>ي</w:t>
            </w:r>
            <w:r w:rsidRPr="007037C7">
              <w:rPr>
                <w:rFonts w:ascii="Arabic Typesetting" w:hAnsi="Arabic Typesetting" w:cs="Arabic Typesetting"/>
                <w:sz w:val="28"/>
                <w:szCs w:val="28"/>
                <w:rtl/>
              </w:rPr>
              <w:t>ة زادت بالتالي فجوة التطور</w:t>
            </w:r>
            <w:r w:rsidRPr="007037C7">
              <w:rPr>
                <w:rFonts w:ascii="Arabic Typesetting" w:hAnsi="Arabic Typesetting" w:cs="Arabic Typesetting"/>
                <w:sz w:val="28"/>
                <w:szCs w:val="28"/>
              </w:rPr>
              <w:t>.</w:t>
            </w:r>
          </w:p>
        </w:tc>
        <w:tc>
          <w:tcPr>
            <w:tcW w:w="0" w:type="auto"/>
            <w:vAlign w:val="center"/>
          </w:tcPr>
          <w:p w:rsidR="0053768B" w:rsidRPr="007037C7" w:rsidRDefault="0053768B" w:rsidP="00463297">
            <w:pPr>
              <w:pStyle w:val="a7"/>
              <w:numPr>
                <w:ilvl w:val="0"/>
                <w:numId w:val="39"/>
              </w:numPr>
              <w:jc w:val="lowKashida"/>
              <w:cnfStyle w:val="000000100000"/>
              <w:rPr>
                <w:rFonts w:ascii="Arabic Typesetting" w:hAnsi="Arabic Typesetting" w:cs="Arabic Typesetting"/>
                <w:sz w:val="28"/>
                <w:szCs w:val="28"/>
              </w:rPr>
            </w:pPr>
            <w:r w:rsidRPr="007037C7">
              <w:rPr>
                <w:rFonts w:ascii="Arabic Typesetting" w:hAnsi="Arabic Typesetting" w:cs="Arabic Typesetting"/>
                <w:sz w:val="28"/>
                <w:szCs w:val="28"/>
                <w:rtl/>
              </w:rPr>
              <w:t>المساعدة في اتخاذ القرارات على أسس علمية، ومعارف ومعلومات صادقة، وتكنولوجيا متطورة بما يساعد على زيادة فعاليتها</w:t>
            </w:r>
          </w:p>
          <w:p w:rsidR="0053768B" w:rsidRPr="007037C7" w:rsidRDefault="0053768B" w:rsidP="00463297">
            <w:pPr>
              <w:pStyle w:val="a7"/>
              <w:numPr>
                <w:ilvl w:val="0"/>
                <w:numId w:val="39"/>
              </w:numPr>
              <w:jc w:val="lowKashida"/>
              <w:cnfStyle w:val="000000100000"/>
              <w:rPr>
                <w:rFonts w:ascii="Arabic Typesetting" w:hAnsi="Arabic Typesetting" w:cs="Arabic Typesetting"/>
                <w:sz w:val="28"/>
                <w:szCs w:val="28"/>
              </w:rPr>
            </w:pPr>
            <w:r w:rsidRPr="007037C7">
              <w:rPr>
                <w:rFonts w:ascii="Arabic Typesetting" w:hAnsi="Arabic Typesetting" w:cs="Arabic Typesetting"/>
                <w:sz w:val="28"/>
                <w:szCs w:val="28"/>
                <w:rtl/>
              </w:rPr>
              <w:t>مساعدة المنظمة في بناء ثقافة تنظيمية قائمة على تشجيع الابتكار، وتبادل المعارف وحسن استخدامها، والمساعدة في تكوين كوادر إدارية بهذه المنظمات تقدر المعرفة ومن يحملونها</w:t>
            </w:r>
          </w:p>
          <w:p w:rsidR="0053768B" w:rsidRPr="007037C7" w:rsidRDefault="0053768B" w:rsidP="00463297">
            <w:pPr>
              <w:pStyle w:val="a7"/>
              <w:numPr>
                <w:ilvl w:val="0"/>
                <w:numId w:val="39"/>
              </w:numPr>
              <w:jc w:val="lowKashida"/>
              <w:cnfStyle w:val="000000100000"/>
              <w:rPr>
                <w:rFonts w:ascii="Arabic Typesetting" w:hAnsi="Arabic Typesetting" w:cs="Arabic Typesetting"/>
                <w:sz w:val="28"/>
                <w:szCs w:val="28"/>
                <w:rtl/>
              </w:rPr>
            </w:pPr>
            <w:r w:rsidRPr="007037C7">
              <w:rPr>
                <w:rFonts w:ascii="Arabic Typesetting" w:hAnsi="Arabic Typesetting" w:cs="Arabic Typesetting"/>
                <w:sz w:val="28"/>
                <w:szCs w:val="28"/>
                <w:rtl/>
              </w:rPr>
              <w:t>المساعدة في وضع نظام متكامل لإدارة المعارف بالمنظمة بما يساعد على</w:t>
            </w:r>
            <w:r w:rsidR="00463297">
              <w:rPr>
                <w:rFonts w:ascii="Arabic Typesetting" w:hAnsi="Arabic Typesetting" w:cs="Arabic Typesetting"/>
                <w:sz w:val="28"/>
                <w:szCs w:val="28"/>
                <w:rtl/>
              </w:rPr>
              <w:t xml:space="preserve"> ت</w:t>
            </w:r>
            <w:r w:rsidR="00463297">
              <w:rPr>
                <w:rFonts w:ascii="Arabic Typesetting" w:hAnsi="Arabic Typesetting" w:cs="Arabic Typesetting" w:hint="cs"/>
                <w:sz w:val="28"/>
                <w:szCs w:val="28"/>
                <w:rtl/>
              </w:rPr>
              <w:t>عظي</w:t>
            </w:r>
            <w:r w:rsidRPr="007037C7">
              <w:rPr>
                <w:rFonts w:ascii="Arabic Typesetting" w:hAnsi="Arabic Typesetting" w:cs="Arabic Typesetting"/>
                <w:sz w:val="28"/>
                <w:szCs w:val="28"/>
                <w:rtl/>
              </w:rPr>
              <w:t>م قيمتها السوقية وزيادة فرص نجاحها</w:t>
            </w:r>
          </w:p>
        </w:tc>
      </w:tr>
      <w:tr w:rsidR="0053768B" w:rsidRPr="007037C7" w:rsidTr="00463297">
        <w:trPr>
          <w:cnfStyle w:val="000000010000"/>
        </w:trPr>
        <w:tc>
          <w:tcPr>
            <w:cnfStyle w:val="001000000000"/>
            <w:tcW w:w="0" w:type="auto"/>
            <w:vMerge/>
            <w:vAlign w:val="center"/>
          </w:tcPr>
          <w:p w:rsidR="0053768B" w:rsidRPr="007037C7" w:rsidRDefault="0053768B" w:rsidP="00463297">
            <w:pPr>
              <w:jc w:val="lowKashida"/>
              <w:rPr>
                <w:rFonts w:ascii="Arabic Typesetting" w:hAnsi="Arabic Typesetting" w:cs="Arabic Typesetting"/>
                <w:sz w:val="28"/>
                <w:szCs w:val="28"/>
                <w:rtl/>
              </w:rPr>
            </w:pPr>
          </w:p>
        </w:tc>
        <w:tc>
          <w:tcPr>
            <w:tcW w:w="0" w:type="auto"/>
            <w:vAlign w:val="center"/>
          </w:tcPr>
          <w:p w:rsidR="0053768B" w:rsidRPr="007037C7" w:rsidRDefault="0053768B" w:rsidP="00463297">
            <w:pPr>
              <w:pStyle w:val="a7"/>
              <w:numPr>
                <w:ilvl w:val="0"/>
                <w:numId w:val="39"/>
              </w:numPr>
              <w:jc w:val="lowKashida"/>
              <w:cnfStyle w:val="000000010000"/>
              <w:rPr>
                <w:rFonts w:ascii="Arabic Typesetting" w:hAnsi="Arabic Typesetting" w:cs="Arabic Typesetting"/>
                <w:sz w:val="28"/>
                <w:szCs w:val="28"/>
              </w:rPr>
            </w:pPr>
            <w:r w:rsidRPr="007037C7">
              <w:rPr>
                <w:rFonts w:ascii="Arabic Typesetting" w:hAnsi="Arabic Typesetting" w:cs="Arabic Typesetting"/>
                <w:sz w:val="28"/>
                <w:szCs w:val="28"/>
                <w:rtl/>
              </w:rPr>
              <w:t>المساهمة في إعادة هندسة وظائف إدارة الموارد البشرية بالمنظمة بالشكل الذي يتلاءم مع مقومات وعمليات وأهداف إدارة المعرفة بحيث يصبح من أهم مسئولياتها ما يلي:</w:t>
            </w:r>
          </w:p>
          <w:p w:rsidR="0053768B" w:rsidRPr="007037C7" w:rsidRDefault="0053768B" w:rsidP="00463297">
            <w:pPr>
              <w:pStyle w:val="a7"/>
              <w:jc w:val="lowKashida"/>
              <w:cnfStyle w:val="000000010000"/>
              <w:rPr>
                <w:rFonts w:ascii="Arabic Typesetting" w:hAnsi="Arabic Typesetting" w:cs="Arabic Typesetting"/>
                <w:sz w:val="28"/>
                <w:szCs w:val="28"/>
              </w:rPr>
            </w:pPr>
          </w:p>
          <w:p w:rsidR="0053768B" w:rsidRPr="007037C7" w:rsidRDefault="0053768B" w:rsidP="00463297">
            <w:pPr>
              <w:pStyle w:val="a7"/>
              <w:numPr>
                <w:ilvl w:val="0"/>
                <w:numId w:val="40"/>
              </w:numPr>
              <w:jc w:val="lowKashida"/>
              <w:cnfStyle w:val="000000010000"/>
              <w:rPr>
                <w:rFonts w:ascii="Arabic Typesetting" w:hAnsi="Arabic Typesetting" w:cs="Arabic Typesetting"/>
                <w:sz w:val="28"/>
                <w:szCs w:val="28"/>
              </w:rPr>
            </w:pPr>
            <w:r w:rsidRPr="007037C7">
              <w:rPr>
                <w:rFonts w:ascii="Arabic Typesetting" w:hAnsi="Arabic Typesetting" w:cs="Arabic Typesetting"/>
                <w:sz w:val="28"/>
                <w:szCs w:val="28"/>
                <w:rtl/>
              </w:rPr>
              <w:t>1/9 دعم  استراتيجية إدارة المعرفة بالمنظمة، بالمساهمة في وضع رسالتها ورؤيتها، ووضع السياسات والأهداف، وتضييق الفجوة المعرفية، وإعادة تشكيل قوة العمل، وتصميم فرق العمل اللازمة لإدارة معارف المنظمة</w:t>
            </w:r>
          </w:p>
          <w:p w:rsidR="0053768B" w:rsidRPr="007037C7" w:rsidRDefault="0053768B" w:rsidP="00463297">
            <w:pPr>
              <w:pStyle w:val="a7"/>
              <w:numPr>
                <w:ilvl w:val="0"/>
                <w:numId w:val="40"/>
              </w:numPr>
              <w:jc w:val="lowKashida"/>
              <w:cnfStyle w:val="000000010000"/>
              <w:rPr>
                <w:rFonts w:ascii="Arabic Typesetting" w:hAnsi="Arabic Typesetting" w:cs="Arabic Typesetting"/>
                <w:sz w:val="28"/>
                <w:szCs w:val="28"/>
                <w:rtl/>
              </w:rPr>
            </w:pPr>
            <w:r w:rsidRPr="007037C7">
              <w:rPr>
                <w:rFonts w:ascii="Arabic Typesetting" w:hAnsi="Arabic Typesetting" w:cs="Arabic Typesetting"/>
                <w:sz w:val="28"/>
                <w:szCs w:val="28"/>
                <w:rtl/>
              </w:rPr>
              <w:t>2/9  المساهمة في إعادة تصميم الهيكل التنظيمي بما يساعد على زيادة عمليات التفاعل ونقل المعارف وتبادلها والاستفادة منها</w:t>
            </w:r>
            <w:r w:rsidRPr="007037C7">
              <w:rPr>
                <w:rFonts w:ascii="Arabic Typesetting" w:hAnsi="Arabic Typesetting" w:cs="Arabic Typesetting"/>
                <w:sz w:val="28"/>
                <w:szCs w:val="28"/>
              </w:rPr>
              <w:t>.</w:t>
            </w:r>
          </w:p>
        </w:tc>
      </w:tr>
    </w:tbl>
    <w:p w:rsidR="00EC5A3D" w:rsidRPr="007037C7" w:rsidRDefault="00EC5A3D" w:rsidP="00463297">
      <w:pPr>
        <w:jc w:val="lowKashida"/>
        <w:rPr>
          <w:rFonts w:ascii="Arabic Typesetting" w:hAnsi="Arabic Typesetting" w:cs="Arabic Typesetting" w:hint="cs"/>
          <w:sz w:val="28"/>
          <w:szCs w:val="28"/>
          <w:rtl/>
        </w:rPr>
      </w:pPr>
    </w:p>
    <w:p w:rsidR="007672B5" w:rsidRPr="007037C7" w:rsidRDefault="007672B5" w:rsidP="00463297">
      <w:pPr>
        <w:jc w:val="lowKashida"/>
        <w:rPr>
          <w:rFonts w:ascii="Arabic Typesetting" w:hAnsi="Arabic Typesetting" w:cs="Arabic Typesetting"/>
          <w:b/>
          <w:bCs/>
          <w:color w:val="002060"/>
          <w:sz w:val="28"/>
          <w:szCs w:val="28"/>
          <w:rtl/>
        </w:rPr>
      </w:pPr>
      <w:r w:rsidRPr="007037C7">
        <w:rPr>
          <w:rFonts w:ascii="Arabic Typesetting" w:hAnsi="Arabic Typesetting" w:cs="Arabic Typesetting"/>
          <w:b/>
          <w:bCs/>
          <w:color w:val="002060"/>
          <w:sz w:val="28"/>
          <w:szCs w:val="28"/>
          <w:rtl/>
        </w:rPr>
        <w:t>إدارة المعرفـة التنظيمية</w:t>
      </w:r>
      <w:r w:rsidRPr="007037C7">
        <w:rPr>
          <w:rFonts w:ascii="Arabic Typesetting" w:hAnsi="Arabic Typesetting" w:cs="Arabic Typesetting"/>
          <w:b/>
          <w:bCs/>
          <w:color w:val="002060"/>
          <w:sz w:val="28"/>
          <w:szCs w:val="28"/>
        </w:rPr>
        <w:t>:</w:t>
      </w:r>
    </w:p>
    <w:p w:rsidR="007672B5" w:rsidRPr="007037C7" w:rsidRDefault="007672B5" w:rsidP="00463297">
      <w:pPr>
        <w:jc w:val="lowKashida"/>
        <w:rPr>
          <w:rFonts w:ascii="Arabic Typesetting" w:hAnsi="Arabic Typesetting" w:cs="Arabic Typesetting"/>
          <w:b/>
          <w:bCs/>
          <w:color w:val="FF0000"/>
          <w:sz w:val="28"/>
          <w:szCs w:val="28"/>
          <w:rtl/>
        </w:rPr>
      </w:pPr>
      <w:r w:rsidRPr="007037C7">
        <w:rPr>
          <w:rFonts w:ascii="Arabic Typesetting" w:hAnsi="Arabic Typesetting" w:cs="Arabic Typesetting"/>
          <w:b/>
          <w:bCs/>
          <w:color w:val="FF0000"/>
          <w:sz w:val="28"/>
          <w:szCs w:val="28"/>
          <w:rtl/>
        </w:rPr>
        <w:t>تتطلب كفاءة إدارة المعرفة التنظيمية توافر عنصرين أساسين هي</w:t>
      </w:r>
      <w:r w:rsidRPr="007037C7">
        <w:rPr>
          <w:rFonts w:ascii="Arabic Typesetting" w:hAnsi="Arabic Typesetting" w:cs="Arabic Typesetting"/>
          <w:b/>
          <w:bCs/>
          <w:color w:val="FF0000"/>
          <w:sz w:val="28"/>
          <w:szCs w:val="28"/>
        </w:rPr>
        <w:t>:</w:t>
      </w:r>
    </w:p>
    <w:p w:rsidR="007672B5" w:rsidRPr="007037C7" w:rsidRDefault="00760354" w:rsidP="00463297">
      <w:pPr>
        <w:jc w:val="lowKashida"/>
        <w:rPr>
          <w:rFonts w:ascii="Arabic Typesetting" w:hAnsi="Arabic Typesetting" w:cs="Arabic Typesetting"/>
          <w:b/>
          <w:bCs/>
          <w:color w:val="00B050"/>
          <w:sz w:val="28"/>
          <w:szCs w:val="28"/>
          <w:rtl/>
        </w:rPr>
      </w:pPr>
      <w:r w:rsidRPr="007037C7">
        <w:rPr>
          <w:rFonts w:ascii="Arabic Typesetting" w:hAnsi="Arabic Typesetting" w:cs="Arabic Typesetting"/>
          <w:b/>
          <w:bCs/>
          <w:color w:val="00B050"/>
          <w:sz w:val="28"/>
          <w:szCs w:val="28"/>
          <w:rtl/>
        </w:rPr>
        <w:t>أولاَ: المقومات الأساسية لإدارة المعرفة</w:t>
      </w:r>
    </w:p>
    <w:p w:rsidR="00760354" w:rsidRPr="007037C7" w:rsidRDefault="00760354" w:rsidP="00463297">
      <w:pPr>
        <w:jc w:val="lowKashida"/>
        <w:rPr>
          <w:rFonts w:ascii="Arabic Typesetting" w:hAnsi="Arabic Typesetting" w:cs="Arabic Typesetting"/>
          <w:b/>
          <w:bCs/>
          <w:color w:val="00B050"/>
          <w:sz w:val="28"/>
          <w:szCs w:val="28"/>
          <w:rtl/>
        </w:rPr>
      </w:pPr>
      <w:r w:rsidRPr="007037C7">
        <w:rPr>
          <w:rFonts w:ascii="Arabic Typesetting" w:hAnsi="Arabic Typesetting" w:cs="Arabic Typesetting"/>
          <w:b/>
          <w:bCs/>
          <w:color w:val="00B050"/>
          <w:sz w:val="28"/>
          <w:szCs w:val="28"/>
          <w:rtl/>
        </w:rPr>
        <w:t>ثانيا: مراحل إدارة المعرفـــة</w:t>
      </w:r>
    </w:p>
    <w:p w:rsidR="00760354" w:rsidRPr="007037C7" w:rsidRDefault="00760354" w:rsidP="00463297">
      <w:pPr>
        <w:pStyle w:val="a7"/>
        <w:numPr>
          <w:ilvl w:val="0"/>
          <w:numId w:val="41"/>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 xml:space="preserve">الدعم </w:t>
      </w:r>
    </w:p>
    <w:p w:rsidR="00760354" w:rsidRPr="007037C7" w:rsidRDefault="00760354" w:rsidP="00463297">
      <w:pPr>
        <w:pStyle w:val="a7"/>
        <w:numPr>
          <w:ilvl w:val="0"/>
          <w:numId w:val="41"/>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 xml:space="preserve">الاستراتيجية </w:t>
      </w:r>
    </w:p>
    <w:p w:rsidR="00760354" w:rsidRPr="007037C7" w:rsidRDefault="00760354" w:rsidP="00463297">
      <w:pPr>
        <w:pStyle w:val="a7"/>
        <w:numPr>
          <w:ilvl w:val="0"/>
          <w:numId w:val="41"/>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 xml:space="preserve">الهيكل </w:t>
      </w:r>
    </w:p>
    <w:p w:rsidR="00760354" w:rsidRPr="007037C7" w:rsidRDefault="00760354" w:rsidP="00463297">
      <w:pPr>
        <w:pStyle w:val="a7"/>
        <w:numPr>
          <w:ilvl w:val="0"/>
          <w:numId w:val="41"/>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 xml:space="preserve">الثقافة </w:t>
      </w:r>
    </w:p>
    <w:p w:rsidR="00760354" w:rsidRPr="007037C7" w:rsidRDefault="00760354" w:rsidP="00463297">
      <w:pPr>
        <w:pStyle w:val="a7"/>
        <w:numPr>
          <w:ilvl w:val="0"/>
          <w:numId w:val="41"/>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lastRenderedPageBreak/>
        <w:t>التكنولوجيا</w:t>
      </w:r>
    </w:p>
    <w:p w:rsidR="00760354" w:rsidRPr="007037C7" w:rsidRDefault="00760354" w:rsidP="00463297">
      <w:pPr>
        <w:pStyle w:val="a7"/>
        <w:numPr>
          <w:ilvl w:val="0"/>
          <w:numId w:val="41"/>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 xml:space="preserve">التحفيز </w:t>
      </w:r>
    </w:p>
    <w:p w:rsidR="00760354" w:rsidRPr="007037C7" w:rsidRDefault="00760354" w:rsidP="00463297">
      <w:pPr>
        <w:jc w:val="lowKashida"/>
        <w:rPr>
          <w:rFonts w:ascii="Arabic Typesetting" w:hAnsi="Arabic Typesetting" w:cs="Arabic Typesetting"/>
          <w:sz w:val="28"/>
          <w:szCs w:val="28"/>
          <w:rtl/>
        </w:rPr>
      </w:pPr>
      <w:r w:rsidRPr="007037C7">
        <w:rPr>
          <w:rFonts w:ascii="Arabic Typesetting" w:hAnsi="Arabic Typesetting" w:cs="Arabic Typesetting"/>
          <w:noProof/>
          <w:sz w:val="28"/>
          <w:szCs w:val="28"/>
          <w:rtl/>
        </w:rPr>
        <w:drawing>
          <wp:anchor distT="0" distB="0" distL="114300" distR="114300" simplePos="0" relativeHeight="251660288" behindDoc="0" locked="0" layoutInCell="1" allowOverlap="1">
            <wp:simplePos x="0" y="0"/>
            <wp:positionH relativeFrom="column">
              <wp:posOffset>2533650</wp:posOffset>
            </wp:positionH>
            <wp:positionV relativeFrom="paragraph">
              <wp:posOffset>290830</wp:posOffset>
            </wp:positionV>
            <wp:extent cx="2886075" cy="1771650"/>
            <wp:effectExtent l="19050" t="0" r="9525" b="0"/>
            <wp:wrapThrough wrapText="bothSides">
              <wp:wrapPolygon edited="0">
                <wp:start x="-143" y="0"/>
                <wp:lineTo x="-143" y="21368"/>
                <wp:lineTo x="21671" y="21368"/>
                <wp:lineTo x="21671" y="0"/>
                <wp:lineTo x="-143" y="0"/>
              </wp:wrapPolygon>
            </wp:wrapThrough>
            <wp:docPr id="7"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duotone>
                        <a:schemeClr val="accent1">
                          <a:shade val="45000"/>
                          <a:satMod val="135000"/>
                        </a:schemeClr>
                        <a:prstClr val="white"/>
                      </a:duotone>
                    </a:blip>
                    <a:srcRect l="18782" t="24116" r="26499" b="16077"/>
                    <a:stretch>
                      <a:fillRect/>
                    </a:stretch>
                  </pic:blipFill>
                  <pic:spPr bwMode="auto">
                    <a:xfrm>
                      <a:off x="0" y="0"/>
                      <a:ext cx="2886075" cy="1771650"/>
                    </a:xfrm>
                    <a:prstGeom prst="rect">
                      <a:avLst/>
                    </a:prstGeom>
                    <a:noFill/>
                    <a:ln w="9525">
                      <a:noFill/>
                      <a:miter lim="800000"/>
                      <a:headEnd/>
                      <a:tailEnd/>
                    </a:ln>
                  </pic:spPr>
                </pic:pic>
              </a:graphicData>
            </a:graphic>
          </wp:anchor>
        </w:drawing>
      </w:r>
      <w:r w:rsidRPr="007037C7">
        <w:rPr>
          <w:rFonts w:ascii="Arabic Typesetting" w:hAnsi="Arabic Typesetting" w:cs="Arabic Typesetting"/>
          <w:sz w:val="28"/>
          <w:szCs w:val="28"/>
          <w:rtl/>
        </w:rPr>
        <w:t>ويتضح ذلك من الشكل التالي :</w:t>
      </w:r>
    </w:p>
    <w:p w:rsidR="00760354" w:rsidRPr="007037C7" w:rsidRDefault="00760354" w:rsidP="00463297">
      <w:pPr>
        <w:jc w:val="lowKashida"/>
        <w:rPr>
          <w:rFonts w:ascii="Arabic Typesetting" w:hAnsi="Arabic Typesetting" w:cs="Arabic Typesetting"/>
          <w:sz w:val="28"/>
          <w:szCs w:val="28"/>
        </w:rPr>
      </w:pPr>
    </w:p>
    <w:p w:rsidR="00760354" w:rsidRPr="007037C7" w:rsidRDefault="00760354" w:rsidP="00463297">
      <w:pPr>
        <w:jc w:val="lowKashida"/>
        <w:rPr>
          <w:rFonts w:ascii="Arabic Typesetting" w:hAnsi="Arabic Typesetting" w:cs="Arabic Typesetting"/>
          <w:sz w:val="28"/>
          <w:szCs w:val="28"/>
        </w:rPr>
      </w:pPr>
    </w:p>
    <w:p w:rsidR="00760354" w:rsidRPr="007037C7" w:rsidRDefault="00760354" w:rsidP="00463297">
      <w:pPr>
        <w:jc w:val="lowKashida"/>
        <w:rPr>
          <w:rFonts w:ascii="Arabic Typesetting" w:hAnsi="Arabic Typesetting" w:cs="Arabic Typesetting"/>
          <w:sz w:val="28"/>
          <w:szCs w:val="28"/>
        </w:rPr>
      </w:pPr>
    </w:p>
    <w:p w:rsidR="00760354" w:rsidRPr="007037C7" w:rsidRDefault="00760354" w:rsidP="00463297">
      <w:pPr>
        <w:jc w:val="lowKashida"/>
        <w:rPr>
          <w:rFonts w:ascii="Arabic Typesetting" w:hAnsi="Arabic Typesetting" w:cs="Arabic Typesetting"/>
          <w:sz w:val="28"/>
          <w:szCs w:val="28"/>
        </w:rPr>
      </w:pPr>
    </w:p>
    <w:p w:rsidR="00760354" w:rsidRPr="007037C7" w:rsidRDefault="00760354" w:rsidP="00463297">
      <w:pPr>
        <w:jc w:val="lowKashida"/>
        <w:rPr>
          <w:rFonts w:ascii="Arabic Typesetting" w:hAnsi="Arabic Typesetting" w:cs="Arabic Typesetting"/>
          <w:sz w:val="28"/>
          <w:szCs w:val="28"/>
        </w:rPr>
      </w:pPr>
    </w:p>
    <w:p w:rsidR="00760354" w:rsidRPr="007037C7" w:rsidRDefault="00760354" w:rsidP="00463297">
      <w:pPr>
        <w:jc w:val="lowKashida"/>
        <w:rPr>
          <w:rFonts w:ascii="Arabic Typesetting" w:hAnsi="Arabic Typesetting" w:cs="Arabic Typesetting"/>
          <w:sz w:val="28"/>
          <w:szCs w:val="28"/>
        </w:rPr>
      </w:pPr>
    </w:p>
    <w:p w:rsidR="00760354" w:rsidRPr="007037C7" w:rsidRDefault="00760354" w:rsidP="00463297">
      <w:pPr>
        <w:jc w:val="lowKashida"/>
        <w:rPr>
          <w:rFonts w:ascii="Arabic Typesetting" w:hAnsi="Arabic Typesetting" w:cs="Arabic Typesetting"/>
          <w:b/>
          <w:bCs/>
          <w:color w:val="002060"/>
          <w:sz w:val="28"/>
          <w:szCs w:val="28"/>
          <w:rtl/>
        </w:rPr>
      </w:pPr>
      <w:r w:rsidRPr="007037C7">
        <w:rPr>
          <w:rFonts w:ascii="Arabic Typesetting" w:hAnsi="Arabic Typesetting" w:cs="Arabic Typesetting"/>
          <w:b/>
          <w:bCs/>
          <w:color w:val="002060"/>
          <w:sz w:val="28"/>
          <w:szCs w:val="28"/>
          <w:rtl/>
        </w:rPr>
        <w:t>أولاَ: المقومات الأساسية لإدارة المعرفة: وتنقسم هذه المقومات إلى</w:t>
      </w:r>
      <w:r w:rsidRPr="007037C7">
        <w:rPr>
          <w:rFonts w:ascii="Arabic Typesetting" w:hAnsi="Arabic Typesetting" w:cs="Arabic Typesetting"/>
          <w:b/>
          <w:bCs/>
          <w:color w:val="002060"/>
          <w:sz w:val="28"/>
          <w:szCs w:val="28"/>
        </w:rPr>
        <w:t>:</w:t>
      </w:r>
    </w:p>
    <w:p w:rsidR="00760354" w:rsidRPr="007037C7" w:rsidRDefault="00760354" w:rsidP="00463297">
      <w:pPr>
        <w:pStyle w:val="a7"/>
        <w:numPr>
          <w:ilvl w:val="0"/>
          <w:numId w:val="42"/>
        </w:numPr>
        <w:jc w:val="lowKashida"/>
        <w:rPr>
          <w:rFonts w:ascii="Arabic Typesetting" w:hAnsi="Arabic Typesetting" w:cs="Arabic Typesetting"/>
          <w:b/>
          <w:bCs/>
          <w:color w:val="403152" w:themeColor="accent4" w:themeShade="80"/>
          <w:sz w:val="28"/>
          <w:szCs w:val="28"/>
        </w:rPr>
      </w:pPr>
      <w:r w:rsidRPr="007037C7">
        <w:rPr>
          <w:rFonts w:ascii="Arabic Typesetting" w:hAnsi="Arabic Typesetting" w:cs="Arabic Typesetting"/>
          <w:b/>
          <w:bCs/>
          <w:color w:val="403152" w:themeColor="accent4" w:themeShade="80"/>
          <w:sz w:val="28"/>
          <w:szCs w:val="28"/>
          <w:rtl/>
        </w:rPr>
        <w:t>دعم الإدارة العليــا من حيث</w:t>
      </w:r>
      <w:r w:rsidRPr="007037C7">
        <w:rPr>
          <w:rFonts w:ascii="Arabic Typesetting" w:hAnsi="Arabic Typesetting" w:cs="Arabic Typesetting"/>
          <w:b/>
          <w:bCs/>
          <w:color w:val="403152" w:themeColor="accent4" w:themeShade="80"/>
          <w:sz w:val="28"/>
          <w:szCs w:val="28"/>
        </w:rPr>
        <w:t>:</w:t>
      </w:r>
    </w:p>
    <w:p w:rsidR="00760354" w:rsidRPr="007037C7" w:rsidRDefault="00760354" w:rsidP="00463297">
      <w:pPr>
        <w:pStyle w:val="a7"/>
        <w:numPr>
          <w:ilvl w:val="0"/>
          <w:numId w:val="43"/>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القدرة، الدعم المادي والمعنوي</w:t>
      </w:r>
      <w:r w:rsidRPr="007037C7">
        <w:rPr>
          <w:rFonts w:ascii="Arabic Typesetting" w:hAnsi="Arabic Typesetting" w:cs="Arabic Typesetting"/>
          <w:sz w:val="28"/>
          <w:szCs w:val="28"/>
        </w:rPr>
        <w:t>.</w:t>
      </w:r>
    </w:p>
    <w:p w:rsidR="00760354" w:rsidRPr="007037C7" w:rsidRDefault="00760354" w:rsidP="00463297">
      <w:pPr>
        <w:pStyle w:val="a7"/>
        <w:numPr>
          <w:ilvl w:val="0"/>
          <w:numId w:val="43"/>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تذليل كافة المعوقات والمساهمة في استغلال الفرص البيئية</w:t>
      </w:r>
    </w:p>
    <w:p w:rsidR="00760354" w:rsidRPr="007037C7" w:rsidRDefault="00A83343" w:rsidP="00463297">
      <w:pPr>
        <w:pStyle w:val="a7"/>
        <w:numPr>
          <w:ilvl w:val="0"/>
          <w:numId w:val="42"/>
        </w:numPr>
        <w:jc w:val="lowKashida"/>
        <w:rPr>
          <w:rFonts w:ascii="Arabic Typesetting" w:hAnsi="Arabic Typesetting" w:cs="Arabic Typesetting"/>
          <w:b/>
          <w:bCs/>
          <w:color w:val="403152" w:themeColor="accent4" w:themeShade="80"/>
          <w:sz w:val="28"/>
          <w:szCs w:val="28"/>
        </w:rPr>
      </w:pPr>
      <w:r w:rsidRPr="007037C7">
        <w:rPr>
          <w:rFonts w:ascii="Arabic Typesetting" w:hAnsi="Arabic Typesetting" w:cs="Arabic Typesetting"/>
          <w:b/>
          <w:bCs/>
          <w:color w:val="403152" w:themeColor="accent4" w:themeShade="80"/>
          <w:sz w:val="28"/>
          <w:szCs w:val="28"/>
          <w:rtl/>
        </w:rPr>
        <w:t xml:space="preserve">إستراتيجية لإدارة المعرفــة </w:t>
      </w:r>
      <w:r w:rsidR="00760354" w:rsidRPr="007037C7">
        <w:rPr>
          <w:rFonts w:ascii="Arabic Typesetting" w:hAnsi="Arabic Typesetting" w:cs="Arabic Typesetting"/>
          <w:b/>
          <w:bCs/>
          <w:color w:val="403152" w:themeColor="accent4" w:themeShade="80"/>
          <w:sz w:val="28"/>
          <w:szCs w:val="28"/>
          <w:rtl/>
        </w:rPr>
        <w:t>وتشمل</w:t>
      </w:r>
      <w:r w:rsidR="00760354" w:rsidRPr="007037C7">
        <w:rPr>
          <w:rFonts w:ascii="Arabic Typesetting" w:hAnsi="Arabic Typesetting" w:cs="Arabic Typesetting"/>
          <w:b/>
          <w:bCs/>
          <w:color w:val="403152" w:themeColor="accent4" w:themeShade="80"/>
          <w:sz w:val="28"/>
          <w:szCs w:val="28"/>
        </w:rPr>
        <w:t xml:space="preserve">:  </w:t>
      </w:r>
    </w:p>
    <w:p w:rsidR="00A83343" w:rsidRPr="007037C7" w:rsidRDefault="00A83343" w:rsidP="00463297">
      <w:pPr>
        <w:pStyle w:val="a7"/>
        <w:numPr>
          <w:ilvl w:val="0"/>
          <w:numId w:val="44"/>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وضوح الرؤية وتوافق الإدارة والعاملين عليها</w:t>
      </w:r>
      <w:r w:rsidRPr="007037C7">
        <w:rPr>
          <w:rFonts w:ascii="Arabic Typesetting" w:hAnsi="Arabic Typesetting" w:cs="Arabic Typesetting"/>
          <w:sz w:val="28"/>
          <w:szCs w:val="28"/>
        </w:rPr>
        <w:t xml:space="preserve">.  </w:t>
      </w:r>
    </w:p>
    <w:p w:rsidR="00A83343" w:rsidRPr="007037C7" w:rsidRDefault="00A83343" w:rsidP="00463297">
      <w:pPr>
        <w:pStyle w:val="a7"/>
        <w:numPr>
          <w:ilvl w:val="0"/>
          <w:numId w:val="44"/>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تناسق استراتيجية إدارة المعرفة مع الإستراتيجية العامة للمنظمة</w:t>
      </w:r>
    </w:p>
    <w:p w:rsidR="00A83343" w:rsidRPr="007037C7" w:rsidRDefault="00A83343" w:rsidP="00463297">
      <w:pPr>
        <w:pStyle w:val="a7"/>
        <w:numPr>
          <w:ilvl w:val="0"/>
          <w:numId w:val="42"/>
        </w:numPr>
        <w:jc w:val="lowKashida"/>
        <w:rPr>
          <w:rFonts w:ascii="Arabic Typesetting" w:hAnsi="Arabic Typesetting" w:cs="Arabic Typesetting"/>
          <w:b/>
          <w:bCs/>
          <w:color w:val="403152" w:themeColor="accent4" w:themeShade="80"/>
          <w:sz w:val="28"/>
          <w:szCs w:val="28"/>
        </w:rPr>
      </w:pPr>
      <w:r w:rsidRPr="007037C7">
        <w:rPr>
          <w:rFonts w:ascii="Arabic Typesetting" w:hAnsi="Arabic Typesetting" w:cs="Arabic Typesetting"/>
          <w:b/>
          <w:bCs/>
          <w:color w:val="403152" w:themeColor="accent4" w:themeShade="80"/>
          <w:sz w:val="28"/>
          <w:szCs w:val="28"/>
          <w:rtl/>
        </w:rPr>
        <w:t>الهيكل التنظيمي المناسب الذي يتسم بـ</w:t>
      </w:r>
      <w:r w:rsidRPr="007037C7">
        <w:rPr>
          <w:rFonts w:ascii="Arabic Typesetting" w:hAnsi="Arabic Typesetting" w:cs="Arabic Typesetting"/>
          <w:b/>
          <w:bCs/>
          <w:color w:val="403152" w:themeColor="accent4" w:themeShade="80"/>
          <w:sz w:val="28"/>
          <w:szCs w:val="28"/>
        </w:rPr>
        <w:t xml:space="preserve"> :</w:t>
      </w:r>
    </w:p>
    <w:p w:rsidR="00A83343" w:rsidRPr="007037C7" w:rsidRDefault="00A83343" w:rsidP="00463297">
      <w:pPr>
        <w:pStyle w:val="a7"/>
        <w:numPr>
          <w:ilvl w:val="0"/>
          <w:numId w:val="45"/>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بساطة الهيكل ومرونته</w:t>
      </w:r>
      <w:r w:rsidRPr="007037C7">
        <w:rPr>
          <w:rFonts w:ascii="Arabic Typesetting" w:hAnsi="Arabic Typesetting" w:cs="Arabic Typesetting"/>
          <w:sz w:val="28"/>
          <w:szCs w:val="28"/>
        </w:rPr>
        <w:t xml:space="preserve">.  </w:t>
      </w:r>
    </w:p>
    <w:p w:rsidR="00A83343" w:rsidRPr="007037C7" w:rsidRDefault="00A83343" w:rsidP="00463297">
      <w:pPr>
        <w:pStyle w:val="a7"/>
        <w:numPr>
          <w:ilvl w:val="0"/>
          <w:numId w:val="45"/>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عدم وجود معوقات للابتكار وتوزيع وإدارة المعرفة.</w:t>
      </w:r>
    </w:p>
    <w:p w:rsidR="00A83343" w:rsidRPr="007037C7" w:rsidRDefault="00A83343" w:rsidP="00463297">
      <w:pPr>
        <w:pStyle w:val="a7"/>
        <w:numPr>
          <w:ilvl w:val="0"/>
          <w:numId w:val="42"/>
        </w:numPr>
        <w:jc w:val="lowKashida"/>
        <w:rPr>
          <w:rFonts w:ascii="Arabic Typesetting" w:hAnsi="Arabic Typesetting" w:cs="Arabic Typesetting"/>
          <w:b/>
          <w:bCs/>
          <w:color w:val="403152" w:themeColor="accent4" w:themeShade="80"/>
          <w:sz w:val="28"/>
          <w:szCs w:val="28"/>
        </w:rPr>
      </w:pPr>
      <w:r w:rsidRPr="007037C7">
        <w:rPr>
          <w:rFonts w:ascii="Arabic Typesetting" w:hAnsi="Arabic Typesetting" w:cs="Arabic Typesetting"/>
          <w:b/>
          <w:bCs/>
          <w:color w:val="403152" w:themeColor="accent4" w:themeShade="80"/>
          <w:sz w:val="28"/>
          <w:szCs w:val="28"/>
          <w:rtl/>
        </w:rPr>
        <w:t>الثقافــة وتشمل</w:t>
      </w:r>
      <w:r w:rsidRPr="007037C7">
        <w:rPr>
          <w:rFonts w:ascii="Arabic Typesetting" w:hAnsi="Arabic Typesetting" w:cs="Arabic Typesetting"/>
          <w:b/>
          <w:bCs/>
          <w:color w:val="403152" w:themeColor="accent4" w:themeShade="80"/>
          <w:sz w:val="28"/>
          <w:szCs w:val="28"/>
        </w:rPr>
        <w:t>:</w:t>
      </w:r>
    </w:p>
    <w:p w:rsidR="00A83343" w:rsidRPr="007037C7" w:rsidRDefault="00A83343" w:rsidP="00463297">
      <w:pPr>
        <w:pStyle w:val="a7"/>
        <w:numPr>
          <w:ilvl w:val="0"/>
          <w:numId w:val="46"/>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إدراك قيمة المعرفة والتعلم</w:t>
      </w:r>
      <w:r w:rsidRPr="007037C7">
        <w:rPr>
          <w:rFonts w:ascii="Arabic Typesetting" w:hAnsi="Arabic Typesetting" w:cs="Arabic Typesetting"/>
          <w:sz w:val="28"/>
          <w:szCs w:val="28"/>
        </w:rPr>
        <w:t xml:space="preserve">.  </w:t>
      </w:r>
    </w:p>
    <w:p w:rsidR="00A83343" w:rsidRPr="007037C7" w:rsidRDefault="00A83343" w:rsidP="00463297">
      <w:pPr>
        <w:pStyle w:val="a7"/>
        <w:numPr>
          <w:ilvl w:val="0"/>
          <w:numId w:val="46"/>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 xml:space="preserve">كل فرد يعتبر نفسه جزء من النظام ومسئول عنه </w:t>
      </w:r>
    </w:p>
    <w:p w:rsidR="00A83343" w:rsidRPr="007037C7" w:rsidRDefault="00A83343" w:rsidP="00463297">
      <w:pPr>
        <w:pStyle w:val="a7"/>
        <w:numPr>
          <w:ilvl w:val="0"/>
          <w:numId w:val="42"/>
        </w:numPr>
        <w:jc w:val="lowKashida"/>
        <w:rPr>
          <w:rFonts w:ascii="Arabic Typesetting" w:hAnsi="Arabic Typesetting" w:cs="Arabic Typesetting"/>
          <w:b/>
          <w:bCs/>
          <w:color w:val="403152" w:themeColor="accent4" w:themeShade="80"/>
          <w:sz w:val="28"/>
          <w:szCs w:val="28"/>
        </w:rPr>
      </w:pPr>
      <w:r w:rsidRPr="007037C7">
        <w:rPr>
          <w:rFonts w:ascii="Arabic Typesetting" w:hAnsi="Arabic Typesetting" w:cs="Arabic Typesetting"/>
          <w:b/>
          <w:bCs/>
          <w:color w:val="403152" w:themeColor="accent4" w:themeShade="80"/>
          <w:sz w:val="28"/>
          <w:szCs w:val="28"/>
          <w:rtl/>
        </w:rPr>
        <w:t>تكنولوجيا الاتصالات والمعلومات</w:t>
      </w:r>
      <w:r w:rsidRPr="007037C7">
        <w:rPr>
          <w:rFonts w:ascii="Arabic Typesetting" w:hAnsi="Arabic Typesetting" w:cs="Arabic Typesetting"/>
          <w:b/>
          <w:bCs/>
          <w:color w:val="403152" w:themeColor="accent4" w:themeShade="80"/>
          <w:sz w:val="28"/>
          <w:szCs w:val="28"/>
        </w:rPr>
        <w:t>:</w:t>
      </w:r>
    </w:p>
    <w:p w:rsidR="00A83343" w:rsidRPr="007037C7" w:rsidRDefault="00A83343" w:rsidP="00463297">
      <w:pPr>
        <w:pStyle w:val="a7"/>
        <w:numPr>
          <w:ilvl w:val="0"/>
          <w:numId w:val="47"/>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توافر التكنولوجيا</w:t>
      </w:r>
      <w:r w:rsidRPr="007037C7">
        <w:rPr>
          <w:rFonts w:ascii="Arabic Typesetting" w:hAnsi="Arabic Typesetting" w:cs="Arabic Typesetting"/>
          <w:sz w:val="28"/>
          <w:szCs w:val="28"/>
        </w:rPr>
        <w:t xml:space="preserve">.  </w:t>
      </w:r>
    </w:p>
    <w:p w:rsidR="00760354" w:rsidRPr="007037C7" w:rsidRDefault="00A83343" w:rsidP="00463297">
      <w:pPr>
        <w:pStyle w:val="a7"/>
        <w:numPr>
          <w:ilvl w:val="0"/>
          <w:numId w:val="47"/>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سهولة وكفاءة الاستخدام</w:t>
      </w:r>
      <w:r w:rsidRPr="007037C7">
        <w:rPr>
          <w:rFonts w:ascii="Arabic Typesetting" w:hAnsi="Arabic Typesetting" w:cs="Arabic Typesetting"/>
          <w:sz w:val="28"/>
          <w:szCs w:val="28"/>
        </w:rPr>
        <w:t>.</w:t>
      </w:r>
      <w:r w:rsidRPr="007037C7">
        <w:rPr>
          <w:rFonts w:ascii="Arabic Typesetting" w:hAnsi="Arabic Typesetting" w:cs="Arabic Typesetting"/>
          <w:sz w:val="28"/>
          <w:szCs w:val="28"/>
          <w:rtl/>
        </w:rPr>
        <w:t xml:space="preserve"> </w:t>
      </w:r>
    </w:p>
    <w:p w:rsidR="00A83343" w:rsidRPr="007037C7" w:rsidRDefault="00A83343" w:rsidP="00463297">
      <w:pPr>
        <w:jc w:val="lowKashida"/>
        <w:rPr>
          <w:rFonts w:ascii="Arabic Typesetting" w:hAnsi="Arabic Typesetting" w:cs="Arabic Typesetting"/>
          <w:b/>
          <w:bCs/>
          <w:color w:val="002060"/>
          <w:sz w:val="28"/>
          <w:szCs w:val="28"/>
          <w:rtl/>
        </w:rPr>
      </w:pPr>
      <w:r w:rsidRPr="007037C7">
        <w:rPr>
          <w:rFonts w:ascii="Arabic Typesetting" w:hAnsi="Arabic Typesetting" w:cs="Arabic Typesetting"/>
          <w:b/>
          <w:bCs/>
          <w:color w:val="002060"/>
          <w:sz w:val="28"/>
          <w:szCs w:val="28"/>
          <w:rtl/>
        </w:rPr>
        <w:t xml:space="preserve">ثانياَ :مراحل إدارة المعرفة </w:t>
      </w:r>
    </w:p>
    <w:p w:rsidR="00A83343" w:rsidRPr="007037C7" w:rsidRDefault="00A83343" w:rsidP="00463297">
      <w:p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يوضح الجدول التالي ملخصاَ بأهم الد</w:t>
      </w:r>
      <w:r w:rsidR="00943616" w:rsidRPr="007037C7">
        <w:rPr>
          <w:rFonts w:ascii="Arabic Typesetting" w:hAnsi="Arabic Typesetting" w:cs="Arabic Typesetting"/>
          <w:sz w:val="28"/>
          <w:szCs w:val="28"/>
          <w:rtl/>
        </w:rPr>
        <w:t>ا</w:t>
      </w:r>
      <w:r w:rsidRPr="007037C7">
        <w:rPr>
          <w:rFonts w:ascii="Arabic Typesetting" w:hAnsi="Arabic Typesetting" w:cs="Arabic Typesetting"/>
          <w:sz w:val="28"/>
          <w:szCs w:val="28"/>
          <w:rtl/>
        </w:rPr>
        <w:t>رسات التي أشارت إلى مراحل إدارة المعرفة :</w:t>
      </w:r>
    </w:p>
    <w:p w:rsidR="00943616" w:rsidRPr="007037C7" w:rsidRDefault="00204F0B" w:rsidP="00463297">
      <w:pPr>
        <w:jc w:val="lowKashida"/>
        <w:rPr>
          <w:rFonts w:ascii="Arabic Typesetting" w:hAnsi="Arabic Typesetting" w:cs="Arabic Typesetting"/>
          <w:sz w:val="28"/>
          <w:szCs w:val="28"/>
          <w:rtl/>
        </w:rPr>
      </w:pPr>
      <w:r w:rsidRPr="007037C7">
        <w:rPr>
          <w:rFonts w:ascii="Arabic Typesetting" w:hAnsi="Arabic Typesetting" w:cs="Arabic Typesetting"/>
          <w:noProof/>
          <w:sz w:val="28"/>
          <w:szCs w:val="28"/>
          <w:rtl/>
        </w:rPr>
        <w:lastRenderedPageBreak/>
        <w:drawing>
          <wp:anchor distT="0" distB="0" distL="114300" distR="114300" simplePos="0" relativeHeight="251661312" behindDoc="0" locked="0" layoutInCell="1" allowOverlap="1">
            <wp:simplePos x="0" y="0"/>
            <wp:positionH relativeFrom="column">
              <wp:posOffset>2743200</wp:posOffset>
            </wp:positionH>
            <wp:positionV relativeFrom="paragraph">
              <wp:posOffset>351790</wp:posOffset>
            </wp:positionV>
            <wp:extent cx="3228975" cy="2552700"/>
            <wp:effectExtent l="171450" t="133350" r="371475" b="304800"/>
            <wp:wrapThrough wrapText="bothSides">
              <wp:wrapPolygon edited="0">
                <wp:start x="1402" y="-1128"/>
                <wp:lineTo x="382" y="-967"/>
                <wp:lineTo x="-1147" y="484"/>
                <wp:lineTo x="-1019" y="22728"/>
                <wp:lineTo x="255" y="24179"/>
                <wp:lineTo x="765" y="24179"/>
                <wp:lineTo x="22173" y="24179"/>
                <wp:lineTo x="22556" y="24179"/>
                <wp:lineTo x="23830" y="22567"/>
                <wp:lineTo x="23830" y="22084"/>
                <wp:lineTo x="23958" y="19666"/>
                <wp:lineTo x="23958" y="1451"/>
                <wp:lineTo x="24085" y="645"/>
                <wp:lineTo x="22556" y="-967"/>
                <wp:lineTo x="21536" y="-1128"/>
                <wp:lineTo x="1402" y="-1128"/>
              </wp:wrapPolygon>
            </wp:wrapThrough>
            <wp:docPr id="10" name="صورة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duotone>
                        <a:schemeClr val="accent1">
                          <a:shade val="45000"/>
                          <a:satMod val="135000"/>
                        </a:schemeClr>
                        <a:prstClr val="white"/>
                      </a:duotone>
                      <a:lum contrast="10000"/>
                    </a:blip>
                    <a:srcRect l="14085" t="10611" r="17869"/>
                    <a:stretch>
                      <a:fillRect/>
                    </a:stretch>
                  </pic:blipFill>
                  <pic:spPr bwMode="auto">
                    <a:xfrm>
                      <a:off x="0" y="0"/>
                      <a:ext cx="3228975" cy="2552700"/>
                    </a:xfrm>
                    <a:prstGeom prst="rect">
                      <a:avLst/>
                    </a:prstGeom>
                    <a:ln>
                      <a:noFill/>
                    </a:ln>
                    <a:effectLst>
                      <a:outerShdw blurRad="292100" dist="139700" dir="2700000" algn="tl" rotWithShape="0">
                        <a:srgbClr val="333333">
                          <a:alpha val="65000"/>
                        </a:srgbClr>
                      </a:outerShdw>
                    </a:effectLst>
                  </pic:spPr>
                </pic:pic>
              </a:graphicData>
            </a:graphic>
          </wp:anchor>
        </w:drawing>
      </w:r>
      <w:r w:rsidRPr="007037C7">
        <w:rPr>
          <w:rFonts w:ascii="Arabic Typesetting" w:hAnsi="Arabic Typesetting" w:cs="Arabic Typesetting"/>
          <w:noProof/>
          <w:sz w:val="28"/>
          <w:szCs w:val="28"/>
          <w:rtl/>
        </w:rPr>
        <w:drawing>
          <wp:anchor distT="0" distB="0" distL="114300" distR="114300" simplePos="0" relativeHeight="251662336" behindDoc="0" locked="0" layoutInCell="1" allowOverlap="1">
            <wp:simplePos x="0" y="0"/>
            <wp:positionH relativeFrom="column">
              <wp:posOffset>-714375</wp:posOffset>
            </wp:positionH>
            <wp:positionV relativeFrom="paragraph">
              <wp:posOffset>351790</wp:posOffset>
            </wp:positionV>
            <wp:extent cx="3383915" cy="2552700"/>
            <wp:effectExtent l="171450" t="133350" r="368935" b="304800"/>
            <wp:wrapThrough wrapText="bothSides">
              <wp:wrapPolygon edited="0">
                <wp:start x="1338" y="-1128"/>
                <wp:lineTo x="365" y="-967"/>
                <wp:lineTo x="-1094" y="484"/>
                <wp:lineTo x="-973" y="22728"/>
                <wp:lineTo x="243" y="24179"/>
                <wp:lineTo x="730" y="24179"/>
                <wp:lineTo x="22131" y="24179"/>
                <wp:lineTo x="22496" y="24179"/>
                <wp:lineTo x="23712" y="22567"/>
                <wp:lineTo x="23712" y="22084"/>
                <wp:lineTo x="23833" y="19666"/>
                <wp:lineTo x="23833" y="1451"/>
                <wp:lineTo x="23955" y="645"/>
                <wp:lineTo x="22496" y="-967"/>
                <wp:lineTo x="21523" y="-1128"/>
                <wp:lineTo x="1338" y="-1128"/>
              </wp:wrapPolygon>
            </wp:wrapThrough>
            <wp:docPr id="13" name="صورة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duotone>
                        <a:schemeClr val="accent1">
                          <a:shade val="45000"/>
                          <a:satMod val="135000"/>
                        </a:schemeClr>
                        <a:prstClr val="white"/>
                      </a:duotone>
                      <a:lum contrast="10000"/>
                    </a:blip>
                    <a:srcRect l="14267" t="8360" r="21611"/>
                    <a:stretch>
                      <a:fillRect/>
                    </a:stretch>
                  </pic:blipFill>
                  <pic:spPr bwMode="auto">
                    <a:xfrm>
                      <a:off x="0" y="0"/>
                      <a:ext cx="3383915" cy="2552700"/>
                    </a:xfrm>
                    <a:prstGeom prst="rect">
                      <a:avLst/>
                    </a:prstGeom>
                    <a:ln>
                      <a:noFill/>
                    </a:ln>
                    <a:effectLst>
                      <a:outerShdw blurRad="292100" dist="139700" dir="2700000" algn="tl" rotWithShape="0">
                        <a:srgbClr val="333333">
                          <a:alpha val="65000"/>
                        </a:srgbClr>
                      </a:outerShdw>
                    </a:effectLst>
                  </pic:spPr>
                </pic:pic>
              </a:graphicData>
            </a:graphic>
          </wp:anchor>
        </w:drawing>
      </w:r>
      <w:r w:rsidR="00943616" w:rsidRPr="007037C7">
        <w:rPr>
          <w:rFonts w:ascii="Arabic Typesetting" w:hAnsi="Arabic Typesetting" w:cs="Arabic Typesetting"/>
          <w:sz w:val="28"/>
          <w:szCs w:val="28"/>
          <w:rtl/>
        </w:rPr>
        <w:t>جـدول رقـم (1) ؛أهم نتائج بعض الدراسات السابقة لتحديد مراحل إدارة المعرفة بالصفحات القادمة</w:t>
      </w:r>
    </w:p>
    <w:p w:rsidR="00943616" w:rsidRPr="007037C7" w:rsidRDefault="00204F0B" w:rsidP="00463297">
      <w:pPr>
        <w:jc w:val="lowKashida"/>
        <w:rPr>
          <w:rFonts w:ascii="Arabic Typesetting" w:hAnsi="Arabic Typesetting" w:cs="Arabic Typesetting"/>
          <w:b/>
          <w:bCs/>
          <w:color w:val="FF0000"/>
          <w:sz w:val="28"/>
          <w:szCs w:val="28"/>
          <w:rtl/>
        </w:rPr>
      </w:pPr>
      <w:r w:rsidRPr="007037C7">
        <w:rPr>
          <w:rFonts w:ascii="Arabic Typesetting" w:hAnsi="Arabic Typesetting" w:cs="Arabic Typesetting"/>
          <w:b/>
          <w:bCs/>
          <w:color w:val="FF0000"/>
          <w:sz w:val="28"/>
          <w:szCs w:val="28"/>
          <w:rtl/>
        </w:rPr>
        <w:t>ويمكن تجميع نتائج تلك الدراسات واختصارها في المراحل التالية</w:t>
      </w:r>
      <w:r w:rsidRPr="007037C7">
        <w:rPr>
          <w:rFonts w:ascii="Arabic Typesetting" w:hAnsi="Arabic Typesetting" w:cs="Arabic Typesetting"/>
          <w:b/>
          <w:bCs/>
          <w:color w:val="FF0000"/>
          <w:sz w:val="28"/>
          <w:szCs w:val="28"/>
        </w:rPr>
        <w:t>:</w:t>
      </w:r>
    </w:p>
    <w:p w:rsidR="00204F0B" w:rsidRPr="007037C7" w:rsidRDefault="00204F0B" w:rsidP="00463297">
      <w:pPr>
        <w:pStyle w:val="a7"/>
        <w:numPr>
          <w:ilvl w:val="0"/>
          <w:numId w:val="48"/>
        </w:numPr>
        <w:jc w:val="lowKashida"/>
        <w:rPr>
          <w:rFonts w:ascii="Arabic Typesetting" w:hAnsi="Arabic Typesetting" w:cs="Arabic Typesetting"/>
          <w:sz w:val="28"/>
          <w:szCs w:val="28"/>
        </w:rPr>
      </w:pPr>
      <w:r w:rsidRPr="007037C7">
        <w:rPr>
          <w:rFonts w:ascii="Arabic Typesetting" w:hAnsi="Arabic Typesetting" w:cs="Arabic Typesetting"/>
          <w:b/>
          <w:bCs/>
          <w:color w:val="00B050"/>
          <w:sz w:val="28"/>
          <w:szCs w:val="28"/>
          <w:rtl/>
        </w:rPr>
        <w:t>الحصول على المعــارف</w:t>
      </w:r>
      <w:r w:rsidRPr="007037C7">
        <w:rPr>
          <w:rFonts w:ascii="Arabic Typesetting" w:hAnsi="Arabic Typesetting" w:cs="Arabic Typesetting"/>
          <w:sz w:val="28"/>
          <w:szCs w:val="28"/>
        </w:rPr>
        <w:t xml:space="preserve"> :</w:t>
      </w:r>
      <w:r w:rsidRPr="007037C7">
        <w:rPr>
          <w:rFonts w:ascii="Arabic Typesetting" w:hAnsi="Arabic Typesetting" w:cs="Arabic Typesetting"/>
          <w:sz w:val="28"/>
          <w:szCs w:val="28"/>
          <w:rtl/>
        </w:rPr>
        <w:t xml:space="preserve"> وهي العملية التي تتضمن الحصول على المعلومات وجعلها ذات معنى وقيمة للمنظمة من مختلف المصادر الداخلية والخارجية</w:t>
      </w:r>
    </w:p>
    <w:p w:rsidR="00943616" w:rsidRPr="007037C7" w:rsidRDefault="00204F0B" w:rsidP="00463297">
      <w:pPr>
        <w:pStyle w:val="a7"/>
        <w:numPr>
          <w:ilvl w:val="0"/>
          <w:numId w:val="48"/>
        </w:numPr>
        <w:jc w:val="lowKashida"/>
        <w:rPr>
          <w:rFonts w:ascii="Arabic Typesetting" w:hAnsi="Arabic Typesetting" w:cs="Arabic Typesetting"/>
          <w:sz w:val="28"/>
          <w:szCs w:val="28"/>
        </w:rPr>
      </w:pPr>
      <w:r w:rsidRPr="007037C7">
        <w:rPr>
          <w:rFonts w:ascii="Arabic Typesetting" w:hAnsi="Arabic Typesetting" w:cs="Arabic Typesetting"/>
          <w:sz w:val="28"/>
          <w:szCs w:val="28"/>
        </w:rPr>
        <w:t>-</w:t>
      </w:r>
      <w:r w:rsidRPr="007037C7">
        <w:rPr>
          <w:rFonts w:ascii="Arabic Typesetting" w:hAnsi="Arabic Typesetting" w:cs="Arabic Typesetting"/>
          <w:b/>
          <w:bCs/>
          <w:color w:val="00B050"/>
          <w:sz w:val="28"/>
          <w:szCs w:val="28"/>
          <w:rtl/>
        </w:rPr>
        <w:t>تخزين المعرفة وصيانتها</w:t>
      </w:r>
      <w:r w:rsidRPr="007037C7">
        <w:rPr>
          <w:rFonts w:ascii="Arabic Typesetting" w:hAnsi="Arabic Typesetting" w:cs="Arabic Typesetting"/>
          <w:sz w:val="28"/>
          <w:szCs w:val="28"/>
        </w:rPr>
        <w:t>:</w:t>
      </w:r>
      <w:r w:rsidRPr="007037C7">
        <w:rPr>
          <w:rFonts w:ascii="Arabic Typesetting" w:hAnsi="Arabic Typesetting" w:cs="Arabic Typesetting"/>
          <w:sz w:val="28"/>
          <w:szCs w:val="28"/>
          <w:rtl/>
        </w:rPr>
        <w:t xml:space="preserve"> وتتضمن عمليات تنظيم المعارف المتاحة وتخزينها في أشكال ومصادر مختلفة، بالإضافة إلى عمليات تصنيفها وفهرستها وتلخيصها وهيكلتها في صورة رسمية بما يساعد على كفاءة استرجاعها عند الحاجة</w:t>
      </w:r>
      <w:r w:rsidRPr="007037C7">
        <w:rPr>
          <w:rFonts w:ascii="Arabic Typesetting" w:hAnsi="Arabic Typesetting" w:cs="Arabic Typesetting"/>
          <w:sz w:val="28"/>
          <w:szCs w:val="28"/>
        </w:rPr>
        <w:t>.</w:t>
      </w:r>
    </w:p>
    <w:p w:rsidR="00204F0B" w:rsidRPr="007037C7" w:rsidRDefault="00204F0B" w:rsidP="00463297">
      <w:pPr>
        <w:pStyle w:val="a7"/>
        <w:numPr>
          <w:ilvl w:val="0"/>
          <w:numId w:val="48"/>
        </w:numPr>
        <w:jc w:val="lowKashida"/>
        <w:rPr>
          <w:rFonts w:ascii="Arabic Typesetting" w:hAnsi="Arabic Typesetting" w:cs="Arabic Typesetting"/>
          <w:sz w:val="28"/>
          <w:szCs w:val="28"/>
        </w:rPr>
      </w:pPr>
      <w:r w:rsidRPr="007037C7">
        <w:rPr>
          <w:rFonts w:ascii="Arabic Typesetting" w:hAnsi="Arabic Typesetting" w:cs="Arabic Typesetting"/>
          <w:b/>
          <w:bCs/>
          <w:color w:val="00B050"/>
          <w:sz w:val="28"/>
          <w:szCs w:val="28"/>
          <w:rtl/>
        </w:rPr>
        <w:t>نشر المعرفــة وتبادلها</w:t>
      </w:r>
      <w:r w:rsidRPr="007037C7">
        <w:rPr>
          <w:rFonts w:ascii="Arabic Typesetting" w:hAnsi="Arabic Typesetting" w:cs="Arabic Typesetting"/>
          <w:sz w:val="28"/>
          <w:szCs w:val="28"/>
        </w:rPr>
        <w:t>:</w:t>
      </w:r>
      <w:r w:rsidRPr="007037C7">
        <w:rPr>
          <w:rFonts w:ascii="Arabic Typesetting" w:hAnsi="Arabic Typesetting" w:cs="Arabic Typesetting"/>
          <w:sz w:val="28"/>
          <w:szCs w:val="28"/>
          <w:rtl/>
        </w:rPr>
        <w:t xml:space="preserve"> تتضمن هذه المرحلة كافة العمليات اللازمة لزيادة شفافية المعرفة بنقلها من الشخص الذي يحملها أو المصدر المحفوظة به إلى الشخص الذي يحتاجها وذلك في الوقت المناسب</w:t>
      </w:r>
      <w:r w:rsidRPr="007037C7">
        <w:rPr>
          <w:rFonts w:ascii="Arabic Typesetting" w:hAnsi="Arabic Typesetting" w:cs="Arabic Typesetting"/>
          <w:sz w:val="28"/>
          <w:szCs w:val="28"/>
        </w:rPr>
        <w:t>.</w:t>
      </w:r>
    </w:p>
    <w:p w:rsidR="00204F0B" w:rsidRPr="007037C7" w:rsidRDefault="00204F0B" w:rsidP="00463297">
      <w:pPr>
        <w:pStyle w:val="a7"/>
        <w:numPr>
          <w:ilvl w:val="0"/>
          <w:numId w:val="48"/>
        </w:numPr>
        <w:jc w:val="lowKashida"/>
        <w:rPr>
          <w:rFonts w:ascii="Arabic Typesetting" w:hAnsi="Arabic Typesetting" w:cs="Arabic Typesetting"/>
          <w:sz w:val="28"/>
          <w:szCs w:val="28"/>
        </w:rPr>
      </w:pPr>
      <w:r w:rsidRPr="007037C7">
        <w:rPr>
          <w:rFonts w:ascii="Arabic Typesetting" w:hAnsi="Arabic Typesetting" w:cs="Arabic Typesetting"/>
          <w:b/>
          <w:bCs/>
          <w:color w:val="00B050"/>
          <w:sz w:val="28"/>
          <w:szCs w:val="28"/>
          <w:rtl/>
        </w:rPr>
        <w:t>الاستفادة من المعارف في تحقيق الأ</w:t>
      </w:r>
      <w:r w:rsidR="009D36AD" w:rsidRPr="007037C7">
        <w:rPr>
          <w:rFonts w:ascii="Arabic Typesetting" w:hAnsi="Arabic Typesetting" w:cs="Arabic Typesetting"/>
          <w:b/>
          <w:bCs/>
          <w:color w:val="00B050"/>
          <w:sz w:val="28"/>
          <w:szCs w:val="28"/>
          <w:rtl/>
        </w:rPr>
        <w:t>هداف التنظيمي</w:t>
      </w:r>
      <w:r w:rsidRPr="007037C7">
        <w:rPr>
          <w:rFonts w:ascii="Arabic Typesetting" w:hAnsi="Arabic Typesetting" w:cs="Arabic Typesetting"/>
          <w:b/>
          <w:bCs/>
          <w:color w:val="00B050"/>
          <w:sz w:val="28"/>
          <w:szCs w:val="28"/>
          <w:rtl/>
        </w:rPr>
        <w:t>ة</w:t>
      </w:r>
      <w:r w:rsidRPr="007037C7">
        <w:rPr>
          <w:rFonts w:ascii="Arabic Typesetting" w:hAnsi="Arabic Typesetting" w:cs="Arabic Typesetting"/>
          <w:sz w:val="28"/>
          <w:szCs w:val="28"/>
        </w:rPr>
        <w:t>:</w:t>
      </w:r>
      <w:r w:rsidR="009D36AD" w:rsidRPr="007037C7">
        <w:rPr>
          <w:rFonts w:ascii="Arabic Typesetting" w:hAnsi="Arabic Typesetting" w:cs="Arabic Typesetting"/>
          <w:sz w:val="28"/>
          <w:szCs w:val="28"/>
          <w:rtl/>
        </w:rPr>
        <w:t xml:space="preserve"> تشير تلك المرحلة إلى الاستفادة من معارف المنظمة في اتخاذ القرارات على مختلف المستويات التنظيمية، وذلك أن إدارة المعرفة ليست هدف في حد ذاتها، </w:t>
      </w:r>
    </w:p>
    <w:p w:rsidR="009D36AD" w:rsidRPr="007037C7" w:rsidRDefault="009D36AD" w:rsidP="00463297">
      <w:pPr>
        <w:jc w:val="lowKashida"/>
        <w:rPr>
          <w:rFonts w:ascii="Arabic Typesetting" w:hAnsi="Arabic Typesetting" w:cs="Arabic Typesetting"/>
          <w:b/>
          <w:bCs/>
          <w:color w:val="FF0000"/>
          <w:sz w:val="28"/>
          <w:szCs w:val="28"/>
          <w:rtl/>
        </w:rPr>
      </w:pPr>
      <w:r w:rsidRPr="007037C7">
        <w:rPr>
          <w:rFonts w:ascii="Arabic Typesetting" w:hAnsi="Arabic Typesetting" w:cs="Arabic Typesetting"/>
          <w:b/>
          <w:bCs/>
          <w:color w:val="FF0000"/>
          <w:sz w:val="28"/>
          <w:szCs w:val="28"/>
          <w:rtl/>
        </w:rPr>
        <w:t xml:space="preserve">وتتمثل أهـداف إدارة المعرفـة (تلك الأهداف التي وضعتها مؤسسة </w:t>
      </w:r>
      <w:r w:rsidRPr="007037C7">
        <w:rPr>
          <w:rFonts w:ascii="Arabic Typesetting" w:hAnsi="Arabic Typesetting" w:cs="Arabic Typesetting"/>
          <w:b/>
          <w:bCs/>
          <w:color w:val="FF0000"/>
          <w:sz w:val="28"/>
          <w:szCs w:val="28"/>
        </w:rPr>
        <w:t>KPMG</w:t>
      </w:r>
      <w:r w:rsidRPr="007037C7">
        <w:rPr>
          <w:rFonts w:ascii="Arabic Typesetting" w:hAnsi="Arabic Typesetting" w:cs="Arabic Typesetting"/>
          <w:b/>
          <w:bCs/>
          <w:color w:val="FF0000"/>
          <w:sz w:val="28"/>
          <w:szCs w:val="28"/>
          <w:rtl/>
        </w:rPr>
        <w:t xml:space="preserve"> ) فيما يلي : </w:t>
      </w:r>
    </w:p>
    <w:p w:rsidR="009D36AD" w:rsidRPr="007037C7" w:rsidRDefault="009D36AD"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تحسين عمليات صنع واتخاذ القرارات</w:t>
      </w:r>
      <w:r w:rsidRPr="007037C7">
        <w:rPr>
          <w:rFonts w:ascii="Arabic Typesetting" w:hAnsi="Arabic Typesetting" w:cs="Arabic Typesetting"/>
          <w:sz w:val="28"/>
          <w:szCs w:val="28"/>
        </w:rPr>
        <w:t>.</w:t>
      </w:r>
    </w:p>
    <w:p w:rsidR="009D36AD" w:rsidRPr="007037C7" w:rsidRDefault="009D36AD"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تحسين الخدمات المقدمة للعملاء</w:t>
      </w:r>
      <w:r w:rsidRPr="007037C7">
        <w:rPr>
          <w:rFonts w:ascii="Arabic Typesetting" w:hAnsi="Arabic Typesetting" w:cs="Arabic Typesetting"/>
          <w:sz w:val="28"/>
          <w:szCs w:val="28"/>
        </w:rPr>
        <w:t xml:space="preserve">. </w:t>
      </w:r>
      <w:r w:rsidRPr="007037C7">
        <w:rPr>
          <w:rFonts w:ascii="Arabic Typesetting" w:hAnsi="Arabic Typesetting" w:cs="Arabic Typesetting"/>
          <w:sz w:val="28"/>
          <w:szCs w:val="28"/>
          <w:rtl/>
        </w:rPr>
        <w:t xml:space="preserve"> </w:t>
      </w:r>
    </w:p>
    <w:p w:rsidR="009D36AD" w:rsidRPr="007037C7" w:rsidRDefault="009D36AD"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 xml:space="preserve">الاستجابة السريعة للمتغيرات المتعلقة بالعمل </w:t>
      </w:r>
    </w:p>
    <w:p w:rsidR="009D36AD" w:rsidRPr="007037C7" w:rsidRDefault="009D36AD"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 xml:space="preserve"> تحسين مهارات وقدرات العاملين</w:t>
      </w:r>
    </w:p>
    <w:p w:rsidR="009D36AD" w:rsidRPr="007037C7" w:rsidRDefault="009D36AD"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Pr>
        <w:t xml:space="preserve"> </w:t>
      </w:r>
      <w:r w:rsidRPr="007037C7">
        <w:rPr>
          <w:rFonts w:ascii="Arabic Typesetting" w:hAnsi="Arabic Typesetting" w:cs="Arabic Typesetting"/>
          <w:sz w:val="28"/>
          <w:szCs w:val="28"/>
          <w:rtl/>
        </w:rPr>
        <w:t>زيادة مستوى الأرباح</w:t>
      </w:r>
      <w:r w:rsidRPr="007037C7">
        <w:rPr>
          <w:rFonts w:ascii="Arabic Typesetting" w:hAnsi="Arabic Typesetting" w:cs="Arabic Typesetting"/>
          <w:sz w:val="28"/>
          <w:szCs w:val="28"/>
        </w:rPr>
        <w:t>.</w:t>
      </w:r>
    </w:p>
    <w:p w:rsidR="009D36AD" w:rsidRPr="007037C7" w:rsidRDefault="009D36AD"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Pr>
        <w:t xml:space="preserve"> </w:t>
      </w:r>
      <w:r w:rsidRPr="007037C7">
        <w:rPr>
          <w:rFonts w:ascii="Arabic Typesetting" w:hAnsi="Arabic Typesetting" w:cs="Arabic Typesetting"/>
          <w:sz w:val="28"/>
          <w:szCs w:val="28"/>
          <w:rtl/>
        </w:rPr>
        <w:t>زيادة الابتكارات المتعلقة بالعمل</w:t>
      </w:r>
    </w:p>
    <w:p w:rsidR="009D36AD" w:rsidRPr="007037C7" w:rsidRDefault="009D36AD"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تحسين مستويات الأداء</w:t>
      </w:r>
    </w:p>
    <w:p w:rsidR="003072F9" w:rsidRPr="007037C7" w:rsidRDefault="003072F9"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تقليـل تكالي</w:t>
      </w:r>
      <w:r w:rsidR="009D36AD" w:rsidRPr="007037C7">
        <w:rPr>
          <w:rFonts w:ascii="Arabic Typesetting" w:hAnsi="Arabic Typesetting" w:cs="Arabic Typesetting"/>
          <w:sz w:val="28"/>
          <w:szCs w:val="28"/>
          <w:rtl/>
        </w:rPr>
        <w:t>ـف ا</w:t>
      </w:r>
      <w:r w:rsidRPr="007037C7">
        <w:rPr>
          <w:rFonts w:ascii="Arabic Typesetting" w:hAnsi="Arabic Typesetting" w:cs="Arabic Typesetting"/>
          <w:sz w:val="28"/>
          <w:szCs w:val="28"/>
          <w:rtl/>
        </w:rPr>
        <w:t>لأ</w:t>
      </w:r>
      <w:r w:rsidR="009D36AD" w:rsidRPr="007037C7">
        <w:rPr>
          <w:rFonts w:ascii="Arabic Typesetting" w:hAnsi="Arabic Typesetting" w:cs="Arabic Typesetting"/>
          <w:sz w:val="28"/>
          <w:szCs w:val="28"/>
          <w:rtl/>
        </w:rPr>
        <w:t>داء</w:t>
      </w:r>
    </w:p>
    <w:p w:rsidR="003072F9" w:rsidRPr="007037C7" w:rsidRDefault="003072F9"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إيجاد طرق وأنماط جدي</w:t>
      </w:r>
      <w:r w:rsidR="009D36AD" w:rsidRPr="007037C7">
        <w:rPr>
          <w:rFonts w:ascii="Arabic Typesetting" w:hAnsi="Arabic Typesetting" w:cs="Arabic Typesetting"/>
          <w:sz w:val="28"/>
          <w:szCs w:val="28"/>
          <w:rtl/>
        </w:rPr>
        <w:t xml:space="preserve">دة </w:t>
      </w:r>
      <w:r w:rsidRPr="007037C7">
        <w:rPr>
          <w:rFonts w:ascii="Arabic Typesetting" w:hAnsi="Arabic Typesetting" w:cs="Arabic Typesetting"/>
          <w:sz w:val="28"/>
          <w:szCs w:val="28"/>
          <w:rtl/>
        </w:rPr>
        <w:t>للأ</w:t>
      </w:r>
      <w:r w:rsidR="009D36AD" w:rsidRPr="007037C7">
        <w:rPr>
          <w:rFonts w:ascii="Arabic Typesetting" w:hAnsi="Arabic Typesetting" w:cs="Arabic Typesetting"/>
          <w:sz w:val="28"/>
          <w:szCs w:val="28"/>
          <w:rtl/>
        </w:rPr>
        <w:t>داء</w:t>
      </w:r>
    </w:p>
    <w:p w:rsidR="003072F9" w:rsidRPr="007037C7" w:rsidRDefault="003072F9"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زيادة الحصة السوقي</w:t>
      </w:r>
      <w:r w:rsidR="009D36AD" w:rsidRPr="007037C7">
        <w:rPr>
          <w:rFonts w:ascii="Arabic Typesetting" w:hAnsi="Arabic Typesetting" w:cs="Arabic Typesetting"/>
          <w:sz w:val="28"/>
          <w:szCs w:val="28"/>
          <w:rtl/>
        </w:rPr>
        <w:t>ـة</w:t>
      </w:r>
    </w:p>
    <w:p w:rsidR="003072F9" w:rsidRPr="007037C7" w:rsidRDefault="003072F9"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زيادة الفرص التسويقي</w:t>
      </w:r>
      <w:r w:rsidR="009D36AD" w:rsidRPr="007037C7">
        <w:rPr>
          <w:rFonts w:ascii="Arabic Typesetting" w:hAnsi="Arabic Typesetting" w:cs="Arabic Typesetting"/>
          <w:sz w:val="28"/>
          <w:szCs w:val="28"/>
          <w:rtl/>
        </w:rPr>
        <w:t>ة</w:t>
      </w:r>
    </w:p>
    <w:p w:rsidR="003072F9" w:rsidRPr="007037C7" w:rsidRDefault="003072F9"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t>التطوير السريع للخدمات التي</w:t>
      </w:r>
      <w:r w:rsidR="009D36AD" w:rsidRPr="007037C7">
        <w:rPr>
          <w:rFonts w:ascii="Arabic Typesetting" w:hAnsi="Arabic Typesetting" w:cs="Arabic Typesetting"/>
          <w:sz w:val="28"/>
          <w:szCs w:val="28"/>
          <w:rtl/>
        </w:rPr>
        <w:t xml:space="preserve"> تقدمها المنظمة</w:t>
      </w:r>
    </w:p>
    <w:p w:rsidR="003072F9" w:rsidRPr="007037C7" w:rsidRDefault="003072F9" w:rsidP="00463297">
      <w:pPr>
        <w:pStyle w:val="a7"/>
        <w:numPr>
          <w:ilvl w:val="0"/>
          <w:numId w:val="49"/>
        </w:numPr>
        <w:jc w:val="lowKashida"/>
        <w:rPr>
          <w:rFonts w:ascii="Arabic Typesetting" w:hAnsi="Arabic Typesetting" w:cs="Arabic Typesetting"/>
          <w:sz w:val="28"/>
          <w:szCs w:val="28"/>
        </w:rPr>
      </w:pPr>
      <w:r w:rsidRPr="007037C7">
        <w:rPr>
          <w:rFonts w:ascii="Arabic Typesetting" w:hAnsi="Arabic Typesetting" w:cs="Arabic Typesetting"/>
          <w:sz w:val="28"/>
          <w:szCs w:val="28"/>
          <w:rtl/>
        </w:rPr>
        <w:lastRenderedPageBreak/>
        <w:t>زيادة جاذبية العمل بإضافة اهتمامات جدي</w:t>
      </w:r>
      <w:r w:rsidR="009D36AD" w:rsidRPr="007037C7">
        <w:rPr>
          <w:rFonts w:ascii="Arabic Typesetting" w:hAnsi="Arabic Typesetting" w:cs="Arabic Typesetting"/>
          <w:sz w:val="28"/>
          <w:szCs w:val="28"/>
          <w:rtl/>
        </w:rPr>
        <w:t>دة</w:t>
      </w:r>
    </w:p>
    <w:p w:rsidR="009D36AD" w:rsidRPr="007037C7" w:rsidRDefault="003072F9" w:rsidP="00463297">
      <w:pPr>
        <w:pStyle w:val="a7"/>
        <w:numPr>
          <w:ilvl w:val="0"/>
          <w:numId w:val="49"/>
        </w:numPr>
        <w:jc w:val="lowKashida"/>
        <w:rPr>
          <w:rFonts w:ascii="Arabic Typesetting" w:hAnsi="Arabic Typesetting" w:cs="Arabic Typesetting"/>
          <w:sz w:val="28"/>
          <w:szCs w:val="28"/>
          <w:rtl/>
        </w:rPr>
      </w:pPr>
      <w:r w:rsidRPr="007037C7">
        <w:rPr>
          <w:rFonts w:ascii="Arabic Typesetting" w:hAnsi="Arabic Typesetting" w:cs="Arabic Typesetting"/>
          <w:sz w:val="28"/>
          <w:szCs w:val="28"/>
          <w:rtl/>
        </w:rPr>
        <w:t xml:space="preserve"> زي</w:t>
      </w:r>
      <w:r w:rsidR="009D36AD" w:rsidRPr="007037C7">
        <w:rPr>
          <w:rFonts w:ascii="Arabic Typesetting" w:hAnsi="Arabic Typesetting" w:cs="Arabic Typesetting"/>
          <w:sz w:val="28"/>
          <w:szCs w:val="28"/>
          <w:rtl/>
        </w:rPr>
        <w:t>ادة أسعار أسهم المنظمة</w:t>
      </w:r>
      <w:r w:rsidR="009D36AD" w:rsidRPr="007037C7">
        <w:rPr>
          <w:rFonts w:ascii="Arabic Typesetting" w:hAnsi="Arabic Typesetting" w:cs="Arabic Typesetting"/>
          <w:sz w:val="28"/>
          <w:szCs w:val="28"/>
        </w:rPr>
        <w:t>.</w:t>
      </w:r>
    </w:p>
    <w:p w:rsidR="00943616" w:rsidRPr="007037C7" w:rsidRDefault="00943616" w:rsidP="00463297">
      <w:pPr>
        <w:jc w:val="lowKashida"/>
        <w:rPr>
          <w:rFonts w:ascii="Arabic Typesetting" w:hAnsi="Arabic Typesetting" w:cs="Arabic Typesetting" w:hint="cs"/>
          <w:sz w:val="28"/>
          <w:szCs w:val="28"/>
        </w:rPr>
      </w:pPr>
    </w:p>
    <w:p w:rsidR="00943616" w:rsidRPr="007037C7" w:rsidRDefault="00943616" w:rsidP="00463297">
      <w:pPr>
        <w:jc w:val="lowKashida"/>
        <w:rPr>
          <w:rFonts w:ascii="Arabic Typesetting" w:hAnsi="Arabic Typesetting" w:cs="Arabic Typesetting"/>
          <w:sz w:val="28"/>
          <w:szCs w:val="28"/>
        </w:rPr>
      </w:pPr>
    </w:p>
    <w:p w:rsidR="00943616" w:rsidRPr="007037C7" w:rsidRDefault="00943616" w:rsidP="00463297">
      <w:pPr>
        <w:jc w:val="lowKashida"/>
        <w:rPr>
          <w:rFonts w:ascii="Arabic Typesetting" w:hAnsi="Arabic Typesetting" w:cs="Arabic Typesetting"/>
          <w:sz w:val="28"/>
          <w:szCs w:val="28"/>
          <w:rtl/>
        </w:rPr>
      </w:pPr>
    </w:p>
    <w:p w:rsidR="00A83343" w:rsidRPr="007037C7" w:rsidRDefault="00A83343" w:rsidP="00463297">
      <w:pPr>
        <w:jc w:val="lowKashida"/>
        <w:rPr>
          <w:rFonts w:ascii="Arabic Typesetting" w:hAnsi="Arabic Typesetting" w:cs="Arabic Typesetting"/>
          <w:sz w:val="28"/>
          <w:szCs w:val="28"/>
          <w:rtl/>
        </w:rPr>
      </w:pPr>
    </w:p>
    <w:sectPr w:rsidR="00A83343" w:rsidRPr="007037C7" w:rsidSect="00AE00CF">
      <w:headerReference w:type="default" r:id="rId13"/>
      <w:footerReference w:type="default" r:id="rId14"/>
      <w:pgSz w:w="11906" w:h="16838"/>
      <w:pgMar w:top="1440" w:right="1800" w:bottom="1440" w:left="1800" w:header="708" w:footer="708" w:gutter="0"/>
      <w:pgBorders w:offsetFrom="page">
        <w:top w:val="thickThinSmallGap" w:sz="12" w:space="24" w:color="auto"/>
        <w:left w:val="thickThinSmallGap" w:sz="12" w:space="24" w:color="auto"/>
        <w:bottom w:val="thinThickSmallGap" w:sz="12" w:space="24" w:color="auto"/>
        <w:right w:val="thinThickSmallGap" w:sz="1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1C08" w:rsidRDefault="00D41C08" w:rsidP="007622E9">
      <w:pPr>
        <w:spacing w:after="0" w:line="240" w:lineRule="auto"/>
      </w:pPr>
      <w:r>
        <w:separator/>
      </w:r>
    </w:p>
  </w:endnote>
  <w:endnote w:type="continuationSeparator" w:id="1">
    <w:p w:rsidR="00D41C08" w:rsidRDefault="00D41C08" w:rsidP="007622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abic Typesetting">
    <w:panose1 w:val="03020402040406030203"/>
    <w:charset w:val="00"/>
    <w:family w:val="script"/>
    <w:pitch w:val="variable"/>
    <w:sig w:usb0="A000206F" w:usb1="C0000000" w:usb2="00000008" w:usb3="00000000" w:csb0="000000D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6AD" w:rsidRDefault="009D36AD" w:rsidP="00595784">
    <w:pPr>
      <w:pStyle w:val="a5"/>
      <w:jc w:val="right"/>
    </w:pPr>
    <w:r>
      <w:t>Memo salem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1C08" w:rsidRDefault="00D41C08" w:rsidP="007622E9">
      <w:pPr>
        <w:spacing w:after="0" w:line="240" w:lineRule="auto"/>
      </w:pPr>
      <w:r>
        <w:separator/>
      </w:r>
    </w:p>
  </w:footnote>
  <w:footnote w:type="continuationSeparator" w:id="1">
    <w:p w:rsidR="00D41C08" w:rsidRDefault="00D41C08" w:rsidP="007622E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36AD" w:rsidRDefault="009D36AD" w:rsidP="007622E9">
    <w:pPr>
      <w:pStyle w:val="a3"/>
      <w:jc w:val="right"/>
    </w:pPr>
    <w:sdt>
      <w:sdtPr>
        <w:rPr>
          <w:rtl/>
        </w:rPr>
        <w:id w:val="27444866"/>
        <w:docPartObj>
          <w:docPartGallery w:val="Page Numbers (Margins)"/>
          <w:docPartUnique/>
        </w:docPartObj>
      </w:sdtPr>
      <w:sdtContent>
        <w:r>
          <w:rPr>
            <w:noProof/>
            <w:lang w:eastAsia="zh-TW"/>
          </w:rPr>
          <w:pict>
            <v:rect id="_x0000_s2049" style="position:absolute;margin-left:0;margin-top:-85.75pt;width:63.8pt;height:34.15pt;flip:x;z-index:251660288;mso-width-percent:900;mso-top-percent:100;mso-position-horizontal:left;mso-position-horizontal-relative:left-margin-area;mso-position-vertical-relative:margin;mso-width-percent:900;mso-top-percent:100;mso-width-relative:left-margin-area" o:allowincell="f" stroked="f">
              <v:textbox style="mso-next-textbox:#_x0000_s2049;mso-fit-shape-to-text:t" inset="0,,0">
                <w:txbxContent>
                  <w:p w:rsidR="009D36AD" w:rsidRDefault="009D36AD">
                    <w:pPr>
                      <w:pBdr>
                        <w:top w:val="single" w:sz="4" w:space="1" w:color="D8D8D8" w:themeColor="background1" w:themeShade="D8"/>
                      </w:pBdr>
                    </w:pPr>
                    <w:r>
                      <w:rPr>
                        <w:rtl/>
                        <w:lang w:val="ar-SA"/>
                      </w:rPr>
                      <w:t xml:space="preserve">صفحة | </w:t>
                    </w:r>
                    <w:fldSimple w:instr=" PAGE   \* MERGEFORMAT ">
                      <w:r w:rsidR="00192753" w:rsidRPr="00192753">
                        <w:rPr>
                          <w:rFonts w:cs="Calibri"/>
                          <w:noProof/>
                          <w:rtl/>
                          <w:lang w:val="ar-SA"/>
                        </w:rPr>
                        <w:t>5</w:t>
                      </w:r>
                    </w:fldSimple>
                  </w:p>
                </w:txbxContent>
              </v:textbox>
              <w10:wrap anchorx="margin" anchory="margin"/>
            </v:rect>
          </w:pict>
        </w:r>
      </w:sdtContent>
    </w:sdt>
    <w:r w:rsidRPr="007622E9">
      <w:rPr>
        <w:rFonts w:cs="Arial"/>
        <w:noProof/>
        <w:rtl/>
      </w:rPr>
      <w:drawing>
        <wp:inline distT="0" distB="0" distL="0" distR="0">
          <wp:extent cx="2352675" cy="466725"/>
          <wp:effectExtent l="19050" t="0" r="9525" b="0"/>
          <wp:docPr id="2" name="صورة 0" descr="جامعة.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امعة.jpg"/>
                  <pic:cNvPicPr/>
                </pic:nvPicPr>
                <pic:blipFill>
                  <a:blip r:embed="rId1"/>
                  <a:stretch>
                    <a:fillRect/>
                  </a:stretch>
                </pic:blipFill>
                <pic:spPr>
                  <a:xfrm>
                    <a:off x="0" y="0"/>
                    <a:ext cx="2352675" cy="466725"/>
                  </a:xfrm>
                  <a:prstGeom prst="rect">
                    <a:avLst/>
                  </a:prstGeom>
                  <a:ln>
                    <a:noFill/>
                  </a:ln>
                  <a:effectLst>
                    <a:softEdge rad="112500"/>
                  </a:effectLst>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2" type="#_x0000_t75" style="width:11.25pt;height:11.25pt" o:bullet="t">
        <v:imagedata r:id="rId1" o:title="mso99E6"/>
      </v:shape>
    </w:pict>
  </w:numPicBullet>
  <w:abstractNum w:abstractNumId="0">
    <w:nsid w:val="0386690C"/>
    <w:multiLevelType w:val="hybridMultilevel"/>
    <w:tmpl w:val="817A9FA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93D2A07"/>
    <w:multiLevelType w:val="hybridMultilevel"/>
    <w:tmpl w:val="F83A4F42"/>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D1765FE"/>
    <w:multiLevelType w:val="hybridMultilevel"/>
    <w:tmpl w:val="2626EF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D48362E"/>
    <w:multiLevelType w:val="hybridMultilevel"/>
    <w:tmpl w:val="99D8678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37B10F3"/>
    <w:multiLevelType w:val="hybridMultilevel"/>
    <w:tmpl w:val="D05E2784"/>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170D779E"/>
    <w:multiLevelType w:val="hybridMultilevel"/>
    <w:tmpl w:val="923EE65E"/>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AC47D10"/>
    <w:multiLevelType w:val="hybridMultilevel"/>
    <w:tmpl w:val="4BB24E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C617248"/>
    <w:multiLevelType w:val="hybridMultilevel"/>
    <w:tmpl w:val="0ECAD346"/>
    <w:lvl w:ilvl="0" w:tplc="04090007">
      <w:start w:val="1"/>
      <w:numFmt w:val="bullet"/>
      <w:lvlText w:val=""/>
      <w:lvlPicBulletId w:val="0"/>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DD94E38"/>
    <w:multiLevelType w:val="hybridMultilevel"/>
    <w:tmpl w:val="B6A8F5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F63576C"/>
    <w:multiLevelType w:val="hybridMultilevel"/>
    <w:tmpl w:val="44B4284E"/>
    <w:lvl w:ilvl="0" w:tplc="0756D53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F9C5CF7"/>
    <w:multiLevelType w:val="hybridMultilevel"/>
    <w:tmpl w:val="C3EE36AC"/>
    <w:lvl w:ilvl="0" w:tplc="6E36B17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5B426CB"/>
    <w:multiLevelType w:val="hybridMultilevel"/>
    <w:tmpl w:val="2910BE4A"/>
    <w:lvl w:ilvl="0" w:tplc="A022AAE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65E29DC"/>
    <w:multiLevelType w:val="hybridMultilevel"/>
    <w:tmpl w:val="09F42CF4"/>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A337C7"/>
    <w:multiLevelType w:val="hybridMultilevel"/>
    <w:tmpl w:val="EC6A62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8A86F96"/>
    <w:multiLevelType w:val="hybridMultilevel"/>
    <w:tmpl w:val="ED6A7B14"/>
    <w:lvl w:ilvl="0" w:tplc="B7DE3C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C11435"/>
    <w:multiLevelType w:val="hybridMultilevel"/>
    <w:tmpl w:val="0868E24A"/>
    <w:lvl w:ilvl="0" w:tplc="1212AA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EE00E1E"/>
    <w:multiLevelType w:val="hybridMultilevel"/>
    <w:tmpl w:val="D020E6EC"/>
    <w:lvl w:ilvl="0" w:tplc="F41681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0EC1599"/>
    <w:multiLevelType w:val="hybridMultilevel"/>
    <w:tmpl w:val="4A3AF2FA"/>
    <w:lvl w:ilvl="0" w:tplc="DFC426B4">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126454D"/>
    <w:multiLevelType w:val="hybridMultilevel"/>
    <w:tmpl w:val="B37C4422"/>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1705F2A"/>
    <w:multiLevelType w:val="hybridMultilevel"/>
    <w:tmpl w:val="2DD825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269333E"/>
    <w:multiLevelType w:val="hybridMultilevel"/>
    <w:tmpl w:val="CAF4AAA2"/>
    <w:lvl w:ilvl="0" w:tplc="4050904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6AC15A1"/>
    <w:multiLevelType w:val="hybridMultilevel"/>
    <w:tmpl w:val="E03621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7AC0BF9"/>
    <w:multiLevelType w:val="hybridMultilevel"/>
    <w:tmpl w:val="93F6C8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0A37DAB"/>
    <w:multiLevelType w:val="hybridMultilevel"/>
    <w:tmpl w:val="A2D8A2D2"/>
    <w:lvl w:ilvl="0" w:tplc="20D4E6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1E06669"/>
    <w:multiLevelType w:val="hybridMultilevel"/>
    <w:tmpl w:val="BCBE57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26E3965"/>
    <w:multiLevelType w:val="hybridMultilevel"/>
    <w:tmpl w:val="984899C6"/>
    <w:lvl w:ilvl="0" w:tplc="2716D8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61A27D8"/>
    <w:multiLevelType w:val="hybridMultilevel"/>
    <w:tmpl w:val="90A6A0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96454EF"/>
    <w:multiLevelType w:val="hybridMultilevel"/>
    <w:tmpl w:val="BF721A58"/>
    <w:lvl w:ilvl="0" w:tplc="66D8FD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D7700D6"/>
    <w:multiLevelType w:val="hybridMultilevel"/>
    <w:tmpl w:val="EA6492E8"/>
    <w:lvl w:ilvl="0" w:tplc="8EDABE9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F750877"/>
    <w:multiLevelType w:val="hybridMultilevel"/>
    <w:tmpl w:val="1E9A83DC"/>
    <w:lvl w:ilvl="0" w:tplc="F806A9F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0801316"/>
    <w:multiLevelType w:val="hybridMultilevel"/>
    <w:tmpl w:val="A5B466DE"/>
    <w:lvl w:ilvl="0" w:tplc="5FD4CB9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nsid w:val="51476249"/>
    <w:multiLevelType w:val="hybridMultilevel"/>
    <w:tmpl w:val="8D208BCA"/>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52FD77C1"/>
    <w:multiLevelType w:val="hybridMultilevel"/>
    <w:tmpl w:val="E8825B3E"/>
    <w:lvl w:ilvl="0" w:tplc="8A2654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3D738AA"/>
    <w:multiLevelType w:val="hybridMultilevel"/>
    <w:tmpl w:val="1506DECC"/>
    <w:lvl w:ilvl="0" w:tplc="4FBC66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455021C"/>
    <w:multiLevelType w:val="hybridMultilevel"/>
    <w:tmpl w:val="42D432F8"/>
    <w:lvl w:ilvl="0" w:tplc="0409000B">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5">
    <w:nsid w:val="54BF5D26"/>
    <w:multiLevelType w:val="hybridMultilevel"/>
    <w:tmpl w:val="95BCFC6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377AC6"/>
    <w:multiLevelType w:val="hybridMultilevel"/>
    <w:tmpl w:val="9F5A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A55415D"/>
    <w:multiLevelType w:val="hybridMultilevel"/>
    <w:tmpl w:val="600656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B1E538B"/>
    <w:multiLevelType w:val="hybridMultilevel"/>
    <w:tmpl w:val="9C0E5A3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2215822"/>
    <w:multiLevelType w:val="hybridMultilevel"/>
    <w:tmpl w:val="A66ADAA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3087B44"/>
    <w:multiLevelType w:val="hybridMultilevel"/>
    <w:tmpl w:val="26D0527C"/>
    <w:lvl w:ilvl="0" w:tplc="FA5E77C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7002659"/>
    <w:multiLevelType w:val="hybridMultilevel"/>
    <w:tmpl w:val="3760AE7C"/>
    <w:lvl w:ilvl="0" w:tplc="F21A81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A6E5D9E"/>
    <w:multiLevelType w:val="hybridMultilevel"/>
    <w:tmpl w:val="705C164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FE86A00"/>
    <w:multiLevelType w:val="hybridMultilevel"/>
    <w:tmpl w:val="878A247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702A52E1"/>
    <w:multiLevelType w:val="hybridMultilevel"/>
    <w:tmpl w:val="9CDC508C"/>
    <w:lvl w:ilvl="0" w:tplc="1136CA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nsid w:val="70BC3F30"/>
    <w:multiLevelType w:val="hybridMultilevel"/>
    <w:tmpl w:val="85965E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nsid w:val="73BB1B6E"/>
    <w:multiLevelType w:val="hybridMultilevel"/>
    <w:tmpl w:val="5106D1F6"/>
    <w:lvl w:ilvl="0" w:tplc="811A5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BDC02F4"/>
    <w:multiLevelType w:val="hybridMultilevel"/>
    <w:tmpl w:val="F07EBB12"/>
    <w:lvl w:ilvl="0" w:tplc="1762779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F7909B0"/>
    <w:multiLevelType w:val="hybridMultilevel"/>
    <w:tmpl w:val="8A1E2E7A"/>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0"/>
  </w:num>
  <w:num w:numId="2">
    <w:abstractNumId w:val="3"/>
  </w:num>
  <w:num w:numId="3">
    <w:abstractNumId w:val="23"/>
  </w:num>
  <w:num w:numId="4">
    <w:abstractNumId w:val="12"/>
  </w:num>
  <w:num w:numId="5">
    <w:abstractNumId w:val="35"/>
  </w:num>
  <w:num w:numId="6">
    <w:abstractNumId w:val="34"/>
  </w:num>
  <w:num w:numId="7">
    <w:abstractNumId w:val="38"/>
  </w:num>
  <w:num w:numId="8">
    <w:abstractNumId w:val="42"/>
  </w:num>
  <w:num w:numId="9">
    <w:abstractNumId w:val="17"/>
  </w:num>
  <w:num w:numId="10">
    <w:abstractNumId w:val="16"/>
  </w:num>
  <w:num w:numId="11">
    <w:abstractNumId w:val="9"/>
  </w:num>
  <w:num w:numId="12">
    <w:abstractNumId w:val="45"/>
  </w:num>
  <w:num w:numId="13">
    <w:abstractNumId w:val="0"/>
  </w:num>
  <w:num w:numId="14">
    <w:abstractNumId w:val="14"/>
  </w:num>
  <w:num w:numId="15">
    <w:abstractNumId w:val="20"/>
  </w:num>
  <w:num w:numId="16">
    <w:abstractNumId w:val="32"/>
  </w:num>
  <w:num w:numId="17">
    <w:abstractNumId w:val="33"/>
  </w:num>
  <w:num w:numId="18">
    <w:abstractNumId w:val="40"/>
  </w:num>
  <w:num w:numId="19">
    <w:abstractNumId w:val="44"/>
  </w:num>
  <w:num w:numId="20">
    <w:abstractNumId w:val="6"/>
  </w:num>
  <w:num w:numId="21">
    <w:abstractNumId w:val="31"/>
  </w:num>
  <w:num w:numId="22">
    <w:abstractNumId w:val="30"/>
  </w:num>
  <w:num w:numId="23">
    <w:abstractNumId w:val="36"/>
  </w:num>
  <w:num w:numId="24">
    <w:abstractNumId w:val="43"/>
  </w:num>
  <w:num w:numId="25">
    <w:abstractNumId w:val="21"/>
  </w:num>
  <w:num w:numId="26">
    <w:abstractNumId w:val="46"/>
  </w:num>
  <w:num w:numId="27">
    <w:abstractNumId w:val="47"/>
  </w:num>
  <w:num w:numId="28">
    <w:abstractNumId w:val="13"/>
  </w:num>
  <w:num w:numId="29">
    <w:abstractNumId w:val="41"/>
  </w:num>
  <w:num w:numId="30">
    <w:abstractNumId w:val="11"/>
  </w:num>
  <w:num w:numId="31">
    <w:abstractNumId w:val="15"/>
  </w:num>
  <w:num w:numId="32">
    <w:abstractNumId w:val="24"/>
  </w:num>
  <w:num w:numId="33">
    <w:abstractNumId w:val="29"/>
  </w:num>
  <w:num w:numId="34">
    <w:abstractNumId w:val="22"/>
  </w:num>
  <w:num w:numId="35">
    <w:abstractNumId w:val="2"/>
  </w:num>
  <w:num w:numId="36">
    <w:abstractNumId w:val="19"/>
  </w:num>
  <w:num w:numId="37">
    <w:abstractNumId w:val="18"/>
  </w:num>
  <w:num w:numId="38">
    <w:abstractNumId w:val="27"/>
  </w:num>
  <w:num w:numId="39">
    <w:abstractNumId w:val="37"/>
  </w:num>
  <w:num w:numId="40">
    <w:abstractNumId w:val="7"/>
  </w:num>
  <w:num w:numId="41">
    <w:abstractNumId w:val="1"/>
  </w:num>
  <w:num w:numId="42">
    <w:abstractNumId w:val="28"/>
  </w:num>
  <w:num w:numId="43">
    <w:abstractNumId w:val="39"/>
  </w:num>
  <w:num w:numId="44">
    <w:abstractNumId w:val="5"/>
  </w:num>
  <w:num w:numId="45">
    <w:abstractNumId w:val="4"/>
  </w:num>
  <w:num w:numId="46">
    <w:abstractNumId w:val="26"/>
  </w:num>
  <w:num w:numId="47">
    <w:abstractNumId w:val="48"/>
  </w:num>
  <w:num w:numId="48">
    <w:abstractNumId w:val="25"/>
  </w:num>
  <w:num w:numId="4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7410"/>
    <o:shapelayout v:ext="edit">
      <o:idmap v:ext="edit" data="2"/>
    </o:shapelayout>
  </w:hdrShapeDefaults>
  <w:footnotePr>
    <w:footnote w:id="0"/>
    <w:footnote w:id="1"/>
  </w:footnotePr>
  <w:endnotePr>
    <w:endnote w:id="0"/>
    <w:endnote w:id="1"/>
  </w:endnotePr>
  <w:compat/>
  <w:rsids>
    <w:rsidRoot w:val="007622E9"/>
    <w:rsid w:val="00013C81"/>
    <w:rsid w:val="000356A4"/>
    <w:rsid w:val="00067BFF"/>
    <w:rsid w:val="00084E07"/>
    <w:rsid w:val="000B736E"/>
    <w:rsid w:val="000C2FB0"/>
    <w:rsid w:val="000D07B1"/>
    <w:rsid w:val="000D3FCA"/>
    <w:rsid w:val="000E7D10"/>
    <w:rsid w:val="00105981"/>
    <w:rsid w:val="001233F0"/>
    <w:rsid w:val="001313B3"/>
    <w:rsid w:val="00136122"/>
    <w:rsid w:val="00137A60"/>
    <w:rsid w:val="001459B2"/>
    <w:rsid w:val="00147115"/>
    <w:rsid w:val="0015418D"/>
    <w:rsid w:val="00172218"/>
    <w:rsid w:val="00183EC0"/>
    <w:rsid w:val="00190BC6"/>
    <w:rsid w:val="00192753"/>
    <w:rsid w:val="001A3F6C"/>
    <w:rsid w:val="001C43C1"/>
    <w:rsid w:val="001C53C8"/>
    <w:rsid w:val="001D0761"/>
    <w:rsid w:val="00204F0B"/>
    <w:rsid w:val="00230ACC"/>
    <w:rsid w:val="002A241B"/>
    <w:rsid w:val="002B7C8E"/>
    <w:rsid w:val="003064D9"/>
    <w:rsid w:val="003072F9"/>
    <w:rsid w:val="00355E29"/>
    <w:rsid w:val="0035774E"/>
    <w:rsid w:val="003628AA"/>
    <w:rsid w:val="00373744"/>
    <w:rsid w:val="00391DC6"/>
    <w:rsid w:val="003A3B31"/>
    <w:rsid w:val="003F4E31"/>
    <w:rsid w:val="003F78C2"/>
    <w:rsid w:val="00401B94"/>
    <w:rsid w:val="004116D6"/>
    <w:rsid w:val="00430066"/>
    <w:rsid w:val="00436125"/>
    <w:rsid w:val="004574AF"/>
    <w:rsid w:val="00463297"/>
    <w:rsid w:val="00471321"/>
    <w:rsid w:val="004744E3"/>
    <w:rsid w:val="004756B3"/>
    <w:rsid w:val="00490CA3"/>
    <w:rsid w:val="004C173C"/>
    <w:rsid w:val="004C77A2"/>
    <w:rsid w:val="004D69F8"/>
    <w:rsid w:val="005229D8"/>
    <w:rsid w:val="0053768B"/>
    <w:rsid w:val="005813CB"/>
    <w:rsid w:val="00595784"/>
    <w:rsid w:val="00595C5C"/>
    <w:rsid w:val="005B3151"/>
    <w:rsid w:val="005B4464"/>
    <w:rsid w:val="005C545B"/>
    <w:rsid w:val="00627DB9"/>
    <w:rsid w:val="00633D3A"/>
    <w:rsid w:val="006358EA"/>
    <w:rsid w:val="00645421"/>
    <w:rsid w:val="00666525"/>
    <w:rsid w:val="00676397"/>
    <w:rsid w:val="006766CC"/>
    <w:rsid w:val="006A2748"/>
    <w:rsid w:val="006B7B09"/>
    <w:rsid w:val="006C1141"/>
    <w:rsid w:val="006E0EEE"/>
    <w:rsid w:val="007037C7"/>
    <w:rsid w:val="00737C4B"/>
    <w:rsid w:val="00760354"/>
    <w:rsid w:val="007622E9"/>
    <w:rsid w:val="007672B5"/>
    <w:rsid w:val="00793E3E"/>
    <w:rsid w:val="00795411"/>
    <w:rsid w:val="00797874"/>
    <w:rsid w:val="007B5F90"/>
    <w:rsid w:val="007C3DC8"/>
    <w:rsid w:val="007D018B"/>
    <w:rsid w:val="007E2D68"/>
    <w:rsid w:val="007E720D"/>
    <w:rsid w:val="00831661"/>
    <w:rsid w:val="0083332D"/>
    <w:rsid w:val="00854A6C"/>
    <w:rsid w:val="00862326"/>
    <w:rsid w:val="008866E1"/>
    <w:rsid w:val="00891F95"/>
    <w:rsid w:val="008A1423"/>
    <w:rsid w:val="008A14D2"/>
    <w:rsid w:val="008C2EB2"/>
    <w:rsid w:val="008C40EA"/>
    <w:rsid w:val="008D3FAC"/>
    <w:rsid w:val="008D5A16"/>
    <w:rsid w:val="008D66BE"/>
    <w:rsid w:val="008F1867"/>
    <w:rsid w:val="008F2A9A"/>
    <w:rsid w:val="0092404C"/>
    <w:rsid w:val="00926D82"/>
    <w:rsid w:val="00943616"/>
    <w:rsid w:val="00944B69"/>
    <w:rsid w:val="00945D1B"/>
    <w:rsid w:val="009526AB"/>
    <w:rsid w:val="00960BE5"/>
    <w:rsid w:val="0096415A"/>
    <w:rsid w:val="00981D8F"/>
    <w:rsid w:val="009A5896"/>
    <w:rsid w:val="009D36AD"/>
    <w:rsid w:val="009D567F"/>
    <w:rsid w:val="00A00080"/>
    <w:rsid w:val="00A20FE7"/>
    <w:rsid w:val="00A433EA"/>
    <w:rsid w:val="00A724DA"/>
    <w:rsid w:val="00A7588A"/>
    <w:rsid w:val="00A83343"/>
    <w:rsid w:val="00AA1C82"/>
    <w:rsid w:val="00AB0FFF"/>
    <w:rsid w:val="00AB366D"/>
    <w:rsid w:val="00AB6C9F"/>
    <w:rsid w:val="00AC26F0"/>
    <w:rsid w:val="00AE00CF"/>
    <w:rsid w:val="00B202B5"/>
    <w:rsid w:val="00B30C5D"/>
    <w:rsid w:val="00B512E9"/>
    <w:rsid w:val="00B942D2"/>
    <w:rsid w:val="00BC5656"/>
    <w:rsid w:val="00BE4547"/>
    <w:rsid w:val="00BE7967"/>
    <w:rsid w:val="00BF54F8"/>
    <w:rsid w:val="00C07F46"/>
    <w:rsid w:val="00C108CC"/>
    <w:rsid w:val="00C469AC"/>
    <w:rsid w:val="00C47E23"/>
    <w:rsid w:val="00C81EF4"/>
    <w:rsid w:val="00CA14C3"/>
    <w:rsid w:val="00CB0E3F"/>
    <w:rsid w:val="00CC6830"/>
    <w:rsid w:val="00D26B47"/>
    <w:rsid w:val="00D33BF8"/>
    <w:rsid w:val="00D41C08"/>
    <w:rsid w:val="00D52539"/>
    <w:rsid w:val="00D5466E"/>
    <w:rsid w:val="00D95F83"/>
    <w:rsid w:val="00DE7957"/>
    <w:rsid w:val="00DF7FC5"/>
    <w:rsid w:val="00E01415"/>
    <w:rsid w:val="00E02B18"/>
    <w:rsid w:val="00E41092"/>
    <w:rsid w:val="00E45E80"/>
    <w:rsid w:val="00E64A09"/>
    <w:rsid w:val="00E7479E"/>
    <w:rsid w:val="00E86F5B"/>
    <w:rsid w:val="00E95E6C"/>
    <w:rsid w:val="00EA0AF3"/>
    <w:rsid w:val="00EC5A3D"/>
    <w:rsid w:val="00EC5FDB"/>
    <w:rsid w:val="00EF2A3C"/>
    <w:rsid w:val="00F3263D"/>
    <w:rsid w:val="00F423F4"/>
    <w:rsid w:val="00F739A5"/>
    <w:rsid w:val="00FD50F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22E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622E9"/>
    <w:pPr>
      <w:tabs>
        <w:tab w:val="center" w:pos="4153"/>
        <w:tab w:val="right" w:pos="8306"/>
      </w:tabs>
      <w:spacing w:after="0" w:line="240" w:lineRule="auto"/>
    </w:pPr>
  </w:style>
  <w:style w:type="character" w:customStyle="1" w:styleId="Char">
    <w:name w:val="رأس صفحة Char"/>
    <w:basedOn w:val="a0"/>
    <w:link w:val="a3"/>
    <w:uiPriority w:val="99"/>
    <w:semiHidden/>
    <w:rsid w:val="007622E9"/>
  </w:style>
  <w:style w:type="paragraph" w:styleId="a4">
    <w:name w:val="Balloon Text"/>
    <w:basedOn w:val="a"/>
    <w:link w:val="Char0"/>
    <w:uiPriority w:val="99"/>
    <w:semiHidden/>
    <w:unhideWhenUsed/>
    <w:rsid w:val="007622E9"/>
    <w:pPr>
      <w:spacing w:after="0" w:line="240" w:lineRule="auto"/>
    </w:pPr>
    <w:rPr>
      <w:rFonts w:ascii="Tahoma" w:hAnsi="Tahoma" w:cs="Tahoma"/>
      <w:sz w:val="16"/>
      <w:szCs w:val="16"/>
    </w:rPr>
  </w:style>
  <w:style w:type="character" w:customStyle="1" w:styleId="Char0">
    <w:name w:val="نص في بالون Char"/>
    <w:basedOn w:val="a0"/>
    <w:link w:val="a4"/>
    <w:uiPriority w:val="99"/>
    <w:semiHidden/>
    <w:rsid w:val="007622E9"/>
    <w:rPr>
      <w:rFonts w:ascii="Tahoma" w:hAnsi="Tahoma" w:cs="Tahoma"/>
      <w:sz w:val="16"/>
      <w:szCs w:val="16"/>
    </w:rPr>
  </w:style>
  <w:style w:type="paragraph" w:styleId="a5">
    <w:name w:val="footer"/>
    <w:basedOn w:val="a"/>
    <w:link w:val="Char1"/>
    <w:uiPriority w:val="99"/>
    <w:semiHidden/>
    <w:unhideWhenUsed/>
    <w:rsid w:val="007622E9"/>
    <w:pPr>
      <w:tabs>
        <w:tab w:val="center" w:pos="4153"/>
        <w:tab w:val="right" w:pos="8306"/>
      </w:tabs>
      <w:spacing w:after="0" w:line="240" w:lineRule="auto"/>
    </w:pPr>
  </w:style>
  <w:style w:type="character" w:customStyle="1" w:styleId="Char1">
    <w:name w:val="تذييل صفحة Char"/>
    <w:basedOn w:val="a0"/>
    <w:link w:val="a5"/>
    <w:uiPriority w:val="99"/>
    <w:semiHidden/>
    <w:rsid w:val="007622E9"/>
  </w:style>
  <w:style w:type="table" w:styleId="a6">
    <w:name w:val="Table Grid"/>
    <w:basedOn w:val="a1"/>
    <w:uiPriority w:val="59"/>
    <w:rsid w:val="00084E0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2-2">
    <w:name w:val="Medium List 2 Accent 2"/>
    <w:basedOn w:val="a1"/>
    <w:uiPriority w:val="66"/>
    <w:rsid w:val="00084E07"/>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2-3">
    <w:name w:val="Medium List 2 Accent 3"/>
    <w:basedOn w:val="a1"/>
    <w:uiPriority w:val="66"/>
    <w:rsid w:val="007E2D68"/>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paragraph" w:styleId="a7">
    <w:name w:val="List Paragraph"/>
    <w:basedOn w:val="a"/>
    <w:uiPriority w:val="34"/>
    <w:qFormat/>
    <w:rsid w:val="00797874"/>
    <w:pPr>
      <w:ind w:left="720"/>
      <w:contextualSpacing/>
    </w:pPr>
  </w:style>
  <w:style w:type="character" w:styleId="a8">
    <w:name w:val="Placeholder Text"/>
    <w:basedOn w:val="a0"/>
    <w:uiPriority w:val="99"/>
    <w:semiHidden/>
    <w:rsid w:val="00E86F5B"/>
    <w:rPr>
      <w:color w:val="808080"/>
    </w:rPr>
  </w:style>
  <w:style w:type="table" w:styleId="-3">
    <w:name w:val="Light Grid Accent 3"/>
    <w:basedOn w:val="a1"/>
    <w:uiPriority w:val="62"/>
    <w:rsid w:val="000C2FB0"/>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2">
    <w:name w:val="Light Grid Accent 2"/>
    <w:basedOn w:val="a1"/>
    <w:uiPriority w:val="62"/>
    <w:rsid w:val="00013C81"/>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4">
    <w:name w:val="Light Grid Accent 4"/>
    <w:basedOn w:val="a1"/>
    <w:uiPriority w:val="62"/>
    <w:rsid w:val="00105981"/>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70E57C-E7C6-4197-B869-42721D201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8</Pages>
  <Words>1937</Words>
  <Characters>11044</Characters>
  <Application>Microsoft Office Word</Application>
  <DocSecurity>0</DocSecurity>
  <Lines>92</Lines>
  <Paragraphs>25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12956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cp:lastPrinted>2017-03-08T06:57:00Z</cp:lastPrinted>
  <dcterms:created xsi:type="dcterms:W3CDTF">2017-03-08T06:34:00Z</dcterms:created>
  <dcterms:modified xsi:type="dcterms:W3CDTF">2017-03-08T07:08:00Z</dcterms:modified>
</cp:coreProperties>
</file>