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0A4" w:rsidRPr="009E77C6" w:rsidRDefault="00C720A4" w:rsidP="00C720A4">
      <w:pPr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9E77C6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اركان الاسلام</w:t>
      </w:r>
    </w:p>
    <w:p w:rsidR="00C720A4" w:rsidRPr="001B4897" w:rsidRDefault="00C720A4" w:rsidP="00C720A4">
      <w:pPr>
        <w:rPr>
          <w:rFonts w:ascii="Broadway" w:hAnsi="Broadway" w:cs="Calibri"/>
          <w:sz w:val="28"/>
          <w:szCs w:val="28"/>
        </w:rPr>
      </w:pPr>
      <w:r w:rsidRPr="001B4897">
        <w:rPr>
          <w:rFonts w:ascii="Broadway" w:hAnsi="Broadway" w:cs="Arial"/>
          <w:sz w:val="28"/>
          <w:szCs w:val="28"/>
          <w:rtl/>
        </w:rPr>
        <w:t>1-</w:t>
      </w:r>
      <w:r w:rsidR="00234871" w:rsidRPr="001B4897">
        <w:rPr>
          <w:rFonts w:ascii="Broadway" w:hAnsi="Broadway" w:cs="Arial"/>
          <w:sz w:val="28"/>
          <w:szCs w:val="28"/>
          <w:rtl/>
        </w:rPr>
        <w:t>الشهادة</w:t>
      </w:r>
      <w:r w:rsidR="00234871" w:rsidRPr="001B4897">
        <w:rPr>
          <w:rFonts w:ascii="Broadway" w:hAnsi="Broadway"/>
          <w:sz w:val="28"/>
          <w:szCs w:val="28"/>
          <w:rtl/>
        </w:rPr>
        <w:t>2</w:t>
      </w:r>
      <w:r w:rsidRPr="001B4897">
        <w:rPr>
          <w:rFonts w:ascii="Broadway" w:hAnsi="Broadway" w:cs="Arial"/>
          <w:sz w:val="28"/>
          <w:szCs w:val="28"/>
          <w:rtl/>
        </w:rPr>
        <w:t>-إقامة الصلاة</w:t>
      </w:r>
      <w:r w:rsidRPr="001B4897">
        <w:rPr>
          <w:rFonts w:ascii="Broadway" w:hAnsi="Broadway"/>
          <w:sz w:val="28"/>
          <w:szCs w:val="28"/>
          <w:rtl/>
        </w:rPr>
        <w:t>3-</w:t>
      </w:r>
      <w:r w:rsidRPr="001B4897">
        <w:rPr>
          <w:rFonts w:ascii="Broadway" w:hAnsi="Broadway" w:cs="Arial"/>
          <w:sz w:val="28"/>
          <w:szCs w:val="28"/>
          <w:rtl/>
        </w:rPr>
        <w:t>إيتاء الزكاة 4-صوم رمضان</w:t>
      </w:r>
      <w:r w:rsidRPr="001B4897">
        <w:rPr>
          <w:rFonts w:ascii="Broadway" w:hAnsi="Broadway"/>
          <w:sz w:val="28"/>
          <w:szCs w:val="28"/>
          <w:rtl/>
        </w:rPr>
        <w:t>5-</w:t>
      </w:r>
      <w:r w:rsidRPr="001B4897">
        <w:rPr>
          <w:rFonts w:ascii="Broadway" w:hAnsi="Broadway" w:cs="Arial"/>
          <w:sz w:val="28"/>
          <w:szCs w:val="28"/>
          <w:rtl/>
        </w:rPr>
        <w:t>حج البيت</w:t>
      </w:r>
    </w:p>
    <w:p w:rsidR="00E31DD4" w:rsidRPr="001B4897" w:rsidRDefault="00C720A4" w:rsidP="00E31DD4">
      <w:pPr>
        <w:rPr>
          <w:rFonts w:cs="Arial" w:hint="cs"/>
          <w:sz w:val="28"/>
          <w:szCs w:val="28"/>
          <w:rtl/>
        </w:rPr>
      </w:pPr>
      <w:r w:rsidRPr="001B4897">
        <w:rPr>
          <w:rFonts w:ascii="Calibri" w:hAnsi="Calibri" w:cs="Calibri"/>
          <w:sz w:val="28"/>
          <w:szCs w:val="28"/>
        </w:rPr>
        <w:t></w:t>
      </w:r>
      <w:r w:rsidRPr="001B4897">
        <w:rPr>
          <w:rFonts w:cs="Arial"/>
          <w:sz w:val="28"/>
          <w:szCs w:val="28"/>
          <w:rtl/>
        </w:rPr>
        <w:t xml:space="preserve"> </w:t>
      </w:r>
      <w:r w:rsidRPr="001B4897">
        <w:rPr>
          <w:rFonts w:cs="Arial" w:hint="cs"/>
          <w:b/>
          <w:bCs/>
          <w:sz w:val="28"/>
          <w:szCs w:val="28"/>
          <w:rtl/>
        </w:rPr>
        <w:t>أركان</w:t>
      </w:r>
      <w:r w:rsidRPr="001B4897">
        <w:rPr>
          <w:rFonts w:cs="Arial"/>
          <w:b/>
          <w:bCs/>
          <w:sz w:val="28"/>
          <w:szCs w:val="28"/>
          <w:rtl/>
        </w:rPr>
        <w:t xml:space="preserve"> </w:t>
      </w:r>
      <w:proofErr w:type="gramStart"/>
      <w:r w:rsidRPr="001B4897">
        <w:rPr>
          <w:rFonts w:cs="Arial" w:hint="cs"/>
          <w:b/>
          <w:bCs/>
          <w:sz w:val="28"/>
          <w:szCs w:val="28"/>
          <w:rtl/>
        </w:rPr>
        <w:t>الاسلام</w:t>
      </w:r>
      <w:r w:rsidRPr="001B4897">
        <w:rPr>
          <w:rFonts w:cs="Arial"/>
          <w:b/>
          <w:bCs/>
          <w:sz w:val="28"/>
          <w:szCs w:val="28"/>
          <w:rtl/>
        </w:rPr>
        <w:t xml:space="preserve"> :</w:t>
      </w:r>
      <w:proofErr w:type="gramEnd"/>
      <w:r w:rsidRPr="001B4897">
        <w:rPr>
          <w:rFonts w:cs="Arial"/>
          <w:b/>
          <w:bCs/>
          <w:sz w:val="28"/>
          <w:szCs w:val="28"/>
          <w:rtl/>
        </w:rPr>
        <w:cr/>
      </w:r>
      <w:r w:rsidR="002D5F2A" w:rsidRPr="001B4897">
        <w:rPr>
          <w:rFonts w:ascii="Verdana" w:hAnsi="Verdana" w:hint="cs"/>
          <w:b/>
          <w:bCs/>
          <w:color w:val="00008B"/>
          <w:sz w:val="28"/>
          <w:szCs w:val="28"/>
          <w:rtl/>
        </w:rPr>
        <w:t>وهي خمس مذكوره</w:t>
      </w:r>
      <w:r w:rsidRPr="001B4897">
        <w:rPr>
          <w:rFonts w:ascii="Verdana" w:hAnsi="Verdana"/>
          <w:b/>
          <w:bCs/>
          <w:color w:val="00008B"/>
          <w:sz w:val="28"/>
          <w:szCs w:val="28"/>
          <w:rtl/>
        </w:rPr>
        <w:t xml:space="preserve"> </w:t>
      </w:r>
      <w:r w:rsidR="002D5F2A" w:rsidRPr="001B4897">
        <w:rPr>
          <w:rFonts w:ascii="Verdana" w:hAnsi="Verdana" w:hint="cs"/>
          <w:b/>
          <w:bCs/>
          <w:color w:val="00008B"/>
          <w:sz w:val="28"/>
          <w:szCs w:val="28"/>
          <w:rtl/>
        </w:rPr>
        <w:t>في مارواه ا</w:t>
      </w:r>
      <w:r w:rsidRPr="001B4897">
        <w:rPr>
          <w:rFonts w:ascii="Verdana" w:hAnsi="Verdana"/>
          <w:b/>
          <w:bCs/>
          <w:color w:val="00008B"/>
          <w:sz w:val="28"/>
          <w:szCs w:val="28"/>
          <w:rtl/>
        </w:rPr>
        <w:t>بن عمر بن الخطاب ـ رضي الله عنهما ـ قال : سمعت رسول الله يقول : ( بني الإسلام على خمس : شهادة أن لا إله إلا الله وأن محمداً رسول الله ، وإقام الصلاة ، وإيتاء الزكاة ، ، وصو</w:t>
      </w:r>
      <w:r w:rsidR="00E31DD4" w:rsidRPr="001B4897">
        <w:rPr>
          <w:rFonts w:ascii="Verdana" w:hAnsi="Verdana" w:hint="cs"/>
          <w:b/>
          <w:bCs/>
          <w:color w:val="00008B"/>
          <w:sz w:val="28"/>
          <w:szCs w:val="28"/>
          <w:rtl/>
        </w:rPr>
        <w:t xml:space="preserve">م </w:t>
      </w:r>
      <w:r w:rsidRPr="001B4897">
        <w:rPr>
          <w:rFonts w:ascii="Verdana" w:hAnsi="Verdana"/>
          <w:b/>
          <w:bCs/>
          <w:color w:val="00008B"/>
          <w:sz w:val="28"/>
          <w:szCs w:val="28"/>
          <w:rtl/>
        </w:rPr>
        <w:t>رمضان</w:t>
      </w:r>
      <w:r w:rsidR="002D5F2A" w:rsidRPr="001B4897">
        <w:rPr>
          <w:rFonts w:ascii="Verdana" w:hAnsi="Verdana"/>
          <w:b/>
          <w:bCs/>
          <w:color w:val="00008B"/>
          <w:sz w:val="28"/>
          <w:szCs w:val="28"/>
          <w:rtl/>
        </w:rPr>
        <w:t xml:space="preserve"> </w:t>
      </w:r>
      <w:r w:rsidR="002D5F2A" w:rsidRPr="001B4897">
        <w:rPr>
          <w:rFonts w:ascii="Verdana" w:hAnsi="Verdana" w:hint="cs"/>
          <w:b/>
          <w:bCs/>
          <w:color w:val="00008B"/>
          <w:sz w:val="28"/>
          <w:szCs w:val="28"/>
          <w:rtl/>
        </w:rPr>
        <w:t>,</w:t>
      </w:r>
      <w:r w:rsidR="002D5F2A" w:rsidRPr="001B4897">
        <w:rPr>
          <w:rFonts w:ascii="Verdana" w:hAnsi="Verdana"/>
          <w:b/>
          <w:bCs/>
          <w:color w:val="00008B"/>
          <w:sz w:val="28"/>
          <w:szCs w:val="28"/>
          <w:rtl/>
        </w:rPr>
        <w:t>وحج البيت</w:t>
      </w:r>
      <w:r w:rsidRPr="001B4897">
        <w:rPr>
          <w:rFonts w:ascii="Verdana" w:hAnsi="Verdana"/>
          <w:b/>
          <w:bCs/>
          <w:color w:val="00008B"/>
          <w:sz w:val="28"/>
          <w:szCs w:val="28"/>
        </w:rPr>
        <w:t xml:space="preserve"> </w:t>
      </w:r>
      <w:r w:rsidR="002D5F2A" w:rsidRPr="001B4897">
        <w:rPr>
          <w:rFonts w:ascii="Verdana" w:hAnsi="Verdana" w:hint="cs"/>
          <w:b/>
          <w:bCs/>
          <w:color w:val="00008B"/>
          <w:sz w:val="28"/>
          <w:szCs w:val="28"/>
          <w:rtl/>
        </w:rPr>
        <w:t>)</w:t>
      </w:r>
      <w:r w:rsidRPr="001B4897">
        <w:rPr>
          <w:rFonts w:ascii="Verdana" w:hAnsi="Verdana"/>
          <w:color w:val="00008B"/>
          <w:sz w:val="28"/>
          <w:szCs w:val="28"/>
        </w:rPr>
        <w:t xml:space="preserve"> .</w:t>
      </w:r>
      <w:r w:rsidR="002D5F2A" w:rsidRPr="001B4897">
        <w:rPr>
          <w:sz w:val="28"/>
          <w:szCs w:val="28"/>
          <w:rtl/>
        </w:rPr>
        <w:t xml:space="preserve"> </w:t>
      </w:r>
    </w:p>
    <w:p w:rsidR="00E31DD4" w:rsidRPr="001B4897" w:rsidRDefault="00CD189B" w:rsidP="004B06B8">
      <w:pPr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  <w:r w:rsidRPr="001B4897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1</w:t>
      </w:r>
      <w:r w:rsidR="00E31DD4" w:rsidRPr="001B4897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-اما </w:t>
      </w:r>
      <w:r w:rsidR="00E31DD4" w:rsidRPr="001B4897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شهادة أن لا إله إلا الله وأن محمد </w:t>
      </w:r>
      <w:r w:rsidR="004B06B8" w:rsidRPr="001B4897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عبده ورسوله فهي الاعتقاد الجازم المعبر عنه باللسان بهذه الشهاده كانه بجزمه في ذلك مشاهده له</w:t>
      </w:r>
    </w:p>
    <w:p w:rsidR="00C720A4" w:rsidRPr="001B4897" w:rsidRDefault="00CD189B" w:rsidP="00CD189B">
      <w:pPr>
        <w:rPr>
          <w:rFonts w:ascii="Tahoma" w:hAnsi="Tahoma" w:cs="Tahoma" w:hint="cs"/>
          <w:sz w:val="28"/>
          <w:szCs w:val="28"/>
          <w:rtl/>
        </w:rPr>
      </w:pPr>
      <w:r w:rsidRPr="001B4897">
        <w:rPr>
          <w:rFonts w:ascii="Tahoma" w:hAnsi="Tahoma" w:cs="Tahoma"/>
          <w:sz w:val="28"/>
          <w:szCs w:val="28"/>
        </w:rPr>
        <w:br/>
        <w:t xml:space="preserve">- </w:t>
      </w:r>
      <w:r w:rsidRPr="001B4897">
        <w:rPr>
          <w:rFonts w:ascii="Tahoma" w:hAnsi="Tahoma" w:cs="Tahoma"/>
          <w:sz w:val="28"/>
          <w:szCs w:val="28"/>
          <w:rtl/>
        </w:rPr>
        <w:t xml:space="preserve">أما ثمرات الشهادة فهى تحريرُ القلب والنفس من الرق للمخلوقين ، و من الاتباع لغير </w:t>
      </w:r>
      <w:proofErr w:type="gramStart"/>
      <w:r w:rsidRPr="001B4897">
        <w:rPr>
          <w:rFonts w:ascii="Tahoma" w:hAnsi="Tahoma" w:cs="Tahoma"/>
          <w:sz w:val="28"/>
          <w:szCs w:val="28"/>
          <w:rtl/>
        </w:rPr>
        <w:t>المرسلين</w:t>
      </w:r>
      <w:r w:rsidRPr="001B4897">
        <w:rPr>
          <w:rFonts w:ascii="Tahoma" w:hAnsi="Tahoma" w:cs="Tahoma"/>
          <w:sz w:val="28"/>
          <w:szCs w:val="28"/>
        </w:rPr>
        <w:t xml:space="preserve"> .</w:t>
      </w:r>
      <w:proofErr w:type="gramEnd"/>
      <w:r w:rsidRPr="001B4897">
        <w:rPr>
          <w:rFonts w:ascii="Tahoma" w:hAnsi="Tahoma" w:cs="Tahoma"/>
          <w:sz w:val="28"/>
          <w:szCs w:val="28"/>
        </w:rPr>
        <w:t xml:space="preserve"> </w:t>
      </w:r>
      <w:r w:rsidRPr="001B4897">
        <w:rPr>
          <w:rFonts w:ascii="Tahoma" w:hAnsi="Tahoma" w:cs="Tahoma"/>
          <w:sz w:val="28"/>
          <w:szCs w:val="28"/>
        </w:rPr>
        <w:br/>
      </w:r>
      <w:r w:rsidRPr="001B4897">
        <w:rPr>
          <w:rFonts w:ascii="Tahoma" w:hAnsi="Tahoma" w:cs="Tahoma"/>
          <w:sz w:val="28"/>
          <w:szCs w:val="28"/>
        </w:rPr>
        <w:br/>
        <w:t xml:space="preserve">-2 </w:t>
      </w:r>
      <w:r w:rsidRPr="001B4897">
        <w:rPr>
          <w:rFonts w:ascii="Tahoma" w:hAnsi="Tahoma" w:cs="Tahoma"/>
          <w:sz w:val="28"/>
          <w:szCs w:val="28"/>
          <w:rtl/>
        </w:rPr>
        <w:t xml:space="preserve">وأما إقام </w:t>
      </w:r>
      <w:proofErr w:type="gramStart"/>
      <w:r w:rsidRPr="001B4897">
        <w:rPr>
          <w:rFonts w:ascii="Tahoma" w:hAnsi="Tahoma" w:cs="Tahoma"/>
          <w:sz w:val="28"/>
          <w:szCs w:val="28"/>
          <w:rtl/>
        </w:rPr>
        <w:t>الصلاة :</w:t>
      </w:r>
      <w:proofErr w:type="gramEnd"/>
      <w:r w:rsidRPr="001B4897">
        <w:rPr>
          <w:rFonts w:ascii="Tahoma" w:hAnsi="Tahoma" w:cs="Tahoma"/>
          <w:sz w:val="28"/>
          <w:szCs w:val="28"/>
          <w:rtl/>
        </w:rPr>
        <w:t xml:space="preserve"> فهو التعبد لله- تعالى- بفعلها على وجه الاستقـامة ، و التمـام في أوقاتها ، وهيئاتها</w:t>
      </w:r>
      <w:r w:rsidRPr="001B4897">
        <w:rPr>
          <w:rFonts w:ascii="Tahoma" w:hAnsi="Tahoma" w:cs="Tahoma"/>
          <w:sz w:val="28"/>
          <w:szCs w:val="28"/>
        </w:rPr>
        <w:t xml:space="preserve"> . </w:t>
      </w:r>
      <w:r w:rsidRPr="001B4897">
        <w:rPr>
          <w:rFonts w:ascii="Tahoma" w:hAnsi="Tahoma" w:cs="Tahoma"/>
          <w:sz w:val="28"/>
          <w:szCs w:val="28"/>
        </w:rPr>
        <w:br/>
      </w:r>
      <w:r w:rsidRPr="001B4897">
        <w:rPr>
          <w:rFonts w:ascii="Tahoma" w:hAnsi="Tahoma" w:cs="Tahoma"/>
          <w:sz w:val="28"/>
          <w:szCs w:val="28"/>
        </w:rPr>
        <w:br/>
      </w:r>
      <w:r w:rsidRPr="001B4897">
        <w:rPr>
          <w:rFonts w:ascii="Tahoma" w:hAnsi="Tahoma" w:cs="Tahoma"/>
          <w:sz w:val="28"/>
          <w:szCs w:val="28"/>
          <w:rtl/>
        </w:rPr>
        <w:t>ومن ثمراته : انشراح الصدر ، وقرة العين ، والنهي عن الفحشاء و المنكر</w:t>
      </w:r>
      <w:r w:rsidRPr="001B4897">
        <w:rPr>
          <w:rFonts w:ascii="Tahoma" w:hAnsi="Tahoma" w:cs="Tahoma"/>
          <w:sz w:val="28"/>
          <w:szCs w:val="28"/>
        </w:rPr>
        <w:t xml:space="preserve"> . </w:t>
      </w:r>
      <w:r w:rsidRPr="001B4897">
        <w:rPr>
          <w:rFonts w:ascii="Tahoma" w:hAnsi="Tahoma" w:cs="Tahoma"/>
          <w:sz w:val="28"/>
          <w:szCs w:val="28"/>
        </w:rPr>
        <w:br/>
      </w:r>
      <w:r w:rsidRPr="001B4897">
        <w:rPr>
          <w:rFonts w:ascii="Tahoma" w:hAnsi="Tahoma" w:cs="Tahoma"/>
          <w:sz w:val="28"/>
          <w:szCs w:val="28"/>
        </w:rPr>
        <w:br/>
        <w:t xml:space="preserve">-3 </w:t>
      </w:r>
      <w:r w:rsidRPr="001B4897">
        <w:rPr>
          <w:rFonts w:ascii="Tahoma" w:hAnsi="Tahoma" w:cs="Tahoma"/>
          <w:sz w:val="28"/>
          <w:szCs w:val="28"/>
          <w:rtl/>
        </w:rPr>
        <w:t xml:space="preserve">وأما إيتاء </w:t>
      </w:r>
      <w:proofErr w:type="gramStart"/>
      <w:r w:rsidRPr="001B4897">
        <w:rPr>
          <w:rFonts w:ascii="Tahoma" w:hAnsi="Tahoma" w:cs="Tahoma"/>
          <w:sz w:val="28"/>
          <w:szCs w:val="28"/>
          <w:rtl/>
        </w:rPr>
        <w:t>الزكاة :</w:t>
      </w:r>
      <w:proofErr w:type="gramEnd"/>
      <w:r w:rsidRPr="001B4897">
        <w:rPr>
          <w:rFonts w:ascii="Tahoma" w:hAnsi="Tahoma" w:cs="Tahoma"/>
          <w:sz w:val="28"/>
          <w:szCs w:val="28"/>
          <w:rtl/>
        </w:rPr>
        <w:t xml:space="preserve"> فهو التعبد لله- تعالى- ببذل القدر الواجب في الأموال الزكوية المستحقة</w:t>
      </w:r>
      <w:r w:rsidRPr="001B4897">
        <w:rPr>
          <w:rFonts w:ascii="Tahoma" w:hAnsi="Tahoma" w:cs="Tahoma"/>
          <w:sz w:val="28"/>
          <w:szCs w:val="28"/>
        </w:rPr>
        <w:t xml:space="preserve"> . </w:t>
      </w:r>
      <w:r w:rsidRPr="001B4897">
        <w:rPr>
          <w:rFonts w:ascii="Tahoma" w:hAnsi="Tahoma" w:cs="Tahoma"/>
          <w:sz w:val="28"/>
          <w:szCs w:val="28"/>
        </w:rPr>
        <w:br/>
      </w:r>
      <w:r w:rsidRPr="001B4897">
        <w:rPr>
          <w:rFonts w:ascii="Tahoma" w:hAnsi="Tahoma" w:cs="Tahoma"/>
          <w:sz w:val="28"/>
          <w:szCs w:val="28"/>
        </w:rPr>
        <w:br/>
      </w:r>
      <w:r w:rsidRPr="001B4897">
        <w:rPr>
          <w:rFonts w:ascii="Tahoma" w:hAnsi="Tahoma" w:cs="Tahoma"/>
          <w:sz w:val="28"/>
          <w:szCs w:val="28"/>
          <w:rtl/>
        </w:rPr>
        <w:t>ومن ثمراته : تطهيرُ النفس من الخُلق الرذيل (البخل) ، وسد حاجة الإسلام و المسلمين</w:t>
      </w:r>
      <w:r w:rsidRPr="001B4897">
        <w:rPr>
          <w:rFonts w:ascii="Tahoma" w:hAnsi="Tahoma" w:cs="Tahoma"/>
          <w:sz w:val="28"/>
          <w:szCs w:val="28"/>
        </w:rPr>
        <w:t xml:space="preserve"> . </w:t>
      </w:r>
      <w:r w:rsidRPr="001B4897">
        <w:rPr>
          <w:rFonts w:ascii="Tahoma" w:hAnsi="Tahoma" w:cs="Tahoma"/>
          <w:sz w:val="28"/>
          <w:szCs w:val="28"/>
        </w:rPr>
        <w:br/>
      </w:r>
      <w:r w:rsidRPr="001B4897">
        <w:rPr>
          <w:rFonts w:ascii="Tahoma" w:hAnsi="Tahoma" w:cs="Tahoma"/>
          <w:sz w:val="28"/>
          <w:szCs w:val="28"/>
        </w:rPr>
        <w:br/>
        <w:t xml:space="preserve">-4 </w:t>
      </w:r>
      <w:r w:rsidRPr="001B4897">
        <w:rPr>
          <w:rFonts w:ascii="Tahoma" w:hAnsi="Tahoma" w:cs="Tahoma"/>
          <w:sz w:val="28"/>
          <w:szCs w:val="28"/>
          <w:rtl/>
        </w:rPr>
        <w:t xml:space="preserve">وأما صوم </w:t>
      </w:r>
      <w:proofErr w:type="gramStart"/>
      <w:r w:rsidRPr="001B4897">
        <w:rPr>
          <w:rFonts w:ascii="Tahoma" w:hAnsi="Tahoma" w:cs="Tahoma"/>
          <w:sz w:val="28"/>
          <w:szCs w:val="28"/>
          <w:rtl/>
        </w:rPr>
        <w:t>رمضان :</w:t>
      </w:r>
      <w:proofErr w:type="gramEnd"/>
      <w:r w:rsidRPr="001B4897">
        <w:rPr>
          <w:rFonts w:ascii="Tahoma" w:hAnsi="Tahoma" w:cs="Tahoma"/>
          <w:sz w:val="28"/>
          <w:szCs w:val="28"/>
          <w:rtl/>
        </w:rPr>
        <w:t xml:space="preserve"> فهو التعبد لله- تعالى- بالإمساك عن المفطرات في نهار رمضان</w:t>
      </w:r>
      <w:r w:rsidRPr="001B4897">
        <w:rPr>
          <w:rFonts w:ascii="Tahoma" w:hAnsi="Tahoma" w:cs="Tahoma"/>
          <w:sz w:val="28"/>
          <w:szCs w:val="28"/>
        </w:rPr>
        <w:t xml:space="preserve"> . </w:t>
      </w:r>
      <w:r w:rsidRPr="001B4897">
        <w:rPr>
          <w:rFonts w:ascii="Tahoma" w:hAnsi="Tahoma" w:cs="Tahoma"/>
          <w:sz w:val="28"/>
          <w:szCs w:val="28"/>
        </w:rPr>
        <w:br/>
      </w:r>
      <w:r w:rsidRPr="001B4897">
        <w:rPr>
          <w:rFonts w:ascii="Tahoma" w:hAnsi="Tahoma" w:cs="Tahoma"/>
          <w:sz w:val="28"/>
          <w:szCs w:val="28"/>
        </w:rPr>
        <w:br/>
      </w:r>
      <w:r w:rsidRPr="001B4897">
        <w:rPr>
          <w:rFonts w:ascii="Tahoma" w:hAnsi="Tahoma" w:cs="Tahoma"/>
          <w:sz w:val="28"/>
          <w:szCs w:val="28"/>
          <w:rtl/>
        </w:rPr>
        <w:t>ومن ثمراته : ترويض النفس على ترك المحبوبات ؛ طلبـًا لمرضاة الله عزَّ وجلَّ</w:t>
      </w:r>
      <w:r w:rsidRPr="001B4897">
        <w:rPr>
          <w:rFonts w:ascii="Tahoma" w:hAnsi="Tahoma" w:cs="Tahoma"/>
          <w:sz w:val="28"/>
          <w:szCs w:val="28"/>
        </w:rPr>
        <w:t xml:space="preserve"> . </w:t>
      </w:r>
      <w:r w:rsidRPr="001B4897">
        <w:rPr>
          <w:rFonts w:ascii="Tahoma" w:hAnsi="Tahoma" w:cs="Tahoma"/>
          <w:sz w:val="28"/>
          <w:szCs w:val="28"/>
        </w:rPr>
        <w:br/>
      </w:r>
      <w:r w:rsidRPr="001B4897">
        <w:rPr>
          <w:rFonts w:ascii="Tahoma" w:hAnsi="Tahoma" w:cs="Tahoma"/>
          <w:sz w:val="28"/>
          <w:szCs w:val="28"/>
        </w:rPr>
        <w:br/>
        <w:t xml:space="preserve">-5 </w:t>
      </w:r>
      <w:r w:rsidRPr="001B4897">
        <w:rPr>
          <w:rFonts w:ascii="Tahoma" w:hAnsi="Tahoma" w:cs="Tahoma"/>
          <w:sz w:val="28"/>
          <w:szCs w:val="28"/>
          <w:rtl/>
        </w:rPr>
        <w:t xml:space="preserve">وأما حج </w:t>
      </w:r>
      <w:proofErr w:type="gramStart"/>
      <w:r w:rsidRPr="001B4897">
        <w:rPr>
          <w:rFonts w:ascii="Tahoma" w:hAnsi="Tahoma" w:cs="Tahoma"/>
          <w:sz w:val="28"/>
          <w:szCs w:val="28"/>
          <w:rtl/>
        </w:rPr>
        <w:t>البيت :</w:t>
      </w:r>
      <w:proofErr w:type="gramEnd"/>
      <w:r w:rsidRPr="001B4897">
        <w:rPr>
          <w:rFonts w:ascii="Tahoma" w:hAnsi="Tahoma" w:cs="Tahoma"/>
          <w:sz w:val="28"/>
          <w:szCs w:val="28"/>
          <w:rtl/>
        </w:rPr>
        <w:t xml:space="preserve"> فهو التعبد لله- تعالى - بقصد البيت الحرام ؛ للقيام بشعائر الحج</w:t>
      </w:r>
      <w:r w:rsidRPr="001B4897">
        <w:rPr>
          <w:rFonts w:ascii="Tahoma" w:hAnsi="Tahoma" w:cs="Tahoma"/>
          <w:sz w:val="28"/>
          <w:szCs w:val="28"/>
        </w:rPr>
        <w:t xml:space="preserve"> . </w:t>
      </w:r>
      <w:r w:rsidRPr="001B4897">
        <w:rPr>
          <w:rFonts w:ascii="Tahoma" w:hAnsi="Tahoma" w:cs="Tahoma"/>
          <w:sz w:val="28"/>
          <w:szCs w:val="28"/>
        </w:rPr>
        <w:br/>
      </w:r>
      <w:r w:rsidRPr="001B4897">
        <w:rPr>
          <w:rFonts w:ascii="Tahoma" w:hAnsi="Tahoma" w:cs="Tahoma"/>
          <w:sz w:val="28"/>
          <w:szCs w:val="28"/>
        </w:rPr>
        <w:br/>
      </w:r>
      <w:r w:rsidRPr="001B4897">
        <w:rPr>
          <w:rFonts w:ascii="Tahoma" w:hAnsi="Tahoma" w:cs="Tahoma"/>
          <w:sz w:val="28"/>
          <w:szCs w:val="28"/>
          <w:rtl/>
        </w:rPr>
        <w:lastRenderedPageBreak/>
        <w:t xml:space="preserve">ومن ثمراته : ترويض النفس على بذل المجهود المالي ، والبدني في طاعة الله- تعالى – </w:t>
      </w:r>
    </w:p>
    <w:p w:rsidR="00074CA7" w:rsidRPr="00074CA7" w:rsidRDefault="00CD189B" w:rsidP="00074CA7">
      <w:pPr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1B4897">
        <w:rPr>
          <w:rFonts w:ascii="Cooper Black" w:hAnsi="Cooper Black" w:cs="Arial"/>
          <w:color w:val="009999"/>
          <w:sz w:val="28"/>
          <w:szCs w:val="28"/>
          <w:rtl/>
        </w:rPr>
        <w:t>أسس العقيدة</w:t>
      </w:r>
      <w:r w:rsidRPr="001B4897">
        <w:rPr>
          <w:rFonts w:hint="cs"/>
          <w:sz w:val="28"/>
          <w:szCs w:val="28"/>
          <w:rtl/>
        </w:rPr>
        <w:t>:</w:t>
      </w:r>
      <w:r w:rsidRPr="001B4897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="00074CA7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أما العقيدة الإسلامية : فأسسهـا الإيمان بالله ، وملائكته ، وكتبه ، ورسله ، واليوم الآخر ، والقدر : خيره ، وشره . </w:t>
      </w:r>
      <w:r w:rsidR="00074CA7" w:rsidRPr="00074CA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وقد دلَّ علـى هذه الأسس كتاب الله ، وسنـة رسوله صلى الله عليه وسلم.ففي كتاب الله- تعالى- يقول : ( </w:t>
      </w:r>
      <w:r w:rsidR="00074CA7" w:rsidRPr="00074CA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لَّيْسَ الْبـِرَّ أَن تُوَلُّواْ وُجُوهَكُمْ قِبَلَ الْمَشْرِقِ وَالْمَغْرِبِ وَلَكِنَّ الْبـِرَّ مَنْ آمَنَ بـِاللّهِ وَالْيَوْمِ الآخِرِ وَالْمَلآئِكَةِ وَالْكِتَابِ وَالنَّبـِـيِّينَ</w:t>
      </w:r>
      <w:r w:rsidR="00074CA7" w:rsidRPr="00074CA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) [سورة البقرة : 177]. </w:t>
      </w:r>
    </w:p>
    <w:p w:rsidR="00074CA7" w:rsidRPr="00074CA7" w:rsidRDefault="00074CA7" w:rsidP="00074CA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074CA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ويقول في القدر : (</w:t>
      </w:r>
      <w:r w:rsidRPr="00074CA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إِنَّا كُلَّ شَيْءٍ خَلَقْنَاهُ بـِقَدَرٍ * وَمَا أَمْرُنـَا إِلاَّ وَاحِدَةٌ كَلَمْحٍ بـِالْبَصَرِ</w:t>
      </w:r>
      <w:r w:rsidRPr="00074CA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) </w:t>
      </w:r>
      <w:r w:rsidRPr="00074CA7">
        <w:rPr>
          <w:rFonts w:ascii="Traditional Arabic" w:eastAsia="Times New Roman" w:hAnsi="Traditional Arabic" w:cs="Traditional Arabic"/>
          <w:b/>
          <w:bCs/>
          <w:color w:val="000000"/>
          <w:spacing w:val="-12"/>
          <w:sz w:val="28"/>
          <w:szCs w:val="28"/>
          <w:rtl/>
        </w:rPr>
        <w:t>[ سورة القمر : 49 ، 50].</w:t>
      </w:r>
    </w:p>
    <w:p w:rsidR="00074CA7" w:rsidRPr="001B4897" w:rsidRDefault="00074CA7" w:rsidP="00074CA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</w:pPr>
      <w:r w:rsidRPr="00074CA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وفي سنة رسول الله صلى الله عليه وسلم يقول النبي صلى الله عليه وسلم مجيبـًا لجبريل حين سأله عن الإيمان:( الإيمان: أنْ تؤمنَ بالله ، وملائكتـه ، وكتبـه ، ورسله ، واليوم الآخر، وتؤمن بالقدر: خيره وشره ) </w:t>
      </w:r>
      <w:r w:rsidRPr="00074CA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(1)</w:t>
      </w:r>
      <w:r w:rsidRPr="00074CA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.</w:t>
      </w:r>
    </w:p>
    <w:p w:rsidR="00074CA7" w:rsidRPr="00074CA7" w:rsidRDefault="00074CA7" w:rsidP="00074CA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1B4897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>1-</w:t>
      </w:r>
      <w:r w:rsidRPr="00074CA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الإيمان بالله</w:t>
      </w:r>
      <w:r w:rsidRPr="00074CA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فيتضمَّنُ أربعة أمور : </w:t>
      </w:r>
    </w:p>
    <w:p w:rsidR="00074CA7" w:rsidRPr="00074CA7" w:rsidRDefault="00074CA7" w:rsidP="00074CA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074CA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الأول : الإيمان بوجود الله- تعالى - : </w:t>
      </w:r>
    </w:p>
    <w:p w:rsidR="00074CA7" w:rsidRPr="00074CA7" w:rsidRDefault="00074CA7" w:rsidP="00074CA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074CA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وقد دلَّ على وجوده - تعالى -: الفطرة ، والعقل ، والشرع ، والحس . </w:t>
      </w:r>
    </w:p>
    <w:p w:rsidR="00074CA7" w:rsidRPr="00074CA7" w:rsidRDefault="00074CA7" w:rsidP="00074CA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074CA7">
        <w:rPr>
          <w:rFonts w:ascii="Traditional Arabic" w:eastAsia="Times New Roman" w:hAnsi="Traditional Arabic" w:cs="Traditional Arabic"/>
          <w:b/>
          <w:bCs/>
          <w:color w:val="000000"/>
          <w:spacing w:val="-4"/>
          <w:sz w:val="28"/>
          <w:szCs w:val="28"/>
          <w:rtl/>
        </w:rPr>
        <w:t xml:space="preserve">1- </w:t>
      </w:r>
      <w:r w:rsidRPr="00074CA7">
        <w:rPr>
          <w:rFonts w:ascii="Traditional Arabic" w:eastAsia="Times New Roman" w:hAnsi="Traditional Arabic" w:cs="Traditional Arabic"/>
          <w:b/>
          <w:bCs/>
          <w:color w:val="00B050"/>
          <w:spacing w:val="-4"/>
          <w:sz w:val="28"/>
          <w:szCs w:val="28"/>
          <w:rtl/>
        </w:rPr>
        <w:t>أما دلالة الفطرة على وجوده - سبحانه</w:t>
      </w:r>
      <w:r w:rsidRPr="00074CA7">
        <w:rPr>
          <w:rFonts w:ascii="Traditional Arabic" w:eastAsia="Times New Roman" w:hAnsi="Traditional Arabic" w:cs="Traditional Arabic"/>
          <w:b/>
          <w:bCs/>
          <w:color w:val="000000"/>
          <w:spacing w:val="-4"/>
          <w:sz w:val="28"/>
          <w:szCs w:val="28"/>
          <w:rtl/>
        </w:rPr>
        <w:t>- :</w:t>
      </w:r>
      <w:r w:rsidRPr="00074CA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فإنَّ كل مخلوق قد فُطِرَ على الإيمان بخالقه من غير سبق تفكير ، أو تعليم ، ولا ينصرف عن مقتضى هذه الفطـرة إلاَّ من طرأ على قلبـه ما يصرفه عنها ؛ لقول النبي صلى الله عليه وسلم : (ما من مولود إلا و يولدُ على الفطرة ، فأبواهُ يهودانه ، أو ينصرانه ، أو يمجسانه )</w:t>
      </w:r>
      <w:r w:rsidRPr="00074CA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vertAlign w:val="superscript"/>
          <w:rtl/>
        </w:rPr>
        <w:t xml:space="preserve"> </w:t>
      </w:r>
      <w:r w:rsidRPr="00074CA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(1)</w:t>
      </w:r>
      <w:r w:rsidRPr="00074CA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.</w:t>
      </w:r>
    </w:p>
    <w:p w:rsidR="00074CA7" w:rsidRPr="00074CA7" w:rsidRDefault="00074CA7" w:rsidP="00074CA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</w:p>
    <w:p w:rsidR="003822FB" w:rsidRPr="001B4897" w:rsidRDefault="003822FB" w:rsidP="003822FB">
      <w:pPr>
        <w:ind w:firstLine="397"/>
        <w:jc w:val="both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  <w:r w:rsidRPr="003822F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2- </w:t>
      </w:r>
      <w:r w:rsidRPr="003822FB">
        <w:rPr>
          <w:rFonts w:ascii="Traditional Arabic" w:eastAsia="Times New Roman" w:hAnsi="Traditional Arabic" w:cs="Traditional Arabic"/>
          <w:b/>
          <w:bCs/>
          <w:color w:val="00B050"/>
          <w:sz w:val="28"/>
          <w:szCs w:val="28"/>
          <w:rtl/>
        </w:rPr>
        <w:t>وأما دلالة العقل على وجود الله</w:t>
      </w:r>
      <w:r w:rsidRPr="003822F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- </w:t>
      </w:r>
      <w:r w:rsidRPr="003822FB">
        <w:rPr>
          <w:rFonts w:ascii="Traditional Arabic" w:eastAsia="Times New Roman" w:hAnsi="Traditional Arabic" w:cs="Traditional Arabic"/>
          <w:b/>
          <w:bCs/>
          <w:color w:val="00B050"/>
          <w:sz w:val="28"/>
          <w:szCs w:val="28"/>
          <w:rtl/>
        </w:rPr>
        <w:t>تعالى</w:t>
      </w:r>
      <w:r w:rsidRPr="003822F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فلأن هذه المخلوقات : سابقها ولاحقها ، لابد لها من خالق أوجدها ، إذ لا يمكن أن توجد نفسها بنفسها </w:t>
      </w:r>
      <w:r w:rsidRPr="003822F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لأن الشيء لا يخلقُ نفسه ؛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لأنه قبل وجوده معدوم فكيف يكون</w:t>
      </w:r>
      <w:r w:rsidRPr="001B4897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  <w:r w:rsidRPr="003822F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خالقـًا ؟!</w:t>
      </w:r>
      <w:r w:rsidRPr="001B4897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وقد ذكر الله تعالى هذا الدليل العقلي ، و البرهان القطعي ، حيث قال : (</w:t>
      </w:r>
      <w:r w:rsidRPr="001B4897">
        <w:rPr>
          <w:rFonts w:ascii="Traditional Arabic" w:hAnsi="Traditional Arabic" w:cs="Traditional Arabic"/>
          <w:b/>
          <w:bCs/>
          <w:color w:val="993300"/>
          <w:sz w:val="28"/>
          <w:szCs w:val="28"/>
          <w:rtl/>
        </w:rPr>
        <w:t>أَمْ خُلِقُوا مِنْ غَيْرِ شَيْءٍ أَمْ هُمُ الْخَالِقُونَ</w:t>
      </w:r>
      <w:r w:rsidRPr="001B4897">
        <w:rPr>
          <w:rFonts w:ascii="Traditional Arabic" w:hAnsi="Traditional Arabic" w:cs="Traditional Arabic"/>
          <w:b/>
          <w:bCs/>
          <w:sz w:val="28"/>
          <w:szCs w:val="28"/>
          <w:rtl/>
        </w:rPr>
        <w:t>) [ سورة الطور : 35].</w:t>
      </w:r>
    </w:p>
    <w:p w:rsidR="00A04457" w:rsidRPr="001B4897" w:rsidRDefault="003822FB" w:rsidP="003822FB">
      <w:pPr>
        <w:spacing w:after="0" w:line="240" w:lineRule="auto"/>
        <w:ind w:firstLine="397"/>
        <w:jc w:val="both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  <w:r w:rsidRPr="003822F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3</w:t>
      </w:r>
      <w:r w:rsidRPr="003822FB">
        <w:rPr>
          <w:rFonts w:ascii="Traditional Arabic" w:eastAsia="Times New Roman" w:hAnsi="Traditional Arabic" w:cs="Traditional Arabic"/>
          <w:b/>
          <w:bCs/>
          <w:color w:val="000000"/>
          <w:spacing w:val="-4"/>
          <w:sz w:val="28"/>
          <w:szCs w:val="28"/>
          <w:rtl/>
        </w:rPr>
        <w:t xml:space="preserve">- </w:t>
      </w:r>
      <w:r w:rsidRPr="003822FB">
        <w:rPr>
          <w:rFonts w:ascii="Traditional Arabic" w:eastAsia="Times New Roman" w:hAnsi="Traditional Arabic" w:cs="Traditional Arabic"/>
          <w:b/>
          <w:bCs/>
          <w:color w:val="00B050"/>
          <w:spacing w:val="-4"/>
          <w:sz w:val="28"/>
          <w:szCs w:val="28"/>
          <w:rtl/>
        </w:rPr>
        <w:t xml:space="preserve">وأما دلالة الشرع على وجود الله - تعالى- </w:t>
      </w:r>
      <w:r w:rsidRPr="003822FB">
        <w:rPr>
          <w:rFonts w:ascii="Traditional Arabic" w:eastAsia="Times New Roman" w:hAnsi="Traditional Arabic" w:cs="Traditional Arabic"/>
          <w:b/>
          <w:bCs/>
          <w:color w:val="000000"/>
          <w:spacing w:val="-4"/>
          <w:sz w:val="28"/>
          <w:szCs w:val="28"/>
          <w:rtl/>
        </w:rPr>
        <w:t xml:space="preserve">: </w:t>
      </w:r>
      <w:r w:rsidRPr="003822F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فلأن الكتب السماوية كُلَّها تنطقُ بذلك ،</w:t>
      </w:r>
      <w:r w:rsidR="00A04457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وما جاءت به من الأحكام </w:t>
      </w:r>
      <w:r w:rsidRPr="003822F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المتضمنة لمصالح الخلق ؛ دليل على أنها من رب حكيم عليم بمصالح خلقه ، وما </w:t>
      </w:r>
      <w:r w:rsidRPr="003822FB">
        <w:rPr>
          <w:rFonts w:ascii="Traditional Arabic" w:eastAsia="Times New Roman" w:hAnsi="Traditional Arabic" w:cs="Traditional Arabic"/>
          <w:b/>
          <w:bCs/>
          <w:color w:val="000000"/>
          <w:spacing w:val="-2"/>
          <w:sz w:val="28"/>
          <w:szCs w:val="28"/>
          <w:rtl/>
        </w:rPr>
        <w:t>جاءت به من الأخبار الكونية التي شهد الواقع بصدقها ؛</w:t>
      </w:r>
      <w:r w:rsidRPr="003822F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دليل على أنها من رب قادر على إيجاد ما أخبر به .</w:t>
      </w:r>
    </w:p>
    <w:p w:rsidR="003822FB" w:rsidRPr="003822FB" w:rsidRDefault="003822FB" w:rsidP="003822FB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3822FB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</w:p>
    <w:p w:rsidR="00A04457" w:rsidRPr="001B4897" w:rsidRDefault="00A04457" w:rsidP="00A0445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</w:pPr>
      <w:r w:rsidRPr="001B4897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>4</w:t>
      </w:r>
      <w:r w:rsidRPr="00A0445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- </w:t>
      </w:r>
      <w:r w:rsidRPr="00A04457">
        <w:rPr>
          <w:rFonts w:ascii="Traditional Arabic" w:eastAsia="Times New Roman" w:hAnsi="Traditional Arabic" w:cs="Traditional Arabic"/>
          <w:b/>
          <w:bCs/>
          <w:color w:val="00B050"/>
          <w:sz w:val="28"/>
          <w:szCs w:val="28"/>
          <w:rtl/>
        </w:rPr>
        <w:t>وأما أدلة الحس على وجود الله</w:t>
      </w:r>
      <w:r w:rsidRPr="00A0445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؛ فمن </w:t>
      </w:r>
      <w:r w:rsidRPr="00A0445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وجهين:</w:t>
      </w:r>
      <w:r w:rsidRPr="00A0445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أحدهما : أننا نسمعُ ونشاهدُ من إجابة الداعين ، وغوث المكروبين ، ما يدلُ دلالة قاطعة على وجوده تعالى ، قال الله سبحانه: (</w:t>
      </w:r>
      <w:r w:rsidRPr="00A0445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وَنُوحًا إِذ نـَادَى مِن قَبْلُ فَاسْتَجَبْنَا لَهُ</w:t>
      </w:r>
      <w:r w:rsidRPr="00A0445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) [سورة الأنبياء: 76] ، وقال تعالى: (</w:t>
      </w:r>
      <w:r w:rsidRPr="00A0445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إِذ تـَسْتَغِيثُونَ رَبَّكُمْ فَاسْتَجَابَ لَكُمْ</w:t>
      </w:r>
      <w:r w:rsidRPr="00A0445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) [سورة الأنفال : 9]. </w:t>
      </w:r>
    </w:p>
    <w:p w:rsidR="00A04457" w:rsidRPr="001B4897" w:rsidRDefault="00A04457" w:rsidP="00A0445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</w:pPr>
      <w:r w:rsidRPr="00A0445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وما زالت إجابة الداعيـن أمرًا مشهودًا إلى يومنا هذا ؛ لمن صدق اللجوء إلى الله تعالى ، وأتى بشرائط الإجابة . </w:t>
      </w:r>
    </w:p>
    <w:p w:rsidR="00A04457" w:rsidRPr="001B4897" w:rsidRDefault="00A04457" w:rsidP="00A04457">
      <w:pPr>
        <w:ind w:firstLine="397"/>
        <w:jc w:val="both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  <w:r w:rsidRPr="00A0445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lastRenderedPageBreak/>
        <w:t>الوجه الثاني</w:t>
      </w:r>
      <w:r w:rsidRPr="00A0445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: أنَّ آيات الأنبياء التي تسمَّى المعجزات ويشاهدها الناس ، أو يسمعون بها ، برهان قاطع على وجود مرسلهم ، وهو الله تعالى؛ لأنها أمور خارجة عن نطاق البشر ، يجريها الله تعالى ؛ تأييدًا لرسله ، ونصرًا لهم . 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مثال ذلك آية موسى صلى الله عليه وسلم حين أمره الله تعالى أن يضرب بعصاه البحر ، فضربه ؛ فانفلَق اثنى عشر طريقـًا يابسـًا ، والماء بينها كالجبال ، قال الله تعالى : (</w:t>
      </w:r>
      <w:r w:rsidRPr="001B489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فَأَوْحَيْنَا إِلَى مُوسَى أَنِ اضْرِب بِّعَصَاكَ الْبَحْرَ فَانفَلَقَ فَكَانَ كُلُّ فِرْقٍ كَالطَّوْدِ الْعَظِيمِ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) [سورة الشعراء : 63].</w:t>
      </w:r>
    </w:p>
    <w:p w:rsidR="004C56D4" w:rsidRPr="001B4897" w:rsidRDefault="00A04457" w:rsidP="004C56D4">
      <w:pPr>
        <w:ind w:firstLine="397"/>
        <w:jc w:val="both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  <w:r w:rsidRPr="001B489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الإيمان بربوبيَّته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أي بأنه وحده الرب لا شريك له ولا معين . </w:t>
      </w:r>
      <w:r w:rsidRPr="00A0445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والرب : من له الخلق ، والملك، و الأمر ، قال تعالى: (</w:t>
      </w:r>
      <w:r w:rsidRPr="00A0445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أَلاَ لَهُ الْخَلْقُ وَالأَمْرُ</w:t>
      </w:r>
      <w:r w:rsidRPr="00A0445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) [سورة الأعراف : 54] وقال :( </w:t>
      </w:r>
      <w:r w:rsidRPr="00A0445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ذلِكُمُ اللَّهُ رَبُّكُمْ لَهُ الْمُلْكُ وَالَّذِينَ تَدْعُونَ مِن دُونِهِ مَا يَمْلِكُونَ مِن قِطْمِيرٍ</w:t>
      </w:r>
      <w:r w:rsidRPr="00A0445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) [ سـورة فاطـر : 13].</w:t>
      </w:r>
    </w:p>
    <w:p w:rsidR="004C56D4" w:rsidRPr="001B4897" w:rsidRDefault="004C56D4" w:rsidP="004C56D4">
      <w:pPr>
        <w:ind w:firstLine="397"/>
        <w:jc w:val="both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  <w:r w:rsidRPr="001B4897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ولم يعلم أن أحدًا من الخلق أنكر ربوبية الله سبحانه ، إلا أن يكون مكابرًا غير معتقد بما يقول، كما حصل من فرعون ، حين قال لقومه : (</w:t>
      </w:r>
      <w:r w:rsidRPr="001B489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أَنَا ربُّكم الأَعلى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) [سورة النازعات : 24] وقال : (</w:t>
      </w:r>
      <w:r w:rsidRPr="001B489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يَا أَيُّهَا الْمَلأ مَا عَلِمْتُ لَكُم مِّنْ إِلَهٍ غَيْرِي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) [سورة القصص : 38] ، لكن ذلك ليس عن عقيدة ، قال الله تعالى : (</w:t>
      </w:r>
      <w:r w:rsidRPr="001B489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وَجَحَدُوا بـِهَا وَاسْتَيْقَنَتْهَا أَنفُسُهُمْ ظُلْمًا وَعُلُوًّا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) [سورة النمل : 14]</w:t>
      </w:r>
    </w:p>
    <w:p w:rsidR="00DF4360" w:rsidRPr="001B4897" w:rsidRDefault="004C56D4" w:rsidP="00DF4360">
      <w:pPr>
        <w:ind w:firstLine="397"/>
        <w:jc w:val="both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  <w:r w:rsidRPr="001B4897">
        <w:rPr>
          <w:rFonts w:ascii="Traditional Arabic" w:eastAsia="Times New Roman" w:hAnsi="Traditional Arabic" w:cs="Traditional Arabic"/>
          <w:b/>
          <w:bCs/>
          <w:color w:val="31849B" w:themeColor="accent5" w:themeShade="BF"/>
          <w:sz w:val="28"/>
          <w:szCs w:val="28"/>
          <w:rtl/>
        </w:rPr>
        <w:t xml:space="preserve"> كان المشركون يقرُّون بربوبية الله تعالى ، مع إشراكهم به في الألوهية ، 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قال الله تعالى : ( </w:t>
      </w:r>
      <w:r w:rsidRPr="001B489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 xml:space="preserve">قُل لِّمَنِ الأرْضُ وَمَن </w:t>
      </w:r>
      <w:r w:rsidRPr="001B4897">
        <w:rPr>
          <w:rFonts w:ascii="Traditional Arabic" w:eastAsia="Times New Roman" w:hAnsi="Traditional Arabic" w:cs="Traditional Arabic"/>
          <w:b/>
          <w:bCs/>
          <w:color w:val="993300"/>
          <w:spacing w:val="-4"/>
          <w:sz w:val="28"/>
          <w:szCs w:val="28"/>
          <w:rtl/>
        </w:rPr>
        <w:t>فِيهَا إِن كُنتُمْ تَعْلَمُونَ * سَيَقُولُونَ لِلَّهِ قُلْ أَفَلا تَذكَّرُونَ *</w:t>
      </w:r>
      <w:r w:rsidRPr="001B489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 xml:space="preserve"> قُلْ مَن رَّبُّ السموات السَّبْعِ وَرَبُّ الْعَرْشِ الْعَظِيمِ * سَيَقُولُونَ لِلَّهِ قُلْ أَفَلا تَتَّقُونَ * قُلْ مَن بـِـيَدِهِ مَلَكُوتُ كُلِّ شَيْءٍ وَهُوَ يُجـِيرُ وَلا يُجَارُ عَلَيْهِ إِن كُنتُم تَعْلَمُونَ* </w:t>
      </w:r>
      <w:r w:rsidRPr="001B4897">
        <w:rPr>
          <w:rFonts w:ascii="Traditional Arabic" w:eastAsia="Times New Roman" w:hAnsi="Traditional Arabic" w:cs="Traditional Arabic"/>
          <w:b/>
          <w:bCs/>
          <w:color w:val="993300"/>
          <w:spacing w:val="-6"/>
          <w:sz w:val="28"/>
          <w:szCs w:val="28"/>
          <w:rtl/>
        </w:rPr>
        <w:t>سَيَقُولُونَ لِلَّهِ قُلْ فَأَنَّى تُسْحَرُونَ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pacing w:val="-6"/>
          <w:sz w:val="28"/>
          <w:szCs w:val="28"/>
          <w:rtl/>
        </w:rPr>
        <w:t xml:space="preserve"> ) [سـورة المؤمنون : 84-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89].</w:t>
      </w:r>
      <w:r w:rsidRPr="001B4897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وأمر الله سبحانه شامل للأمر الكوني والشرعي ، فكما أنه مدبر الكون 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pacing w:val="-2"/>
          <w:sz w:val="28"/>
          <w:szCs w:val="28"/>
          <w:rtl/>
        </w:rPr>
        <w:t>فهو كذلك الحاكم فيه بشرع العبادات ،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وأحكام المعاملات ، حسبما تقتضيه حكمته ، فمن اتخذ مع الله تعالى مشرِّعـًا في العبادات ، أو حاكمـًا في المعاملات ؛ فقد أشرك به ، ولم يحقق الإيمان </w:t>
      </w:r>
    </w:p>
    <w:p w:rsidR="00DF4360" w:rsidRPr="001B4897" w:rsidRDefault="004C56D4" w:rsidP="00DF4360">
      <w:pPr>
        <w:ind w:firstLine="397"/>
        <w:jc w:val="both"/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</w:pP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. </w:t>
      </w:r>
      <w:r w:rsidR="00DF4360" w:rsidRPr="001B4897">
        <w:rPr>
          <w:rFonts w:ascii="Traditional Arabic" w:eastAsia="Times New Roman" w:hAnsi="Traditional Arabic" w:cs="Traditional Arabic"/>
          <w:b/>
          <w:bCs/>
          <w:color w:val="FFC000"/>
          <w:sz w:val="28"/>
          <w:szCs w:val="28"/>
          <w:rtl/>
        </w:rPr>
        <w:t>الأمر الثالث</w:t>
      </w:r>
      <w:r w:rsidR="00DF4360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مما يتضمنه الإيمان بالله : </w:t>
      </w:r>
      <w:r w:rsidR="00DF4360" w:rsidRPr="001B489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الإيمان بألوهيَّته</w:t>
      </w:r>
      <w:r w:rsidR="00DF4360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أي : بأنه وحده الإله الحق لا شريك له ، و(الإله) بمعنى : (المألوه) أي : (المعبود) حبًّا وتعظيمًا . قال تعالى : ( </w:t>
      </w:r>
      <w:r w:rsidR="00DF4360" w:rsidRPr="001B489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وَإِلَهُكُمْ إِلَهٌ وَاحِدٌ لاَّ إِلَهَ إِلاَّ هُوَ الرَّحْمَـنُ الرَّحِيـمُ</w:t>
      </w:r>
      <w:r w:rsidR="00DF4360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) [ سـورة البقرة : 163] ، وقـال تعالى : ( </w:t>
      </w:r>
      <w:r w:rsidR="00DF4360" w:rsidRPr="001B489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 xml:space="preserve">شَهِـدَ اللّهُ أَنَّهُ لاَ إِلَـهَ إِلاَّ هُـوَ وَالْمَلاَئِكَـةُ وَأُوْلُواْ الْعِلْمِ قَآئِمـًا بالْقِسْطِ لاَ إِلَهَ إِلاَّ هُوَ الْعَزِيزُ الْحَكِيمُ </w:t>
      </w:r>
      <w:r w:rsidR="00DF4360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) [سورة آل عمران : 18 ] ، وكل من اتخذ إلهـًا مـع الله ، يعبد مـن دونه ؛ فألوهيته باطلة ، قال الله تعالى : (</w:t>
      </w:r>
      <w:r w:rsidR="00DF4360" w:rsidRPr="001B489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ذلِكَ بـِأَنَّ اللَّهَ هُوَ الْحَقُّ وَأَنَّ مَا يَدْعُونَ مِن دُونِهِ هُوَ الْبَاطِلُ وَأَنَّ اللَّهَ هُوَ الْعَلِيُّ الْكَبـِيرُ</w:t>
      </w:r>
      <w:r w:rsidR="00DF4360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) [سورة الحج : 62]. وتسميتها آلهـة ؛ لا يعطـيها حق الألـوهيـة ، قــال الله تعـالى في ( اللات والعزى ومناة ) : ( </w:t>
      </w:r>
      <w:r w:rsidR="00DF4360" w:rsidRPr="001B489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إِنْ هِيَ إِلا أَسْمَاء سَمَّيْتُمُوهَا أَنتُمْ وَآبَاؤُكُم مَّا أَنزَلَ اللَّهُ بـِهَا مِن سُلْطَانٍ</w:t>
      </w:r>
      <w:r w:rsidR="00DF4360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) [سورة النجم : 23] </w:t>
      </w:r>
      <w:r w:rsidR="00DF4360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lastRenderedPageBreak/>
        <w:t>.</w:t>
      </w:r>
      <w:r w:rsidR="00DF4360" w:rsidRPr="00DF4360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وقال عن هود : إنه قال لقومه : ( </w:t>
      </w:r>
      <w:r w:rsidR="00DF4360" w:rsidRPr="00DF4360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أَتُجَادِلُونَنِي فِي أَسْمَاء سَمَّيْتُمُوهَا أَنتُمْ وَآبَآؤكُم مَّا نَزَّلَ اللّهُ بِهَا مِن سُلْطَانٍ</w:t>
      </w:r>
      <w:r w:rsidR="00DF4360" w:rsidRPr="00DF4360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) [سورة الأعراف : 71] . </w:t>
      </w:r>
    </w:p>
    <w:p w:rsidR="00DF4360" w:rsidRPr="00DF4360" w:rsidRDefault="00DF4360" w:rsidP="00DF4360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DF4360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ولهذا كانت الرسل - عليهم الصلاة والسلام -يقولون لأقوامهم : (</w:t>
      </w:r>
      <w:r w:rsidRPr="00DF4360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اعْبُدُواْ اللَّهَ مَا لَكُم مِّنْ إِلَهٍ غَيْرُهُ</w:t>
      </w:r>
      <w:r w:rsidRPr="00DF4360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) [سورة الأعراف : 59] ، ولكن أبى ذلك المشركون ، واتخذوا من دون الله آلهة ، يعبدونهم مع الله سبحانه و تعالى ، ويستنصرون بهم ، ويستغيثون . </w:t>
      </w:r>
    </w:p>
    <w:p w:rsidR="00386775" w:rsidRPr="001B4897" w:rsidRDefault="00DF4360" w:rsidP="00386775">
      <w:pPr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DF4360">
        <w:rPr>
          <w:rFonts w:ascii="Traditional Arabic" w:eastAsia="Times New Roman" w:hAnsi="Traditional Arabic" w:cs="Traditional Arabic"/>
          <w:b/>
          <w:bCs/>
          <w:color w:val="E36C0A" w:themeColor="accent6" w:themeShade="BF"/>
          <w:sz w:val="28"/>
          <w:szCs w:val="28"/>
          <w:rtl/>
        </w:rPr>
        <w:t xml:space="preserve">وقد أبطل الله تعالى اتخاذ المشركين هذه الآلهة ببرهانين عقليين : </w:t>
      </w:r>
      <w:r w:rsidR="00386775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</w:t>
      </w:r>
      <w:r w:rsidR="00386775" w:rsidRPr="001B4897">
        <w:rPr>
          <w:rFonts w:ascii="Traditional Arabic" w:eastAsia="Times New Roman" w:hAnsi="Traditional Arabic" w:cs="Traditional Arabic"/>
          <w:b/>
          <w:bCs/>
          <w:color w:val="00B050"/>
          <w:sz w:val="28"/>
          <w:szCs w:val="28"/>
          <w:rtl/>
        </w:rPr>
        <w:t>لأول</w:t>
      </w:r>
      <w:r w:rsidR="00386775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: أنه ليس في هذه الآلهة التي اتخذوها شيء من خصائص الألوهية ، فهي مخلوقة لا تخلقُ، ولا تجلب نفعـًا لعابديها ، ولا تدفع عنهم ضررًا ، ولا تملك لهم حياة ، ولا موتـًا ، ولا يملكون شيئـًا من السموات ، ولا يشاركون فيه. قـال الله تعالى : (</w:t>
      </w:r>
      <w:r w:rsidR="00386775" w:rsidRPr="001B489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وَاتَّخَذُوا مِن دُونِهِ آلِهَةً لا يَخْلُقُونَ شَيْئًا وَهُمْ يُخْلَقُونَ وَلا يَمْلِكُونَ لأنفُسِهِمْ ضَرًّا وَلا نَفْعًا وَلا يَمْلِكُـونَ مَوْتًا وَلا حَيَاةً وَلا نُشُـورًا</w:t>
      </w:r>
      <w:r w:rsidR="00386775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) [سورة الفرقان :3] .</w:t>
      </w:r>
      <w:r w:rsidR="00386775" w:rsidRPr="001B4897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="00386775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وإذا كانت هذه حال تلك الآلهة ؛ فإن اتخاذها آلهة من أسفه السفه ، وأبطل الباطل . </w:t>
      </w:r>
    </w:p>
    <w:p w:rsidR="00386775" w:rsidRPr="001B4897" w:rsidRDefault="00386775" w:rsidP="00386775">
      <w:pPr>
        <w:ind w:firstLine="397"/>
        <w:jc w:val="both"/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</w:pPr>
      <w:r w:rsidRPr="00386775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والثاني : أن هؤلاء المشركين ، كانوا يقرون بأن الله تعالى وحده الرب الخالق الذي بيده ملكوت كل شيء ، وهو يجيرُ ولا يُجارُ عليه ، وهذا يستلزم أن يوحِّدوه بالألوهية ، كما وحَّدوه بالربوبية ، كما قال تعالى : ( </w:t>
      </w:r>
      <w:r w:rsidRPr="00386775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 xml:space="preserve">يَا أَيُّهَا النَّاسُ اعْبُدُواْ رَبَّكُمُ الَّذِي خَلَقَكُمْ وَالَّذِينَ مِن قَبْلِكُمْ لَعَلَّكُمْ تَتَّقُونَ * الَّذِي جَعَلَ لَكُمُ الأَرْضَ فِرَاشـًا وَالسَّمَاء بـِنَاء وَأَنزَلَ مِنَ السَّمَاء مَاء فَأَخْرَجَ بـِهِ مِنَ الثَّمَرَاتِ رِزْقـًا لَّكُمْ فَلاَ تَجْعَلُواْ لِلّهِ أَندَادًا وَأَنتُمْ </w:t>
      </w:r>
      <w:r w:rsidRPr="001B4897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تَعْلَمُونَ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) [سورة البقرة : 21 </w:t>
      </w:r>
      <w:r w:rsidRPr="001B4897"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  <w:t>-22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] .</w:t>
      </w:r>
      <w:r w:rsidRPr="001B4897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</w:t>
      </w:r>
      <w:r w:rsidRPr="001B4897">
        <w:rPr>
          <w:rFonts w:ascii="Traditional Arabic" w:eastAsia="Times New Roman" w:hAnsi="Traditional Arabic" w:cs="Traditional Arabic"/>
          <w:b/>
          <w:bCs/>
          <w:color w:val="00B050"/>
          <w:sz w:val="28"/>
          <w:szCs w:val="28"/>
          <w:rtl/>
        </w:rPr>
        <w:t>الأمر الرابع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مما يتضمنه الإيمان بالله </w:t>
      </w:r>
      <w:r w:rsidRPr="001B489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: الإيمان بأسمائه وصفاته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: </w:t>
      </w:r>
    </w:p>
    <w:p w:rsidR="00386775" w:rsidRPr="001B4897" w:rsidRDefault="00386775" w:rsidP="00386775">
      <w:pPr>
        <w:spacing w:after="0" w:line="240" w:lineRule="auto"/>
        <w:ind w:firstLine="397"/>
        <w:jc w:val="both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  <w:r w:rsidRPr="00386775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أي : إثبات ما أثبته الله لنفسه في كتابه ، أو سنة رسوله صلى الله عليه وسلم من الأسماء ، و الصفات ، على الوجه اللائق به من غير تحريف ، ولا تعطيل ، ولا تكييف ، و لا تمثيل ، قال الله تعالى : (</w:t>
      </w:r>
      <w:r w:rsidRPr="00386775">
        <w:rPr>
          <w:rFonts w:ascii="Traditional Arabic" w:eastAsia="Times New Roman" w:hAnsi="Traditional Arabic" w:cs="Traditional Arabic"/>
          <w:b/>
          <w:bCs/>
          <w:color w:val="993300"/>
          <w:sz w:val="28"/>
          <w:szCs w:val="28"/>
          <w:rtl/>
        </w:rPr>
        <w:t>وَلِلَّهِ الأَسْمَاء الْحُسْنَى فَادْعُوهُ بـِهَا وَذرُواْ الَّذِينَ يُلْحِدُونَ فِي أَسْمَآئِهِ سَيُجْزَوْنَ مَا كَانُواْ يَعْمَلُونَ</w:t>
      </w:r>
      <w:r w:rsidRPr="00386775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) [سورة الأعراف : 180] </w:t>
      </w:r>
    </w:p>
    <w:p w:rsidR="00386775" w:rsidRPr="001B4897" w:rsidRDefault="00386775" w:rsidP="00386775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</w:p>
    <w:p w:rsidR="00386775" w:rsidRPr="00386775" w:rsidRDefault="00386775" w:rsidP="00386775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386775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وقد ضلَّ في هذا الأمر طائفتان : </w:t>
      </w:r>
    </w:p>
    <w:p w:rsidR="00386775" w:rsidRPr="00386775" w:rsidRDefault="00386775" w:rsidP="00386775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</w:p>
    <w:p w:rsidR="00386775" w:rsidRPr="00386775" w:rsidRDefault="00386775" w:rsidP="00386775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386775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إحداهما </w:t>
      </w:r>
      <w:r w:rsidRPr="00386775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: (المعطِّلة) الذين أنكروا الأسماء و الصفات ، أو بعضها ، زاعمين أن إثباتها لله يستلزم التشبيه وهذا الزعم باطل ؛ لوجوه ، منها : </w:t>
      </w:r>
    </w:p>
    <w:p w:rsidR="00386775" w:rsidRPr="00386775" w:rsidRDefault="00386775" w:rsidP="00386775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386775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الأول : أنه يستلزم لوازم باطلة ؛ كالتناقض في كلام الله سبحانه ، وذلك أن الله تعالى أثبت لنفسه </w:t>
      </w:r>
      <w:r w:rsidRPr="00386775">
        <w:rPr>
          <w:rFonts w:ascii="Traditional Arabic" w:eastAsia="Times New Roman" w:hAnsi="Traditional Arabic" w:cs="Traditional Arabic"/>
          <w:b/>
          <w:bCs/>
          <w:color w:val="000000"/>
          <w:spacing w:val="-4"/>
          <w:sz w:val="28"/>
          <w:szCs w:val="28"/>
          <w:rtl/>
        </w:rPr>
        <w:t>الأسماء ، والصفات ، ونفى أن يكون كمثله شيء ،</w:t>
      </w:r>
      <w:r w:rsidRPr="00386775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ولو كان إثباتها يستلزم التشبيه ؛ لزم التناقض في كلام الله ، وتكذيب بعضه بعضـًا . </w:t>
      </w:r>
    </w:p>
    <w:p w:rsidR="00B703BC" w:rsidRPr="001B4897" w:rsidRDefault="00386775" w:rsidP="00B703BC">
      <w:pPr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386775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lastRenderedPageBreak/>
        <w:t>الثاني : أنه لا يلزم من اتفاق الشيئين في</w:t>
      </w:r>
      <w:r w:rsidR="00B703BC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اسم أو صفة أن يكونا متماثلين ،</w:t>
      </w:r>
      <w:r w:rsidR="00B703BC" w:rsidRPr="001B4897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وترى الحيـوانات لها أيدٍ ، وأرجلٌ ، وأعينٌ ، ولا يلزم من اتفاقها هذا أن تكون أيديها ، وأرجلها ، وأعينها متماثلة </w:t>
      </w:r>
      <w:r w:rsidR="00B703BC"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فإذا ظهر التباين بين المخلوقات فيما تتفقُ فيه من أسماء ، أو صفات ؛ فالتباين بين الخالق و المخلوق أبين وأعظم . </w:t>
      </w:r>
    </w:p>
    <w:p w:rsidR="00B703BC" w:rsidRPr="00B703BC" w:rsidRDefault="00B703BC" w:rsidP="00B703BC">
      <w:pPr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B703B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الطائفة الثانية </w:t>
      </w:r>
      <w:r w:rsidRPr="00B703B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: (المشبهة) الذين أثبتوا الأسماء 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والصفات مع تشبيه الله تعالى بخلقه ، زاعمين أن هذا مقتضى دلالة النصوص ؛ لأن الله تعالى يخاطب العباد بما يفهمون ، وهذا الزعم باطل ؛ لوجوه منها :</w:t>
      </w:r>
    </w:p>
    <w:p w:rsidR="00B703BC" w:rsidRPr="001B4897" w:rsidRDefault="00B703BC" w:rsidP="00B703BC">
      <w:pPr>
        <w:ind w:firstLine="397"/>
        <w:jc w:val="both"/>
        <w:rPr>
          <w:rFonts w:ascii="Times New Roman" w:eastAsia="Times New Roman" w:hAnsi="Times New Roman" w:cs="Times New Roman" w:hint="cs"/>
          <w:color w:val="000000"/>
          <w:sz w:val="28"/>
          <w:szCs w:val="28"/>
          <w:rtl/>
        </w:rPr>
      </w:pPr>
      <w:r w:rsidRPr="00B703BC">
        <w:rPr>
          <w:rFonts w:ascii="Traditional Arabic" w:eastAsia="Times New Roman" w:hAnsi="Traditional Arabic" w:cs="Traditional Arabic"/>
          <w:b/>
          <w:bCs/>
          <w:color w:val="C00000"/>
          <w:sz w:val="28"/>
          <w:szCs w:val="28"/>
          <w:rtl/>
        </w:rPr>
        <w:t>الأول</w:t>
      </w:r>
      <w:r w:rsidRPr="00B703B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: أن مشابهة الله تعالى لخلقـه أمر يبطله العقل ، والشرع ، ولا يمكن أن يكون مقتضى نصوص الكتاب والسنة أمرًا باطلاً . </w:t>
      </w:r>
      <w:r w:rsidRPr="001B4897">
        <w:rPr>
          <w:rFonts w:ascii="Traditional Arabic" w:eastAsia="Times New Roman" w:hAnsi="Traditional Arabic" w:cs="Traditional Arabic"/>
          <w:b/>
          <w:bCs/>
          <w:color w:val="C00000"/>
          <w:sz w:val="28"/>
          <w:szCs w:val="28"/>
          <w:rtl/>
        </w:rPr>
        <w:t xml:space="preserve">الثاني </w:t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: أن الله تعالى خاطبَ العباد بما يفهمون من حيث أصل المعنى ، أما الحقيقة والكُنْه الذي عليه ذلك المعنى ؛ فهو مما استأثر الله تعـالى بعلمـه فيما يتعلق بذاته ، وصفاته.</w:t>
      </w:r>
    </w:p>
    <w:p w:rsidR="00B703BC" w:rsidRPr="00B703BC" w:rsidRDefault="00B703BC" w:rsidP="00B703BC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B703B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وإذا أخبر الله تعالى عن نفسه أنه استوى على عرشه ؛ فإن الاستواء من حيث أصل المعنى معلوم، لكن حقيقة الاستواء التي هو عليها غير معلومة لنا بالنسبة إلى استواء الله على عرشه ؛ لأن حقيقة الاستواء تتباين في حق المخلوق ، ، فإذا تباينت في حق المخلوق ؛ فالتباين فيها بين الخالق و المخلوق أبين و أعظم . </w:t>
      </w:r>
    </w:p>
    <w:p w:rsidR="00B703BC" w:rsidRPr="00B703BC" w:rsidRDefault="00B703BC" w:rsidP="00B703BC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</w:p>
    <w:p w:rsidR="001B4897" w:rsidRPr="001B4897" w:rsidRDefault="001B4897" w:rsidP="001B4897">
      <w:pPr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1B489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والإيمان بالله تعالى على ما وصفنا يثمر للمؤمنين ثمرات جليلة ، منها : </w:t>
      </w:r>
      <w:r w:rsidRPr="001B4897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br/>
      </w: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الأولى : تحقيق توحيد الله تعالى ، بحيث لا يتعلق بغيره رجاء ، ولا خوف ، ولا يعبد غيره . </w:t>
      </w:r>
    </w:p>
    <w:p w:rsidR="001B4897" w:rsidRPr="001B4897" w:rsidRDefault="001B4897" w:rsidP="001B489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الثانية : كمال محبة الله تعالى ، وتعظيمه بمقتضى أسمائه الحسنى ، وصفاته العليا . </w:t>
      </w:r>
    </w:p>
    <w:p w:rsidR="001B4897" w:rsidRPr="001B4897" w:rsidRDefault="001B4897" w:rsidP="001B489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rtl/>
        </w:rPr>
      </w:pPr>
      <w:r w:rsidRPr="001B489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الثالثة : تحقيق عبادته بفعل ما أمر به ، واجتناب ما نهى عنه .</w:t>
      </w:r>
    </w:p>
    <w:p w:rsidR="001B4897" w:rsidRPr="001B4897" w:rsidRDefault="001B4897" w:rsidP="001B489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rtl/>
        </w:rPr>
      </w:pPr>
    </w:p>
    <w:p w:rsidR="00DF4360" w:rsidRPr="00DF4360" w:rsidRDefault="00DF4360" w:rsidP="00B703BC">
      <w:pPr>
        <w:spacing w:after="0" w:line="240" w:lineRule="auto"/>
        <w:ind w:firstLine="397"/>
        <w:jc w:val="both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</w:pPr>
    </w:p>
    <w:p w:rsidR="00DF4360" w:rsidRPr="00DF4360" w:rsidRDefault="00DF4360" w:rsidP="00DF4360">
      <w:pPr>
        <w:ind w:firstLine="397"/>
        <w:jc w:val="both"/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</w:pPr>
    </w:p>
    <w:p w:rsidR="001B4897" w:rsidRPr="001B4897" w:rsidRDefault="001B4897" w:rsidP="001B4897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FF0066"/>
          <w:sz w:val="28"/>
          <w:szCs w:val="28"/>
        </w:rPr>
      </w:pPr>
      <w:r w:rsidRPr="001B4897">
        <w:rPr>
          <w:rFonts w:ascii="Times New Roman" w:hAnsi="Times New Roman" w:cs="Times New Roman"/>
          <w:color w:val="FF0066"/>
          <w:sz w:val="28"/>
          <w:szCs w:val="28"/>
        </w:rPr>
        <w:t>toot1</w:t>
      </w:r>
      <w:r w:rsidR="009E77C6">
        <w:rPr>
          <w:rFonts w:ascii="Times New Roman" w:hAnsi="Times New Roman" w:cs="Times New Roman"/>
          <w:color w:val="FF0066"/>
          <w:sz w:val="28"/>
          <w:szCs w:val="28"/>
        </w:rPr>
        <w:t>^^</w:t>
      </w:r>
    </w:p>
    <w:p w:rsidR="00DF4360" w:rsidRDefault="00DF4360" w:rsidP="00DF4360">
      <w:pPr>
        <w:ind w:firstLine="397"/>
        <w:jc w:val="both"/>
        <w:rPr>
          <w:rtl/>
        </w:rPr>
      </w:pPr>
    </w:p>
    <w:p w:rsidR="00DF4360" w:rsidRPr="00DF4360" w:rsidRDefault="00DF4360" w:rsidP="00DF4360">
      <w:pPr>
        <w:ind w:firstLine="397"/>
        <w:jc w:val="both"/>
        <w:rPr>
          <w:rFonts w:ascii="Times New Roman" w:eastAsia="Times New Roman" w:hAnsi="Times New Roman" w:cs="Times New Roman" w:hint="cs"/>
          <w:color w:val="000000"/>
          <w:sz w:val="24"/>
          <w:szCs w:val="24"/>
          <w:rtl/>
        </w:rPr>
      </w:pPr>
    </w:p>
    <w:p w:rsidR="001B4897" w:rsidRPr="00DF4360" w:rsidRDefault="001B4897" w:rsidP="001B4897">
      <w:pPr>
        <w:tabs>
          <w:tab w:val="left" w:pos="1601"/>
        </w:tabs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ab/>
      </w:r>
    </w:p>
    <w:p w:rsidR="004C56D4" w:rsidRPr="004C56D4" w:rsidRDefault="004C56D4" w:rsidP="00DF4360">
      <w:pPr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4C56D4" w:rsidRPr="004C56D4" w:rsidRDefault="004C56D4" w:rsidP="004C56D4">
      <w:pPr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4C56D4" w:rsidRPr="004C56D4" w:rsidRDefault="004C56D4" w:rsidP="004C56D4">
      <w:pPr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4C56D4" w:rsidRPr="004C56D4" w:rsidRDefault="004C56D4" w:rsidP="004C56D4">
      <w:pPr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A04457" w:rsidRPr="00A04457" w:rsidRDefault="00A04457" w:rsidP="004C56D4">
      <w:pPr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A04457" w:rsidRPr="00A04457" w:rsidRDefault="00A04457" w:rsidP="00A04457">
      <w:pPr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A04457" w:rsidRPr="00A04457" w:rsidRDefault="00A04457" w:rsidP="00A0445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A04457" w:rsidRPr="00A04457" w:rsidRDefault="00A04457" w:rsidP="00A0445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A04457" w:rsidRPr="00A04457" w:rsidRDefault="00A04457" w:rsidP="00A04457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3822FB" w:rsidRPr="003822FB" w:rsidRDefault="003822FB" w:rsidP="003822FB">
      <w:pPr>
        <w:ind w:firstLine="397"/>
        <w:jc w:val="both"/>
        <w:rPr>
          <w:rFonts w:ascii="Traditional Arabic" w:hAnsi="Traditional Arabic" w:cs="Traditional Arabic" w:hint="cs"/>
          <w:b/>
          <w:bCs/>
          <w:sz w:val="28"/>
          <w:szCs w:val="28"/>
          <w:rtl/>
        </w:rPr>
      </w:pPr>
    </w:p>
    <w:p w:rsidR="003822FB" w:rsidRPr="003822FB" w:rsidRDefault="003822FB" w:rsidP="003822FB">
      <w:pPr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3822FB" w:rsidRPr="003822FB" w:rsidRDefault="003822FB" w:rsidP="003822FB">
      <w:pPr>
        <w:ind w:firstLine="397"/>
        <w:jc w:val="both"/>
        <w:rPr>
          <w:rFonts w:hint="cs"/>
          <w:rtl/>
        </w:rPr>
      </w:pPr>
    </w:p>
    <w:p w:rsidR="003822FB" w:rsidRPr="003822FB" w:rsidRDefault="003822FB" w:rsidP="003822FB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</w:pPr>
    </w:p>
    <w:p w:rsidR="00CD189B" w:rsidRPr="00CD189B" w:rsidRDefault="00CD189B" w:rsidP="00074CA7">
      <w:pPr>
        <w:jc w:val="both"/>
        <w:rPr>
          <w:rFonts w:hint="cs"/>
          <w:sz w:val="24"/>
          <w:szCs w:val="24"/>
          <w:rtl/>
        </w:rPr>
      </w:pPr>
    </w:p>
    <w:sectPr w:rsidR="00CD189B" w:rsidRPr="00CD189B" w:rsidSect="0043066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B95C9F"/>
    <w:multiLevelType w:val="multilevel"/>
    <w:tmpl w:val="3664E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34871"/>
    <w:rsid w:val="00074CA7"/>
    <w:rsid w:val="001B4897"/>
    <w:rsid w:val="00234871"/>
    <w:rsid w:val="002D5F2A"/>
    <w:rsid w:val="003822FB"/>
    <w:rsid w:val="00386775"/>
    <w:rsid w:val="00430660"/>
    <w:rsid w:val="004B06B8"/>
    <w:rsid w:val="004C56D4"/>
    <w:rsid w:val="006B174F"/>
    <w:rsid w:val="009E77C6"/>
    <w:rsid w:val="00A04457"/>
    <w:rsid w:val="00A37A31"/>
    <w:rsid w:val="00A4120B"/>
    <w:rsid w:val="00B703BC"/>
    <w:rsid w:val="00C720A4"/>
    <w:rsid w:val="00CD189B"/>
    <w:rsid w:val="00DF4360"/>
    <w:rsid w:val="00E31D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20B"/>
    <w:pPr>
      <w:bidi/>
    </w:pPr>
  </w:style>
  <w:style w:type="paragraph" w:styleId="Heading2">
    <w:name w:val="heading 2"/>
    <w:basedOn w:val="Normal"/>
    <w:link w:val="Heading2Char"/>
    <w:uiPriority w:val="9"/>
    <w:qFormat/>
    <w:rsid w:val="00234871"/>
    <w:pPr>
      <w:bidi w:val="0"/>
      <w:spacing w:before="100" w:beforeAutospacing="1" w:after="100" w:afterAutospacing="1" w:line="384" w:lineRule="atLeas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uiPriority w:val="19"/>
    <w:qFormat/>
    <w:rsid w:val="00A4120B"/>
    <w:rPr>
      <w:i/>
      <w:iCs/>
      <w:color w:val="808080" w:themeColor="text1" w:themeTint="7F"/>
    </w:rPr>
  </w:style>
  <w:style w:type="character" w:customStyle="1" w:styleId="Heading2Char">
    <w:name w:val="Heading 2 Char"/>
    <w:basedOn w:val="DefaultParagraphFont"/>
    <w:link w:val="Heading2"/>
    <w:uiPriority w:val="9"/>
    <w:rsid w:val="00234871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234871"/>
    <w:rPr>
      <w:color w:val="0000FF"/>
      <w:u w:val="single"/>
    </w:rPr>
  </w:style>
  <w:style w:type="character" w:customStyle="1" w:styleId="toctoggle">
    <w:name w:val="toctoggle"/>
    <w:basedOn w:val="DefaultParagraphFont"/>
    <w:rsid w:val="00234871"/>
  </w:style>
  <w:style w:type="character" w:customStyle="1" w:styleId="tocnumber">
    <w:name w:val="tocnumber"/>
    <w:basedOn w:val="DefaultParagraphFont"/>
    <w:rsid w:val="00234871"/>
  </w:style>
  <w:style w:type="character" w:customStyle="1" w:styleId="toctext">
    <w:name w:val="toctext"/>
    <w:basedOn w:val="DefaultParagraphFont"/>
    <w:rsid w:val="00234871"/>
  </w:style>
  <w:style w:type="character" w:customStyle="1" w:styleId="googqs-tidbit1">
    <w:name w:val="goog_qs-tidbit1"/>
    <w:basedOn w:val="DefaultParagraphFont"/>
    <w:rsid w:val="004B06B8"/>
    <w:rPr>
      <w:vanish w:val="0"/>
      <w:webHidden w:val="0"/>
      <w:specVanish w:val="0"/>
    </w:rPr>
  </w:style>
  <w:style w:type="character" w:customStyle="1" w:styleId="googqs-tidbit-0">
    <w:name w:val="goog_qs-tidbit-0"/>
    <w:basedOn w:val="DefaultParagraphFont"/>
    <w:rsid w:val="004B06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011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58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69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29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7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1512</Words>
  <Characters>8623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hamammah</dc:creator>
  <cp:lastModifiedBy>hamammah</cp:lastModifiedBy>
  <cp:revision>2</cp:revision>
  <dcterms:created xsi:type="dcterms:W3CDTF">2013-02-15T22:15:00Z</dcterms:created>
  <dcterms:modified xsi:type="dcterms:W3CDTF">2013-02-16T01:05:00Z</dcterms:modified>
</cp:coreProperties>
</file>