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5D34" w:rsidRPr="009A6AE5" w:rsidRDefault="00F15D34" w:rsidP="009A6AE5">
      <w:pPr>
        <w:spacing w:after="0" w:line="240" w:lineRule="auto"/>
        <w:jc w:val="center"/>
        <w:rPr>
          <w:rFonts w:cs="Hesham AlSharq"/>
          <w:b/>
          <w:bCs/>
          <w:color w:val="B83D68" w:themeColor="accent1"/>
          <w:sz w:val="24"/>
          <w:szCs w:val="24"/>
          <w:rtl/>
        </w:rPr>
      </w:pPr>
      <w:r w:rsidRPr="009A6AE5">
        <w:rPr>
          <w:rFonts w:cs="Hesham AlSharq"/>
          <w:b/>
          <w:bCs/>
          <w:color w:val="B83D68" w:themeColor="accent1"/>
          <w:sz w:val="28"/>
          <w:szCs w:val="28"/>
          <w:rtl/>
        </w:rPr>
        <w:t>المحاضرة السابعة</w:t>
      </w:r>
      <w:r w:rsidR="009A6AE5" w:rsidRPr="009A6AE5">
        <w:rPr>
          <w:rFonts w:cs="Hesham AlSharq" w:hint="cs"/>
          <w:b/>
          <w:bCs/>
          <w:color w:val="B83D68" w:themeColor="accent1"/>
          <w:sz w:val="28"/>
          <w:szCs w:val="28"/>
          <w:rtl/>
        </w:rPr>
        <w:t xml:space="preserve"> لـ مبادئ الإدارة</w:t>
      </w:r>
    </w:p>
    <w:p w:rsidR="00F76C60" w:rsidRPr="009A6AE5" w:rsidRDefault="00F76C60" w:rsidP="009A6AE5">
      <w:pPr>
        <w:spacing w:after="0" w:line="240" w:lineRule="auto"/>
        <w:jc w:val="center"/>
        <w:rPr>
          <w:b/>
          <w:bCs/>
          <w:color w:val="B83D68" w:themeColor="accent1"/>
          <w:sz w:val="24"/>
          <w:szCs w:val="24"/>
          <w:rtl/>
        </w:rPr>
      </w:pPr>
      <w:r w:rsidRPr="009A6AE5">
        <w:rPr>
          <w:b/>
          <w:bCs/>
          <w:color w:val="B83D68" w:themeColor="accent1"/>
          <w:sz w:val="24"/>
          <w:szCs w:val="24"/>
          <w:rtl/>
        </w:rPr>
        <w:t>التخطيط</w:t>
      </w:r>
    </w:p>
    <w:p w:rsidR="00F15D34" w:rsidRDefault="007077CB" w:rsidP="007077CB">
      <w:pPr>
        <w:spacing w:after="0" w:line="240" w:lineRule="auto"/>
        <w:jc w:val="right"/>
        <w:rPr>
          <w:rFonts w:hint="cs"/>
          <w:b/>
          <w:bCs/>
          <w:color w:val="892D4D" w:themeColor="accent1" w:themeShade="BF"/>
          <w:sz w:val="24"/>
          <w:szCs w:val="24"/>
          <w:rtl/>
        </w:rPr>
      </w:pPr>
      <w:r w:rsidRPr="007077CB">
        <w:rPr>
          <w:rFonts w:hint="cs"/>
          <w:b/>
          <w:bCs/>
          <w:color w:val="892D4D" w:themeColor="accent1" w:themeShade="BF"/>
          <w:sz w:val="24"/>
          <w:szCs w:val="24"/>
          <w:rtl/>
        </w:rPr>
        <w:t xml:space="preserve">* </w:t>
      </w:r>
      <w:r w:rsidR="00F15D34" w:rsidRPr="007077CB">
        <w:rPr>
          <w:b/>
          <w:bCs/>
          <w:color w:val="892D4D" w:themeColor="accent1" w:themeShade="BF"/>
          <w:sz w:val="24"/>
          <w:szCs w:val="24"/>
          <w:rtl/>
        </w:rPr>
        <w:t>قبل البداية</w:t>
      </w:r>
      <w:r>
        <w:rPr>
          <w:rFonts w:hint="cs"/>
          <w:b/>
          <w:bCs/>
          <w:color w:val="892D4D" w:themeColor="accent1" w:themeShade="BF"/>
          <w:sz w:val="24"/>
          <w:szCs w:val="24"/>
          <w:rtl/>
        </w:rPr>
        <w:t>:</w:t>
      </w:r>
    </w:p>
    <w:tbl>
      <w:tblPr>
        <w:tblStyle w:val="TableGrid"/>
        <w:tblW w:w="0" w:type="auto"/>
        <w:tblLook w:val="04A0"/>
      </w:tblPr>
      <w:tblGrid>
        <w:gridCol w:w="7758"/>
        <w:gridCol w:w="3258"/>
      </w:tblGrid>
      <w:tr w:rsidR="007077CB" w:rsidTr="00B715AA">
        <w:tc>
          <w:tcPr>
            <w:tcW w:w="775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B72836" w:rsidRPr="009A6AE5" w:rsidRDefault="00B72836" w:rsidP="00B72836">
            <w:pPr>
              <w:jc w:val="right"/>
              <w:rPr>
                <w:sz w:val="24"/>
                <w:szCs w:val="24"/>
              </w:rPr>
            </w:pPr>
            <w:r w:rsidRPr="009A6AE5">
              <w:rPr>
                <w:sz w:val="24"/>
                <w:szCs w:val="24"/>
                <w:rtl/>
              </w:rPr>
              <w:t>التخطيط يتم على كافة المستويات</w:t>
            </w:r>
            <w:r>
              <w:rPr>
                <w:rFonts w:hint="cs"/>
                <w:sz w:val="24"/>
                <w:szCs w:val="24"/>
                <w:rtl/>
              </w:rPr>
              <w:t>.</w:t>
            </w:r>
            <w:r w:rsidRPr="009A6AE5">
              <w:rPr>
                <w:sz w:val="24"/>
                <w:szCs w:val="24"/>
              </w:rPr>
              <w:t xml:space="preserve"> </w:t>
            </w:r>
            <w:r>
              <w:rPr>
                <w:rFonts w:hint="cs"/>
                <w:b/>
                <w:bCs/>
                <w:color w:val="D787A3" w:themeColor="accent1" w:themeTint="99"/>
                <w:sz w:val="24"/>
                <w:szCs w:val="24"/>
                <w:rtl/>
              </w:rPr>
              <w:t>4.</w:t>
            </w:r>
          </w:p>
          <w:p w:rsidR="007077CB" w:rsidRDefault="00B72836" w:rsidP="00B72836">
            <w:pPr>
              <w:jc w:val="right"/>
              <w:rPr>
                <w:b/>
                <w:bCs/>
                <w:color w:val="892D4D" w:themeColor="accent1" w:themeShade="BF"/>
                <w:sz w:val="24"/>
                <w:szCs w:val="24"/>
              </w:rPr>
            </w:pPr>
            <w:r>
              <w:rPr>
                <w:rFonts w:hint="cs"/>
                <w:b/>
                <w:bCs/>
                <w:color w:val="D787A3" w:themeColor="accent1" w:themeTint="99"/>
                <w:sz w:val="24"/>
                <w:szCs w:val="24"/>
                <w:rtl/>
              </w:rPr>
              <w:t xml:space="preserve">5. </w:t>
            </w:r>
            <w:r w:rsidRPr="009A6AE5">
              <w:rPr>
                <w:sz w:val="24"/>
                <w:szCs w:val="24"/>
                <w:rtl/>
              </w:rPr>
              <w:t>يصعب علينا أن نستمر بنجاح دون الاعتماد على عملية التخطيط الفعال</w:t>
            </w:r>
            <w:r>
              <w:rPr>
                <w:rFonts w:hint="cs"/>
                <w:sz w:val="24"/>
                <w:szCs w:val="24"/>
                <w:rtl/>
              </w:rPr>
              <w:t>.</w:t>
            </w:r>
          </w:p>
        </w:tc>
        <w:tc>
          <w:tcPr>
            <w:tcW w:w="325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7077CB" w:rsidRPr="009A6AE5" w:rsidRDefault="007077CB" w:rsidP="007077CB">
            <w:pPr>
              <w:jc w:val="right"/>
              <w:rPr>
                <w:sz w:val="24"/>
                <w:szCs w:val="24"/>
              </w:rPr>
            </w:pPr>
            <w:r w:rsidRPr="009A6AE5">
              <w:rPr>
                <w:sz w:val="24"/>
                <w:szCs w:val="24"/>
                <w:rtl/>
              </w:rPr>
              <w:t>التخطيط هو عملية استعداد للمستقبل</w:t>
            </w:r>
            <w:r w:rsidR="00B72836">
              <w:rPr>
                <w:rFonts w:hint="cs"/>
                <w:sz w:val="24"/>
                <w:szCs w:val="24"/>
                <w:rtl/>
              </w:rPr>
              <w:t>.</w:t>
            </w:r>
            <w:r w:rsidRPr="009A6AE5">
              <w:rPr>
                <w:sz w:val="24"/>
                <w:szCs w:val="24"/>
              </w:rPr>
              <w:t xml:space="preserve"> </w:t>
            </w:r>
            <w:r w:rsidRPr="007077CB">
              <w:rPr>
                <w:rFonts w:hint="cs"/>
                <w:b/>
                <w:bCs/>
                <w:color w:val="D787A3" w:themeColor="accent1" w:themeTint="99"/>
                <w:sz w:val="24"/>
                <w:szCs w:val="24"/>
                <w:rtl/>
              </w:rPr>
              <w:t>1.</w:t>
            </w:r>
          </w:p>
          <w:p w:rsidR="00B72836" w:rsidRDefault="00B72836" w:rsidP="00B72836">
            <w:pPr>
              <w:jc w:val="right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color w:val="D787A3" w:themeColor="accent1" w:themeTint="99"/>
                <w:sz w:val="24"/>
                <w:szCs w:val="24"/>
                <w:rtl/>
              </w:rPr>
              <w:t xml:space="preserve">2. </w:t>
            </w:r>
            <w:r w:rsidR="007077CB" w:rsidRPr="009A6AE5">
              <w:rPr>
                <w:sz w:val="24"/>
                <w:szCs w:val="24"/>
                <w:rtl/>
              </w:rPr>
              <w:t>يلعب التخطيط دوراً حيوياً في حياتنا</w:t>
            </w:r>
            <w:r>
              <w:rPr>
                <w:rFonts w:hint="cs"/>
                <w:sz w:val="24"/>
                <w:szCs w:val="24"/>
                <w:rtl/>
              </w:rPr>
              <w:t>.</w:t>
            </w:r>
          </w:p>
          <w:p w:rsidR="007077CB" w:rsidRPr="007077CB" w:rsidRDefault="00B72836" w:rsidP="00B72836">
            <w:pPr>
              <w:jc w:val="right"/>
              <w:rPr>
                <w:rFonts w:hint="cs"/>
                <w:sz w:val="24"/>
                <w:szCs w:val="24"/>
                <w:rtl/>
                <w:lang w:bidi="ar-AE"/>
              </w:rPr>
            </w:pPr>
            <w:r>
              <w:rPr>
                <w:rFonts w:hint="cs"/>
                <w:b/>
                <w:bCs/>
                <w:color w:val="D787A3" w:themeColor="accent1" w:themeTint="99"/>
                <w:sz w:val="24"/>
                <w:szCs w:val="24"/>
                <w:rtl/>
              </w:rPr>
              <w:t>3.</w:t>
            </w:r>
            <w:r w:rsidR="007077CB" w:rsidRPr="009A6AE5">
              <w:rPr>
                <w:rFonts w:hint="cs"/>
                <w:sz w:val="24"/>
                <w:szCs w:val="24"/>
                <w:rtl/>
              </w:rPr>
              <w:t xml:space="preserve"> </w:t>
            </w:r>
            <w:r w:rsidR="007077CB" w:rsidRPr="009A6AE5">
              <w:rPr>
                <w:sz w:val="24"/>
                <w:szCs w:val="24"/>
                <w:rtl/>
              </w:rPr>
              <w:t>التخطيط عملية مستمرة</w:t>
            </w:r>
            <w:r>
              <w:rPr>
                <w:rFonts w:hint="cs"/>
                <w:sz w:val="24"/>
                <w:szCs w:val="24"/>
                <w:rtl/>
              </w:rPr>
              <w:t>.</w:t>
            </w:r>
          </w:p>
        </w:tc>
      </w:tr>
    </w:tbl>
    <w:p w:rsidR="00B715AA" w:rsidRDefault="00B715AA" w:rsidP="009A6AE5">
      <w:pPr>
        <w:spacing w:after="0" w:line="240" w:lineRule="auto"/>
        <w:jc w:val="right"/>
        <w:rPr>
          <w:rFonts w:hint="cs"/>
          <w:sz w:val="24"/>
          <w:szCs w:val="24"/>
          <w:rtl/>
        </w:rPr>
      </w:pPr>
    </w:p>
    <w:p w:rsidR="00F15D34" w:rsidRPr="00826013" w:rsidRDefault="00B715AA" w:rsidP="009A6AE5">
      <w:pPr>
        <w:spacing w:after="0" w:line="240" w:lineRule="auto"/>
        <w:jc w:val="right"/>
        <w:rPr>
          <w:b/>
          <w:bCs/>
          <w:color w:val="892D4D" w:themeColor="accent1" w:themeShade="BF"/>
          <w:sz w:val="24"/>
          <w:szCs w:val="24"/>
        </w:rPr>
      </w:pPr>
      <w:r w:rsidRPr="00826013">
        <w:rPr>
          <w:rFonts w:hint="cs"/>
          <w:b/>
          <w:bCs/>
          <w:color w:val="892D4D" w:themeColor="accent1" w:themeShade="BF"/>
          <w:sz w:val="24"/>
          <w:szCs w:val="24"/>
          <w:rtl/>
        </w:rPr>
        <w:t xml:space="preserve">* </w:t>
      </w:r>
      <w:r w:rsidR="00F15D34" w:rsidRPr="00826013">
        <w:rPr>
          <w:b/>
          <w:bCs/>
          <w:color w:val="892D4D" w:themeColor="accent1" w:themeShade="BF"/>
          <w:sz w:val="24"/>
          <w:szCs w:val="24"/>
          <w:rtl/>
        </w:rPr>
        <w:t>تعريف التخطيط</w:t>
      </w:r>
      <w:r w:rsidR="00826013">
        <w:rPr>
          <w:rFonts w:hint="cs"/>
          <w:b/>
          <w:bCs/>
          <w:color w:val="892D4D" w:themeColor="accent1" w:themeShade="BF"/>
          <w:sz w:val="24"/>
          <w:szCs w:val="24"/>
          <w:rtl/>
        </w:rPr>
        <w:t>:</w:t>
      </w:r>
    </w:p>
    <w:p w:rsidR="00F15D34" w:rsidRPr="009A6AE5" w:rsidRDefault="00F15D34" w:rsidP="00826013">
      <w:pPr>
        <w:spacing w:after="0" w:line="240" w:lineRule="auto"/>
        <w:jc w:val="right"/>
        <w:rPr>
          <w:sz w:val="24"/>
          <w:szCs w:val="24"/>
        </w:rPr>
      </w:pPr>
      <w:r w:rsidRPr="009A6AE5">
        <w:rPr>
          <w:sz w:val="24"/>
          <w:szCs w:val="24"/>
          <w:rtl/>
        </w:rPr>
        <w:t>عمله مستقبل</w:t>
      </w:r>
      <w:r w:rsidR="00826013">
        <w:rPr>
          <w:rFonts w:hint="cs"/>
          <w:sz w:val="24"/>
          <w:szCs w:val="24"/>
          <w:rtl/>
        </w:rPr>
        <w:t>.</w:t>
      </w:r>
      <w:r w:rsidRPr="009A6AE5">
        <w:rPr>
          <w:sz w:val="24"/>
          <w:szCs w:val="24"/>
        </w:rPr>
        <w:t xml:space="preserve"> </w:t>
      </w:r>
      <w:r w:rsidR="00826013">
        <w:rPr>
          <w:rFonts w:hint="cs"/>
          <w:b/>
          <w:bCs/>
          <w:color w:val="D487C4" w:themeColor="text2" w:themeTint="99"/>
          <w:sz w:val="24"/>
          <w:szCs w:val="24"/>
          <w:rtl/>
        </w:rPr>
        <w:t xml:space="preserve">1. </w:t>
      </w:r>
      <w:r w:rsidRPr="009A6AE5">
        <w:rPr>
          <w:sz w:val="24"/>
          <w:szCs w:val="24"/>
          <w:rtl/>
        </w:rPr>
        <w:t>التحديد في الوقت الحاضر لما يتم</w:t>
      </w:r>
    </w:p>
    <w:p w:rsidR="00F15D34" w:rsidRPr="009A6AE5" w:rsidRDefault="00826013" w:rsidP="00826013">
      <w:pPr>
        <w:spacing w:after="0" w:line="240" w:lineRule="auto"/>
        <w:jc w:val="right"/>
        <w:rPr>
          <w:sz w:val="24"/>
          <w:szCs w:val="24"/>
        </w:rPr>
      </w:pPr>
      <w:r>
        <w:rPr>
          <w:rFonts w:hint="cs"/>
          <w:b/>
          <w:bCs/>
          <w:color w:val="D487C4" w:themeColor="text2" w:themeTint="99"/>
          <w:sz w:val="24"/>
          <w:szCs w:val="24"/>
          <w:rtl/>
        </w:rPr>
        <w:t xml:space="preserve">2. </w:t>
      </w:r>
      <w:r>
        <w:rPr>
          <w:sz w:val="24"/>
          <w:szCs w:val="24"/>
          <w:rtl/>
        </w:rPr>
        <w:t>تحديد أهداف المنظمة</w:t>
      </w:r>
      <w:r w:rsidR="00F15D34" w:rsidRPr="009A6AE5">
        <w:rPr>
          <w:sz w:val="24"/>
          <w:szCs w:val="24"/>
          <w:rtl/>
        </w:rPr>
        <w:t>، وسبل إنجازها</w:t>
      </w:r>
      <w:r>
        <w:rPr>
          <w:rFonts w:hint="cs"/>
          <w:sz w:val="24"/>
          <w:szCs w:val="24"/>
          <w:rtl/>
        </w:rPr>
        <w:t>.</w:t>
      </w:r>
    </w:p>
    <w:p w:rsidR="00F15D34" w:rsidRPr="009A6AE5" w:rsidRDefault="00301298" w:rsidP="00826013">
      <w:pPr>
        <w:spacing w:after="0" w:line="240" w:lineRule="auto"/>
        <w:jc w:val="right"/>
        <w:rPr>
          <w:sz w:val="24"/>
          <w:szCs w:val="24"/>
        </w:rPr>
      </w:pPr>
      <w:r w:rsidRPr="009A6AE5">
        <w:rPr>
          <w:sz w:val="24"/>
          <w:szCs w:val="24"/>
          <w:rtl/>
        </w:rPr>
        <w:t>لمواجهته</w:t>
      </w:r>
      <w:r w:rsidR="00826013">
        <w:rPr>
          <w:rFonts w:hint="cs"/>
          <w:sz w:val="24"/>
          <w:szCs w:val="24"/>
          <w:rtl/>
        </w:rPr>
        <w:t>.</w:t>
      </w:r>
      <w:r w:rsidR="00F15D34" w:rsidRPr="009A6AE5">
        <w:rPr>
          <w:sz w:val="24"/>
          <w:szCs w:val="24"/>
        </w:rPr>
        <w:t xml:space="preserve"> </w:t>
      </w:r>
      <w:r w:rsidR="00826013">
        <w:rPr>
          <w:rFonts w:hint="cs"/>
          <w:b/>
          <w:bCs/>
          <w:color w:val="D487C4" w:themeColor="text2" w:themeTint="99"/>
          <w:sz w:val="24"/>
          <w:szCs w:val="24"/>
          <w:rtl/>
        </w:rPr>
        <w:t xml:space="preserve">3. </w:t>
      </w:r>
      <w:r w:rsidR="00F15D34" w:rsidRPr="009A6AE5">
        <w:rPr>
          <w:sz w:val="24"/>
          <w:szCs w:val="24"/>
          <w:rtl/>
        </w:rPr>
        <w:t>التنبؤ بالمستقبل، والاستعداد</w:t>
      </w:r>
      <w:r w:rsidR="007F52AA" w:rsidRPr="009A6AE5">
        <w:rPr>
          <w:sz w:val="24"/>
          <w:szCs w:val="24"/>
        </w:rPr>
        <w:t xml:space="preserve"> </w:t>
      </w:r>
    </w:p>
    <w:p w:rsidR="005D2B13" w:rsidRDefault="00CC7FCA" w:rsidP="00CC7FCA">
      <w:pPr>
        <w:spacing w:after="0" w:line="240" w:lineRule="auto"/>
        <w:jc w:val="right"/>
        <w:rPr>
          <w:rFonts w:hint="cs"/>
          <w:sz w:val="24"/>
          <w:szCs w:val="24"/>
          <w:rtl/>
        </w:rPr>
      </w:pPr>
      <w:r>
        <w:rPr>
          <w:rFonts w:hint="cs"/>
          <w:b/>
          <w:bCs/>
          <w:color w:val="D487C4" w:themeColor="text2" w:themeTint="99"/>
          <w:sz w:val="24"/>
          <w:szCs w:val="24"/>
          <w:rtl/>
        </w:rPr>
        <w:t xml:space="preserve">4. </w:t>
      </w:r>
      <w:r w:rsidR="00F15D34" w:rsidRPr="009A6AE5">
        <w:rPr>
          <w:sz w:val="24"/>
          <w:szCs w:val="24"/>
          <w:rtl/>
        </w:rPr>
        <w:t>عملية فكرية تعتمد على المنطق</w:t>
      </w:r>
      <w:r>
        <w:rPr>
          <w:rFonts w:hint="cs"/>
          <w:sz w:val="24"/>
          <w:szCs w:val="24"/>
          <w:rtl/>
        </w:rPr>
        <w:t>،</w:t>
      </w:r>
      <w:r>
        <w:rPr>
          <w:rFonts w:hint="cs"/>
          <w:b/>
          <w:bCs/>
          <w:color w:val="D487C4" w:themeColor="text2" w:themeTint="99"/>
          <w:sz w:val="24"/>
          <w:szCs w:val="24"/>
          <w:rtl/>
        </w:rPr>
        <w:t xml:space="preserve"> </w:t>
      </w:r>
      <w:r w:rsidR="00F15D34" w:rsidRPr="009A6AE5">
        <w:rPr>
          <w:sz w:val="24"/>
          <w:szCs w:val="24"/>
          <w:rtl/>
        </w:rPr>
        <w:t>والتريث</w:t>
      </w:r>
      <w:r w:rsidR="007F52AA" w:rsidRPr="009A6AE5">
        <w:rPr>
          <w:rFonts w:hint="cs"/>
          <w:sz w:val="24"/>
          <w:szCs w:val="24"/>
          <w:rtl/>
        </w:rPr>
        <w:t xml:space="preserve"> </w:t>
      </w:r>
      <w:r w:rsidR="00F15D34" w:rsidRPr="009A6AE5">
        <w:rPr>
          <w:sz w:val="24"/>
          <w:szCs w:val="24"/>
          <w:rtl/>
        </w:rPr>
        <w:t>لتوضيح الأهداف، والبحث عن انسب السبل لتحقيقه</w:t>
      </w:r>
      <w:r w:rsidR="005D2B13" w:rsidRPr="009A6AE5">
        <w:rPr>
          <w:sz w:val="24"/>
          <w:szCs w:val="24"/>
          <w:rtl/>
        </w:rPr>
        <w:t>ا</w:t>
      </w:r>
      <w:r>
        <w:rPr>
          <w:rFonts w:hint="cs"/>
          <w:sz w:val="24"/>
          <w:szCs w:val="24"/>
          <w:rtl/>
        </w:rPr>
        <w:t>.</w:t>
      </w:r>
    </w:p>
    <w:p w:rsidR="00CC7FCA" w:rsidRPr="009A6AE5" w:rsidRDefault="00CC7FCA" w:rsidP="00CC7FCA">
      <w:pPr>
        <w:spacing w:after="0" w:line="240" w:lineRule="auto"/>
        <w:jc w:val="right"/>
        <w:rPr>
          <w:sz w:val="24"/>
          <w:szCs w:val="24"/>
          <w:rtl/>
        </w:rPr>
      </w:pPr>
    </w:p>
    <w:p w:rsidR="007F52AA" w:rsidRPr="00CC7FCA" w:rsidRDefault="00CC7FCA" w:rsidP="009A6AE5">
      <w:pPr>
        <w:spacing w:after="0" w:line="240" w:lineRule="auto"/>
        <w:jc w:val="right"/>
        <w:rPr>
          <w:b/>
          <w:bCs/>
          <w:color w:val="892D4D" w:themeColor="accent1" w:themeShade="BF"/>
          <w:sz w:val="24"/>
          <w:szCs w:val="24"/>
          <w:rtl/>
        </w:rPr>
      </w:pPr>
      <w:r w:rsidRPr="00CC7FCA">
        <w:rPr>
          <w:rFonts w:hint="cs"/>
          <w:b/>
          <w:bCs/>
          <w:color w:val="892D4D" w:themeColor="accent1" w:themeShade="BF"/>
          <w:sz w:val="24"/>
          <w:szCs w:val="24"/>
          <w:rtl/>
        </w:rPr>
        <w:t xml:space="preserve">* </w:t>
      </w:r>
      <w:r w:rsidR="005D2B13" w:rsidRPr="00CC7FCA">
        <w:rPr>
          <w:b/>
          <w:bCs/>
          <w:color w:val="892D4D" w:themeColor="accent1" w:themeShade="BF"/>
          <w:sz w:val="24"/>
          <w:szCs w:val="24"/>
          <w:rtl/>
        </w:rPr>
        <w:t>خصائص التخطيط</w:t>
      </w:r>
      <w:r w:rsidR="007F52AA" w:rsidRPr="00CC7FCA">
        <w:rPr>
          <w:rFonts w:hint="cs"/>
          <w:b/>
          <w:bCs/>
          <w:color w:val="892D4D" w:themeColor="accent1" w:themeShade="BF"/>
          <w:sz w:val="24"/>
          <w:szCs w:val="24"/>
          <w:rtl/>
        </w:rPr>
        <w:t>:</w:t>
      </w:r>
    </w:p>
    <w:p w:rsidR="005D2B13" w:rsidRPr="009A6AE5" w:rsidRDefault="00CC7FCA" w:rsidP="00CC7FCA">
      <w:pPr>
        <w:spacing w:after="0" w:line="240" w:lineRule="auto"/>
        <w:jc w:val="right"/>
        <w:rPr>
          <w:sz w:val="24"/>
          <w:szCs w:val="24"/>
        </w:rPr>
      </w:pPr>
      <w:r w:rsidRPr="00CC7FCA">
        <w:rPr>
          <w:rFonts w:hint="cs"/>
          <w:b/>
          <w:bCs/>
          <w:color w:val="D787A3" w:themeColor="accent1" w:themeTint="99"/>
          <w:sz w:val="24"/>
          <w:szCs w:val="24"/>
          <w:rtl/>
        </w:rPr>
        <w:t xml:space="preserve">1. </w:t>
      </w:r>
      <w:r w:rsidR="007F52AA" w:rsidRPr="009A6AE5">
        <w:rPr>
          <w:rFonts w:hint="cs"/>
          <w:sz w:val="24"/>
          <w:szCs w:val="24"/>
          <w:rtl/>
        </w:rPr>
        <w:t>مستقبلي</w:t>
      </w:r>
      <w:r>
        <w:rPr>
          <w:rFonts w:hint="cs"/>
          <w:sz w:val="24"/>
          <w:szCs w:val="24"/>
          <w:rtl/>
        </w:rPr>
        <w:t xml:space="preserve">.. </w:t>
      </w:r>
      <w:r w:rsidR="007F52AA" w:rsidRPr="009A6AE5">
        <w:rPr>
          <w:sz w:val="24"/>
          <w:szCs w:val="24"/>
          <w:rtl/>
        </w:rPr>
        <w:t>تحدد من خلاله الإدارة ما ستقوم به وكيف</w:t>
      </w:r>
      <w:r>
        <w:rPr>
          <w:rFonts w:hint="cs"/>
          <w:sz w:val="24"/>
          <w:szCs w:val="24"/>
          <w:rtl/>
        </w:rPr>
        <w:t>.</w:t>
      </w:r>
      <w:r w:rsidR="007F52AA" w:rsidRPr="009A6AE5">
        <w:rPr>
          <w:sz w:val="24"/>
          <w:szCs w:val="24"/>
        </w:rPr>
        <w:t xml:space="preserve"> </w:t>
      </w:r>
    </w:p>
    <w:p w:rsidR="005D2B13" w:rsidRPr="009A6AE5" w:rsidRDefault="00CC7FCA" w:rsidP="009A6AE5">
      <w:pPr>
        <w:spacing w:after="0" w:line="240" w:lineRule="auto"/>
        <w:jc w:val="right"/>
        <w:rPr>
          <w:sz w:val="24"/>
          <w:szCs w:val="24"/>
        </w:rPr>
      </w:pPr>
      <w:r>
        <w:rPr>
          <w:rFonts w:hint="cs"/>
          <w:b/>
          <w:bCs/>
          <w:color w:val="D787A3" w:themeColor="accent1" w:themeTint="99"/>
          <w:sz w:val="24"/>
          <w:szCs w:val="24"/>
          <w:rtl/>
        </w:rPr>
        <w:t xml:space="preserve">2. </w:t>
      </w:r>
      <w:r>
        <w:rPr>
          <w:sz w:val="24"/>
          <w:szCs w:val="24"/>
          <w:rtl/>
        </w:rPr>
        <w:t>توقعي</w:t>
      </w:r>
      <w:r w:rsidR="005D2B13" w:rsidRPr="009A6AE5">
        <w:rPr>
          <w:sz w:val="24"/>
          <w:szCs w:val="24"/>
          <w:rtl/>
        </w:rPr>
        <w:t>.. يعتمد على التنبؤ، ومحاولة سبر أغوار</w:t>
      </w:r>
      <w:r w:rsidR="007F52AA" w:rsidRPr="009A6AE5">
        <w:rPr>
          <w:sz w:val="24"/>
          <w:szCs w:val="24"/>
          <w:rtl/>
        </w:rPr>
        <w:t xml:space="preserve"> الظروف غير المؤكدة في الع</w:t>
      </w:r>
      <w:r w:rsidR="007F52AA" w:rsidRPr="009A6AE5">
        <w:rPr>
          <w:rFonts w:hint="cs"/>
          <w:sz w:val="24"/>
          <w:szCs w:val="24"/>
          <w:rtl/>
        </w:rPr>
        <w:t>مل</w:t>
      </w:r>
      <w:r>
        <w:rPr>
          <w:rFonts w:hint="cs"/>
          <w:sz w:val="24"/>
          <w:szCs w:val="24"/>
          <w:rtl/>
        </w:rPr>
        <w:t>.</w:t>
      </w:r>
    </w:p>
    <w:p w:rsidR="005D2B13" w:rsidRPr="009A6AE5" w:rsidRDefault="00CC7FCA" w:rsidP="009A6AE5">
      <w:pPr>
        <w:spacing w:after="0" w:line="240" w:lineRule="auto"/>
        <w:jc w:val="right"/>
        <w:rPr>
          <w:sz w:val="24"/>
          <w:szCs w:val="24"/>
        </w:rPr>
      </w:pPr>
      <w:r>
        <w:rPr>
          <w:rFonts w:hint="cs"/>
          <w:b/>
          <w:bCs/>
          <w:color w:val="D787A3" w:themeColor="accent1" w:themeTint="99"/>
          <w:sz w:val="24"/>
          <w:szCs w:val="24"/>
          <w:rtl/>
        </w:rPr>
        <w:t xml:space="preserve">3. </w:t>
      </w:r>
      <w:r>
        <w:rPr>
          <w:sz w:val="24"/>
          <w:szCs w:val="24"/>
          <w:rtl/>
        </w:rPr>
        <w:t>يعتمد على القرارات والإجراءات</w:t>
      </w:r>
      <w:r w:rsidR="005D2B13" w:rsidRPr="009A6AE5">
        <w:rPr>
          <w:sz w:val="24"/>
          <w:szCs w:val="24"/>
          <w:rtl/>
        </w:rPr>
        <w:t>.. التي تحدد التصرفات</w:t>
      </w:r>
      <w:r w:rsidR="007F52AA" w:rsidRPr="009A6AE5">
        <w:rPr>
          <w:sz w:val="24"/>
          <w:szCs w:val="24"/>
          <w:rtl/>
        </w:rPr>
        <w:t xml:space="preserve"> المستقبلية المرغوبة</w:t>
      </w:r>
      <w:r>
        <w:rPr>
          <w:rFonts w:hint="cs"/>
          <w:sz w:val="24"/>
          <w:szCs w:val="24"/>
          <w:rtl/>
        </w:rPr>
        <w:t>.</w:t>
      </w:r>
    </w:p>
    <w:p w:rsidR="007F52AA" w:rsidRPr="009A6AE5" w:rsidRDefault="00CC7FCA" w:rsidP="009A6AE5">
      <w:pPr>
        <w:spacing w:after="0" w:line="240" w:lineRule="auto"/>
        <w:jc w:val="right"/>
        <w:rPr>
          <w:sz w:val="24"/>
          <w:szCs w:val="24"/>
        </w:rPr>
      </w:pPr>
      <w:r>
        <w:rPr>
          <w:rFonts w:hint="cs"/>
          <w:b/>
          <w:bCs/>
          <w:color w:val="D787A3" w:themeColor="accent1" w:themeTint="99"/>
          <w:sz w:val="24"/>
          <w:szCs w:val="24"/>
          <w:rtl/>
        </w:rPr>
        <w:t xml:space="preserve">4. </w:t>
      </w:r>
      <w:r>
        <w:rPr>
          <w:sz w:val="24"/>
          <w:szCs w:val="24"/>
          <w:rtl/>
        </w:rPr>
        <w:t>يركز على الأهداف</w:t>
      </w:r>
      <w:r w:rsidR="005D2B13" w:rsidRPr="009A6AE5">
        <w:rPr>
          <w:sz w:val="24"/>
          <w:szCs w:val="24"/>
          <w:rtl/>
        </w:rPr>
        <w:t>.. فيسعى لبذل الجهود اللازمة</w:t>
      </w:r>
      <w:r w:rsidR="007F52AA" w:rsidRPr="009A6AE5">
        <w:rPr>
          <w:sz w:val="24"/>
          <w:szCs w:val="24"/>
          <w:rtl/>
        </w:rPr>
        <w:t xml:space="preserve"> لتسهيل عملية إنجاز الأهداف المستقبلية</w:t>
      </w:r>
      <w:r>
        <w:rPr>
          <w:rFonts w:hint="cs"/>
          <w:sz w:val="24"/>
          <w:szCs w:val="24"/>
          <w:rtl/>
        </w:rPr>
        <w:t>.</w:t>
      </w:r>
    </w:p>
    <w:p w:rsidR="005D2B13" w:rsidRDefault="00CC7FCA" w:rsidP="00CC7FCA">
      <w:pPr>
        <w:spacing w:after="0" w:line="240" w:lineRule="auto"/>
        <w:jc w:val="right"/>
        <w:rPr>
          <w:rFonts w:hint="cs"/>
          <w:sz w:val="24"/>
          <w:szCs w:val="24"/>
          <w:rtl/>
        </w:rPr>
      </w:pPr>
      <w:r>
        <w:rPr>
          <w:rFonts w:hint="cs"/>
          <w:b/>
          <w:bCs/>
          <w:color w:val="D787A3" w:themeColor="accent1" w:themeTint="99"/>
          <w:sz w:val="24"/>
          <w:szCs w:val="24"/>
          <w:rtl/>
        </w:rPr>
        <w:t xml:space="preserve">5. </w:t>
      </w:r>
      <w:r w:rsidR="005D2B13" w:rsidRPr="009A6AE5">
        <w:rPr>
          <w:sz w:val="24"/>
          <w:szCs w:val="24"/>
          <w:rtl/>
        </w:rPr>
        <w:t>عملية مستمرة.. فلا يتوقف عند حد إنجاز هدف معين،</w:t>
      </w:r>
      <w:r w:rsidR="007F52AA" w:rsidRPr="009A6AE5">
        <w:rPr>
          <w:sz w:val="24"/>
          <w:szCs w:val="24"/>
          <w:rtl/>
        </w:rPr>
        <w:t xml:space="preserve"> بل تتعدد معه الأهداف</w:t>
      </w:r>
      <w:r>
        <w:rPr>
          <w:rFonts w:hint="cs"/>
          <w:sz w:val="24"/>
          <w:szCs w:val="24"/>
          <w:rtl/>
        </w:rPr>
        <w:t>.</w:t>
      </w:r>
    </w:p>
    <w:p w:rsidR="00CC7FCA" w:rsidRPr="009A6AE5" w:rsidRDefault="00CC7FCA" w:rsidP="00CC7FCA">
      <w:pPr>
        <w:spacing w:after="0" w:line="240" w:lineRule="auto"/>
        <w:jc w:val="right"/>
        <w:rPr>
          <w:sz w:val="24"/>
          <w:szCs w:val="24"/>
        </w:rPr>
      </w:pPr>
    </w:p>
    <w:p w:rsidR="00D1143A" w:rsidRDefault="00CC7FCA" w:rsidP="009A6AE5">
      <w:pPr>
        <w:spacing w:after="0" w:line="240" w:lineRule="auto"/>
        <w:jc w:val="right"/>
        <w:rPr>
          <w:rFonts w:hint="cs"/>
          <w:b/>
          <w:bCs/>
          <w:color w:val="892D4D" w:themeColor="accent1" w:themeShade="BF"/>
          <w:sz w:val="24"/>
          <w:szCs w:val="24"/>
          <w:rtl/>
        </w:rPr>
      </w:pPr>
      <w:r w:rsidRPr="00CC7FCA">
        <w:rPr>
          <w:rFonts w:hint="cs"/>
          <w:b/>
          <w:bCs/>
          <w:color w:val="892D4D" w:themeColor="accent1" w:themeShade="BF"/>
          <w:sz w:val="24"/>
          <w:szCs w:val="24"/>
          <w:rtl/>
        </w:rPr>
        <w:t xml:space="preserve">* </w:t>
      </w:r>
      <w:r w:rsidR="005D2B13" w:rsidRPr="00CC7FCA">
        <w:rPr>
          <w:b/>
          <w:bCs/>
          <w:color w:val="892D4D" w:themeColor="accent1" w:themeShade="BF"/>
          <w:sz w:val="24"/>
          <w:szCs w:val="24"/>
          <w:rtl/>
        </w:rPr>
        <w:t>فوائد التخطيط</w:t>
      </w:r>
      <w:r w:rsidRPr="00CC7FCA">
        <w:rPr>
          <w:rFonts w:hint="cs"/>
          <w:b/>
          <w:bCs/>
          <w:color w:val="892D4D" w:themeColor="accent1" w:themeShade="BF"/>
          <w:sz w:val="24"/>
          <w:szCs w:val="24"/>
          <w:rtl/>
        </w:rPr>
        <w:t>:</w:t>
      </w:r>
    </w:p>
    <w:tbl>
      <w:tblPr>
        <w:tblStyle w:val="TableGrid"/>
        <w:tblW w:w="0" w:type="auto"/>
        <w:tblLook w:val="04A0"/>
      </w:tblPr>
      <w:tblGrid>
        <w:gridCol w:w="7218"/>
        <w:gridCol w:w="3798"/>
      </w:tblGrid>
      <w:tr w:rsidR="00CC7FCA" w:rsidTr="00CC7FCA">
        <w:tc>
          <w:tcPr>
            <w:tcW w:w="721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CC7FCA" w:rsidRDefault="00CC7FCA" w:rsidP="009A6AE5">
            <w:pPr>
              <w:jc w:val="right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color w:val="D787A3" w:themeColor="accent1" w:themeTint="99"/>
                <w:sz w:val="24"/>
                <w:szCs w:val="24"/>
                <w:rtl/>
              </w:rPr>
              <w:t xml:space="preserve">5. </w:t>
            </w:r>
            <w:r w:rsidRPr="009A6AE5">
              <w:rPr>
                <w:sz w:val="24"/>
                <w:szCs w:val="24"/>
                <w:rtl/>
              </w:rPr>
              <w:t>الرقابة على الأداء</w:t>
            </w:r>
            <w:r>
              <w:rPr>
                <w:rFonts w:hint="cs"/>
                <w:sz w:val="24"/>
                <w:szCs w:val="24"/>
                <w:rtl/>
              </w:rPr>
              <w:t>.</w:t>
            </w:r>
          </w:p>
          <w:p w:rsidR="00CC7FCA" w:rsidRDefault="00CC7FCA" w:rsidP="009A6AE5">
            <w:pPr>
              <w:jc w:val="right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color w:val="D787A3" w:themeColor="accent1" w:themeTint="99"/>
                <w:sz w:val="24"/>
                <w:szCs w:val="24"/>
                <w:rtl/>
              </w:rPr>
              <w:t xml:space="preserve">6. </w:t>
            </w:r>
            <w:r w:rsidRPr="009A6AE5">
              <w:rPr>
                <w:sz w:val="24"/>
                <w:szCs w:val="24"/>
                <w:rtl/>
              </w:rPr>
              <w:t>وضع البرامج الزمنية للانجاز</w:t>
            </w:r>
            <w:r>
              <w:rPr>
                <w:rFonts w:hint="cs"/>
                <w:sz w:val="24"/>
                <w:szCs w:val="24"/>
                <w:rtl/>
              </w:rPr>
              <w:t>.</w:t>
            </w:r>
          </w:p>
          <w:p w:rsidR="00CC7FCA" w:rsidRPr="00CC7FCA" w:rsidRDefault="00CC7FCA" w:rsidP="00CC7FCA">
            <w:pPr>
              <w:jc w:val="right"/>
              <w:rPr>
                <w:b/>
                <w:bCs/>
                <w:color w:val="D787A3" w:themeColor="accent1" w:themeTint="99"/>
                <w:sz w:val="24"/>
                <w:szCs w:val="24"/>
              </w:rPr>
            </w:pPr>
            <w:r>
              <w:rPr>
                <w:rFonts w:hint="cs"/>
                <w:b/>
                <w:bCs/>
                <w:color w:val="D787A3" w:themeColor="accent1" w:themeTint="99"/>
                <w:sz w:val="24"/>
                <w:szCs w:val="24"/>
                <w:rtl/>
              </w:rPr>
              <w:t xml:space="preserve">7. </w:t>
            </w:r>
            <w:r w:rsidRPr="009A6AE5">
              <w:rPr>
                <w:sz w:val="24"/>
                <w:szCs w:val="24"/>
                <w:rtl/>
              </w:rPr>
              <w:t>تنظيم العمل</w:t>
            </w:r>
            <w:r>
              <w:rPr>
                <w:rFonts w:hint="cs"/>
                <w:sz w:val="24"/>
                <w:szCs w:val="24"/>
                <w:rtl/>
              </w:rPr>
              <w:t>.</w:t>
            </w:r>
          </w:p>
        </w:tc>
        <w:tc>
          <w:tcPr>
            <w:tcW w:w="379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CC7FCA" w:rsidRDefault="00CC7FCA" w:rsidP="009A6AE5">
            <w:pPr>
              <w:jc w:val="right"/>
              <w:rPr>
                <w:rFonts w:hint="cs"/>
                <w:sz w:val="24"/>
                <w:szCs w:val="24"/>
                <w:rtl/>
              </w:rPr>
            </w:pPr>
            <w:r w:rsidRPr="00CC7FCA">
              <w:rPr>
                <w:rFonts w:hint="cs"/>
                <w:b/>
                <w:bCs/>
                <w:color w:val="D787A3" w:themeColor="accent1" w:themeTint="99"/>
                <w:sz w:val="24"/>
                <w:szCs w:val="24"/>
                <w:rtl/>
              </w:rPr>
              <w:t>1.</w:t>
            </w:r>
            <w:r>
              <w:rPr>
                <w:rFonts w:hint="cs"/>
                <w:b/>
                <w:bCs/>
                <w:color w:val="892D4D" w:themeColor="accent1" w:themeShade="BF"/>
                <w:sz w:val="24"/>
                <w:szCs w:val="24"/>
                <w:rtl/>
              </w:rPr>
              <w:t xml:space="preserve"> </w:t>
            </w:r>
            <w:r w:rsidRPr="009A6AE5">
              <w:rPr>
                <w:sz w:val="24"/>
                <w:szCs w:val="24"/>
                <w:rtl/>
              </w:rPr>
              <w:t>وضع أهداف واضحة للعمل</w:t>
            </w:r>
            <w:r>
              <w:rPr>
                <w:rFonts w:hint="cs"/>
                <w:sz w:val="24"/>
                <w:szCs w:val="24"/>
                <w:rtl/>
              </w:rPr>
              <w:t>.</w:t>
            </w:r>
          </w:p>
          <w:p w:rsidR="00CC7FCA" w:rsidRDefault="00CC7FCA" w:rsidP="009A6AE5">
            <w:pPr>
              <w:jc w:val="right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color w:val="D787A3" w:themeColor="accent1" w:themeTint="99"/>
                <w:sz w:val="24"/>
                <w:szCs w:val="24"/>
                <w:rtl/>
              </w:rPr>
              <w:t xml:space="preserve">2. </w:t>
            </w:r>
            <w:r w:rsidRPr="009A6AE5">
              <w:rPr>
                <w:sz w:val="24"/>
                <w:szCs w:val="24"/>
                <w:rtl/>
              </w:rPr>
              <w:t>تحقيق التناسق بين الأهداف المتعددة</w:t>
            </w:r>
            <w:r>
              <w:rPr>
                <w:rFonts w:hint="cs"/>
                <w:sz w:val="24"/>
                <w:szCs w:val="24"/>
                <w:rtl/>
              </w:rPr>
              <w:t>.</w:t>
            </w:r>
          </w:p>
          <w:p w:rsidR="00CC7FCA" w:rsidRDefault="00CC7FCA" w:rsidP="009A6AE5">
            <w:pPr>
              <w:jc w:val="right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color w:val="D787A3" w:themeColor="accent1" w:themeTint="99"/>
                <w:sz w:val="24"/>
                <w:szCs w:val="24"/>
                <w:rtl/>
              </w:rPr>
              <w:t xml:space="preserve">3. </w:t>
            </w:r>
            <w:r w:rsidRPr="009A6AE5">
              <w:rPr>
                <w:sz w:val="24"/>
                <w:szCs w:val="24"/>
                <w:rtl/>
              </w:rPr>
              <w:t>التعرف على المشكلات المستقبلية المحتملة</w:t>
            </w:r>
            <w:r>
              <w:rPr>
                <w:rFonts w:hint="cs"/>
                <w:sz w:val="24"/>
                <w:szCs w:val="24"/>
                <w:rtl/>
              </w:rPr>
              <w:t>.</w:t>
            </w:r>
          </w:p>
          <w:p w:rsidR="00CC7FCA" w:rsidRDefault="00CC7FCA" w:rsidP="009A6AE5">
            <w:pPr>
              <w:jc w:val="right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color w:val="D787A3" w:themeColor="accent1" w:themeTint="99"/>
                <w:sz w:val="24"/>
                <w:szCs w:val="24"/>
                <w:rtl/>
              </w:rPr>
              <w:t xml:space="preserve">4. </w:t>
            </w:r>
            <w:r w:rsidRPr="009A6AE5">
              <w:rPr>
                <w:sz w:val="24"/>
                <w:szCs w:val="24"/>
                <w:rtl/>
              </w:rPr>
              <w:t>ترشيد الانفاق</w:t>
            </w:r>
            <w:r>
              <w:rPr>
                <w:rFonts w:hint="cs"/>
                <w:sz w:val="24"/>
                <w:szCs w:val="24"/>
                <w:rtl/>
              </w:rPr>
              <w:t>.</w:t>
            </w:r>
          </w:p>
          <w:p w:rsidR="00CC7FCA" w:rsidRPr="00CC7FCA" w:rsidRDefault="00CC7FCA" w:rsidP="009A6AE5">
            <w:pPr>
              <w:jc w:val="right"/>
              <w:rPr>
                <w:b/>
                <w:bCs/>
                <w:color w:val="D787A3" w:themeColor="accent1" w:themeTint="99"/>
                <w:sz w:val="24"/>
                <w:szCs w:val="24"/>
              </w:rPr>
            </w:pPr>
          </w:p>
        </w:tc>
      </w:tr>
    </w:tbl>
    <w:p w:rsidR="005D2B13" w:rsidRDefault="00CC7FCA" w:rsidP="009A6AE5">
      <w:pPr>
        <w:spacing w:after="0" w:line="240" w:lineRule="auto"/>
        <w:jc w:val="right"/>
        <w:rPr>
          <w:rFonts w:hint="cs"/>
          <w:b/>
          <w:bCs/>
          <w:color w:val="892D4D" w:themeColor="accent1" w:themeShade="BF"/>
          <w:sz w:val="24"/>
          <w:szCs w:val="24"/>
          <w:rtl/>
        </w:rPr>
      </w:pPr>
      <w:r w:rsidRPr="00CC7FCA">
        <w:rPr>
          <w:rFonts w:hint="cs"/>
          <w:b/>
          <w:bCs/>
          <w:color w:val="892D4D" w:themeColor="accent1" w:themeShade="BF"/>
          <w:sz w:val="24"/>
          <w:szCs w:val="24"/>
          <w:rtl/>
        </w:rPr>
        <w:t xml:space="preserve">* </w:t>
      </w:r>
      <w:r w:rsidR="005D2B13" w:rsidRPr="00CC7FCA">
        <w:rPr>
          <w:b/>
          <w:bCs/>
          <w:color w:val="892D4D" w:themeColor="accent1" w:themeShade="BF"/>
          <w:sz w:val="24"/>
          <w:szCs w:val="24"/>
          <w:rtl/>
        </w:rPr>
        <w:t>أنواع التخطيط</w:t>
      </w:r>
      <w:r>
        <w:rPr>
          <w:rFonts w:hint="cs"/>
          <w:b/>
          <w:bCs/>
          <w:color w:val="892D4D" w:themeColor="accent1" w:themeShade="BF"/>
          <w:sz w:val="24"/>
          <w:szCs w:val="24"/>
          <w:rtl/>
        </w:rPr>
        <w:t>:</w:t>
      </w:r>
    </w:p>
    <w:p w:rsidR="00D1143A" w:rsidRPr="009A6AE5" w:rsidRDefault="00CC7FCA" w:rsidP="00CC7FCA">
      <w:pPr>
        <w:spacing w:after="0" w:line="240" w:lineRule="auto"/>
        <w:jc w:val="right"/>
        <w:rPr>
          <w:sz w:val="24"/>
          <w:szCs w:val="24"/>
        </w:rPr>
      </w:pPr>
      <w:r>
        <w:rPr>
          <w:rFonts w:hint="cs"/>
          <w:b/>
          <w:bCs/>
          <w:color w:val="D787A3" w:themeColor="accent1" w:themeTint="99"/>
          <w:sz w:val="24"/>
          <w:szCs w:val="24"/>
          <w:rtl/>
        </w:rPr>
        <w:t xml:space="preserve">1. </w:t>
      </w:r>
      <w:r w:rsidR="005D2B13" w:rsidRPr="009A6AE5">
        <w:rPr>
          <w:sz w:val="24"/>
          <w:szCs w:val="24"/>
          <w:rtl/>
        </w:rPr>
        <w:t>حسب المدة الزمنية</w:t>
      </w:r>
      <w:r>
        <w:rPr>
          <w:rFonts w:hint="cs"/>
          <w:sz w:val="24"/>
          <w:szCs w:val="24"/>
          <w:rtl/>
        </w:rPr>
        <w:t>: (</w:t>
      </w:r>
      <w:r w:rsidR="007F52AA" w:rsidRPr="009A6AE5">
        <w:rPr>
          <w:sz w:val="24"/>
          <w:szCs w:val="24"/>
          <w:rtl/>
        </w:rPr>
        <w:t>التخطيط طويل الأجل</w:t>
      </w:r>
      <w:r>
        <w:rPr>
          <w:rFonts w:hint="cs"/>
          <w:sz w:val="24"/>
          <w:szCs w:val="24"/>
          <w:rtl/>
        </w:rPr>
        <w:t xml:space="preserve"> - </w:t>
      </w:r>
      <w:r w:rsidR="00D1143A" w:rsidRPr="009A6AE5">
        <w:rPr>
          <w:sz w:val="24"/>
          <w:szCs w:val="24"/>
          <w:rtl/>
        </w:rPr>
        <w:t>التخطيط متوسط الأجل</w:t>
      </w:r>
      <w:r>
        <w:rPr>
          <w:rFonts w:hint="cs"/>
          <w:sz w:val="24"/>
          <w:szCs w:val="24"/>
          <w:rtl/>
        </w:rPr>
        <w:t xml:space="preserve"> </w:t>
      </w:r>
      <w:r w:rsidR="00D1143A" w:rsidRPr="009A6AE5">
        <w:rPr>
          <w:rFonts w:hint="cs"/>
          <w:sz w:val="24"/>
          <w:szCs w:val="24"/>
          <w:rtl/>
        </w:rPr>
        <w:t xml:space="preserve">- </w:t>
      </w:r>
      <w:r w:rsidR="00D1143A" w:rsidRPr="009A6AE5">
        <w:rPr>
          <w:sz w:val="24"/>
          <w:szCs w:val="24"/>
          <w:rtl/>
        </w:rPr>
        <w:t>التخطيط قصير الأجل</w:t>
      </w:r>
      <w:r>
        <w:rPr>
          <w:rFonts w:hint="cs"/>
          <w:sz w:val="24"/>
          <w:szCs w:val="24"/>
          <w:rtl/>
        </w:rPr>
        <w:t>).</w:t>
      </w:r>
    </w:p>
    <w:p w:rsidR="007F52AA" w:rsidRPr="009A6AE5" w:rsidRDefault="00CC7FCA" w:rsidP="00CC7FCA">
      <w:pPr>
        <w:spacing w:after="0" w:line="240" w:lineRule="auto"/>
        <w:jc w:val="right"/>
        <w:rPr>
          <w:sz w:val="24"/>
          <w:szCs w:val="24"/>
          <w:rtl/>
        </w:rPr>
      </w:pPr>
      <w:r w:rsidRPr="00FA2C33">
        <w:rPr>
          <w:rFonts w:hint="cs"/>
          <w:b/>
          <w:bCs/>
          <w:color w:val="892D4D" w:themeColor="accent1" w:themeShade="BF"/>
          <w:sz w:val="28"/>
          <w:szCs w:val="28"/>
          <w:rtl/>
        </w:rPr>
        <w:t>*</w:t>
      </w:r>
      <w:r w:rsidRPr="00FA2C33">
        <w:rPr>
          <w:rFonts w:hint="cs"/>
          <w:b/>
          <w:bCs/>
          <w:color w:val="D787A3" w:themeColor="accent1" w:themeTint="99"/>
          <w:rtl/>
        </w:rPr>
        <w:t>*</w:t>
      </w:r>
      <w:r>
        <w:rPr>
          <w:rFonts w:hint="cs"/>
          <w:sz w:val="24"/>
          <w:szCs w:val="24"/>
          <w:rtl/>
        </w:rPr>
        <w:t xml:space="preserve"> </w:t>
      </w:r>
      <w:r w:rsidR="007F52AA" w:rsidRPr="009A6AE5">
        <w:rPr>
          <w:sz w:val="24"/>
          <w:szCs w:val="24"/>
          <w:rtl/>
        </w:rPr>
        <w:t>يحتاج التخطيط إلى التكامل والتنسيق حتى لا تعمل الخطط</w:t>
      </w:r>
      <w:r w:rsidR="007F52AA" w:rsidRPr="009A6AE5">
        <w:rPr>
          <w:rFonts w:hint="cs"/>
          <w:sz w:val="24"/>
          <w:szCs w:val="24"/>
          <w:rtl/>
        </w:rPr>
        <w:t xml:space="preserve"> </w:t>
      </w:r>
      <w:r w:rsidR="007F52AA" w:rsidRPr="009A6AE5">
        <w:rPr>
          <w:sz w:val="24"/>
          <w:szCs w:val="24"/>
          <w:rtl/>
        </w:rPr>
        <w:t>بمعزل عن بعضها البعض</w:t>
      </w:r>
      <w:r>
        <w:rPr>
          <w:rFonts w:hint="cs"/>
          <w:sz w:val="24"/>
          <w:szCs w:val="24"/>
          <w:rtl/>
        </w:rPr>
        <w:t>.</w:t>
      </w:r>
    </w:p>
    <w:p w:rsidR="007F52AA" w:rsidRDefault="00CC7FCA" w:rsidP="00CC7FCA">
      <w:pPr>
        <w:spacing w:after="0" w:line="240" w:lineRule="auto"/>
        <w:jc w:val="right"/>
        <w:rPr>
          <w:rFonts w:hint="cs"/>
          <w:sz w:val="24"/>
          <w:szCs w:val="24"/>
          <w:rtl/>
        </w:rPr>
      </w:pPr>
      <w:r>
        <w:rPr>
          <w:rFonts w:hint="cs"/>
          <w:b/>
          <w:bCs/>
          <w:color w:val="D787A3" w:themeColor="accent1" w:themeTint="99"/>
          <w:sz w:val="24"/>
          <w:szCs w:val="24"/>
          <w:rtl/>
        </w:rPr>
        <w:t xml:space="preserve">2. </w:t>
      </w:r>
      <w:r w:rsidR="005D2B13" w:rsidRPr="009A6AE5">
        <w:rPr>
          <w:sz w:val="24"/>
          <w:szCs w:val="24"/>
          <w:rtl/>
        </w:rPr>
        <w:t>حسب المستوى الإداري</w:t>
      </w:r>
      <w:r>
        <w:rPr>
          <w:rFonts w:hint="cs"/>
          <w:sz w:val="24"/>
          <w:szCs w:val="24"/>
          <w:rtl/>
        </w:rPr>
        <w:t>: (</w:t>
      </w:r>
      <w:r w:rsidR="007F52AA" w:rsidRPr="009A6AE5">
        <w:rPr>
          <w:sz w:val="24"/>
          <w:szCs w:val="24"/>
          <w:rtl/>
        </w:rPr>
        <w:t>على مستوى الإدارة العليا</w:t>
      </w:r>
      <w:r w:rsidR="00D1143A" w:rsidRPr="009A6AE5">
        <w:rPr>
          <w:rFonts w:hint="cs"/>
          <w:sz w:val="24"/>
          <w:szCs w:val="24"/>
          <w:rtl/>
        </w:rPr>
        <w:t xml:space="preserve"> - </w:t>
      </w:r>
      <w:r w:rsidR="00D1143A" w:rsidRPr="009A6AE5">
        <w:rPr>
          <w:sz w:val="24"/>
          <w:szCs w:val="24"/>
          <w:rtl/>
        </w:rPr>
        <w:t>على مستوى الإدارة الوسطى</w:t>
      </w:r>
      <w:r w:rsidR="00D1143A" w:rsidRPr="009A6AE5">
        <w:rPr>
          <w:rFonts w:hint="cs"/>
          <w:sz w:val="24"/>
          <w:szCs w:val="24"/>
          <w:rtl/>
        </w:rPr>
        <w:t xml:space="preserve"> -</w:t>
      </w:r>
      <w:r w:rsidR="00D1143A" w:rsidRPr="009A6AE5">
        <w:rPr>
          <w:sz w:val="24"/>
          <w:szCs w:val="24"/>
          <w:rtl/>
        </w:rPr>
        <w:t xml:space="preserve"> على مستوى الإدارة الدنيا</w:t>
      </w:r>
      <w:r>
        <w:rPr>
          <w:rFonts w:hint="cs"/>
          <w:sz w:val="24"/>
          <w:szCs w:val="24"/>
          <w:rtl/>
        </w:rPr>
        <w:t>).</w:t>
      </w:r>
    </w:p>
    <w:p w:rsidR="00CC7FCA" w:rsidRPr="009A6AE5" w:rsidRDefault="00CC7FCA" w:rsidP="00CC7FCA">
      <w:pPr>
        <w:spacing w:after="0" w:line="240" w:lineRule="auto"/>
        <w:jc w:val="right"/>
        <w:rPr>
          <w:sz w:val="24"/>
          <w:szCs w:val="24"/>
        </w:rPr>
      </w:pPr>
    </w:p>
    <w:p w:rsidR="005D2B13" w:rsidRPr="002B7814" w:rsidRDefault="002B7814" w:rsidP="009A6AE5">
      <w:pPr>
        <w:spacing w:after="0" w:line="240" w:lineRule="auto"/>
        <w:jc w:val="right"/>
        <w:rPr>
          <w:b/>
          <w:bCs/>
          <w:color w:val="892D4D" w:themeColor="accent1" w:themeShade="BF"/>
          <w:sz w:val="24"/>
          <w:szCs w:val="24"/>
        </w:rPr>
      </w:pPr>
      <w:r w:rsidRPr="002B7814">
        <w:rPr>
          <w:rFonts w:hint="cs"/>
          <w:b/>
          <w:bCs/>
          <w:color w:val="892D4D" w:themeColor="accent1" w:themeShade="BF"/>
          <w:sz w:val="24"/>
          <w:szCs w:val="24"/>
          <w:rtl/>
        </w:rPr>
        <w:t xml:space="preserve">* </w:t>
      </w:r>
      <w:r w:rsidR="00F24D61" w:rsidRPr="002B7814">
        <w:rPr>
          <w:b/>
          <w:bCs/>
          <w:color w:val="892D4D" w:themeColor="accent1" w:themeShade="BF"/>
          <w:sz w:val="24"/>
          <w:szCs w:val="24"/>
          <w:rtl/>
        </w:rPr>
        <w:t>عناصر التخطيط</w:t>
      </w:r>
      <w:r>
        <w:rPr>
          <w:rFonts w:hint="cs"/>
          <w:b/>
          <w:bCs/>
          <w:color w:val="892D4D" w:themeColor="accent1" w:themeShade="BF"/>
          <w:sz w:val="24"/>
          <w:szCs w:val="24"/>
          <w:rtl/>
        </w:rPr>
        <w:t>: (الأهداف)</w:t>
      </w:r>
    </w:p>
    <w:p w:rsidR="007F52AA" w:rsidRPr="009A6AE5" w:rsidRDefault="002B7814" w:rsidP="002B7814">
      <w:pPr>
        <w:spacing w:after="0" w:line="240" w:lineRule="auto"/>
        <w:jc w:val="right"/>
        <w:rPr>
          <w:sz w:val="24"/>
          <w:szCs w:val="24"/>
        </w:rPr>
      </w:pPr>
      <w:r w:rsidRPr="002B7814">
        <w:rPr>
          <w:rFonts w:hint="cs"/>
          <w:b/>
          <w:bCs/>
          <w:color w:val="D787A3" w:themeColor="accent1" w:themeTint="99"/>
          <w:sz w:val="24"/>
          <w:szCs w:val="24"/>
          <w:rtl/>
        </w:rPr>
        <w:t xml:space="preserve">- </w:t>
      </w:r>
      <w:r>
        <w:rPr>
          <w:rFonts w:hint="cs"/>
          <w:sz w:val="24"/>
          <w:szCs w:val="24"/>
          <w:rtl/>
        </w:rPr>
        <w:t>هي</w:t>
      </w:r>
      <w:r w:rsidR="007F52AA" w:rsidRPr="009A6AE5">
        <w:rPr>
          <w:sz w:val="24"/>
          <w:szCs w:val="24"/>
          <w:rtl/>
        </w:rPr>
        <w:t xml:space="preserve"> الأغراض أو الغايات التي يراد تحقيقها مستقبلاً</w:t>
      </w:r>
      <w:r>
        <w:rPr>
          <w:rFonts w:hint="cs"/>
          <w:sz w:val="24"/>
          <w:szCs w:val="24"/>
          <w:rtl/>
        </w:rPr>
        <w:t>.</w:t>
      </w:r>
      <w:r w:rsidR="007F52AA" w:rsidRPr="009A6AE5">
        <w:rPr>
          <w:sz w:val="24"/>
          <w:szCs w:val="24"/>
        </w:rPr>
        <w:t xml:space="preserve"> </w:t>
      </w:r>
    </w:p>
    <w:p w:rsidR="007F52AA" w:rsidRPr="009A6AE5" w:rsidRDefault="002B7814" w:rsidP="009A6AE5">
      <w:pPr>
        <w:spacing w:after="0" w:line="240" w:lineRule="auto"/>
        <w:jc w:val="right"/>
        <w:rPr>
          <w:sz w:val="24"/>
          <w:szCs w:val="24"/>
        </w:rPr>
      </w:pPr>
      <w:r>
        <w:rPr>
          <w:rFonts w:hint="cs"/>
          <w:b/>
          <w:bCs/>
          <w:color w:val="D787A3" w:themeColor="accent1" w:themeTint="99"/>
          <w:sz w:val="24"/>
          <w:szCs w:val="24"/>
          <w:rtl/>
        </w:rPr>
        <w:t xml:space="preserve">- </w:t>
      </w:r>
      <w:r w:rsidR="007F52AA" w:rsidRPr="009A6AE5">
        <w:rPr>
          <w:sz w:val="24"/>
          <w:szCs w:val="24"/>
          <w:rtl/>
        </w:rPr>
        <w:t>هرمية الأهداف</w:t>
      </w:r>
      <w:r>
        <w:rPr>
          <w:rFonts w:hint="cs"/>
          <w:sz w:val="24"/>
          <w:szCs w:val="24"/>
          <w:rtl/>
        </w:rPr>
        <w:t>.</w:t>
      </w:r>
    </w:p>
    <w:p w:rsidR="007F52AA" w:rsidRPr="009A6AE5" w:rsidRDefault="002B7814" w:rsidP="002B7814">
      <w:pPr>
        <w:spacing w:after="0" w:line="240" w:lineRule="auto"/>
        <w:jc w:val="right"/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>:</w:t>
      </w:r>
      <w:r w:rsidRPr="009A6AE5">
        <w:rPr>
          <w:sz w:val="24"/>
          <w:szCs w:val="24"/>
        </w:rPr>
        <w:t>SMART</w:t>
      </w:r>
      <w:r>
        <w:rPr>
          <w:rFonts w:hint="cs"/>
          <w:b/>
          <w:bCs/>
          <w:color w:val="D787A3" w:themeColor="accent1" w:themeTint="99"/>
          <w:sz w:val="24"/>
          <w:szCs w:val="24"/>
          <w:rtl/>
        </w:rPr>
        <w:t xml:space="preserve">- </w:t>
      </w:r>
      <w:r w:rsidRPr="009A6AE5">
        <w:rPr>
          <w:sz w:val="24"/>
          <w:szCs w:val="24"/>
          <w:rtl/>
        </w:rPr>
        <w:t>الشروط الواجب توافرها في الأهداف</w:t>
      </w:r>
      <w:r>
        <w:rPr>
          <w:rFonts w:hint="cs"/>
          <w:sz w:val="24"/>
          <w:szCs w:val="24"/>
          <w:rtl/>
        </w:rPr>
        <w:t xml:space="preserve"> </w:t>
      </w:r>
      <w:r w:rsidR="007F52AA" w:rsidRPr="009A6AE5">
        <w:rPr>
          <w:sz w:val="24"/>
          <w:szCs w:val="24"/>
        </w:rPr>
        <w:t xml:space="preserve"> </w:t>
      </w:r>
    </w:p>
    <w:tbl>
      <w:tblPr>
        <w:tblStyle w:val="TableGrid"/>
        <w:tblW w:w="0" w:type="auto"/>
        <w:tblLook w:val="04A0"/>
      </w:tblPr>
      <w:tblGrid>
        <w:gridCol w:w="8928"/>
        <w:gridCol w:w="2088"/>
      </w:tblGrid>
      <w:tr w:rsidR="00AB178E" w:rsidTr="00CA4281">
        <w:tc>
          <w:tcPr>
            <w:tcW w:w="892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AB178E" w:rsidRDefault="00CA4281" w:rsidP="009A6AE5">
            <w:pPr>
              <w:jc w:val="right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color w:val="D787A3" w:themeColor="accent1" w:themeTint="99"/>
                <w:sz w:val="24"/>
                <w:szCs w:val="24"/>
                <w:rtl/>
              </w:rPr>
              <w:t xml:space="preserve">4. </w:t>
            </w:r>
            <w:r w:rsidRPr="009A6AE5">
              <w:rPr>
                <w:sz w:val="24"/>
                <w:szCs w:val="24"/>
                <w:rtl/>
              </w:rPr>
              <w:t>القابلية للقياس</w:t>
            </w:r>
            <w:r>
              <w:rPr>
                <w:rFonts w:hint="cs"/>
                <w:sz w:val="24"/>
                <w:szCs w:val="24"/>
                <w:rtl/>
              </w:rPr>
              <w:t>.</w:t>
            </w:r>
          </w:p>
          <w:p w:rsidR="00CA4281" w:rsidRPr="00CA4281" w:rsidRDefault="00CA4281" w:rsidP="009A6AE5">
            <w:pPr>
              <w:jc w:val="right"/>
              <w:rPr>
                <w:rFonts w:hint="cs"/>
                <w:b/>
                <w:bCs/>
                <w:color w:val="D787A3" w:themeColor="accent1" w:themeTint="99"/>
                <w:sz w:val="24"/>
                <w:szCs w:val="24"/>
              </w:rPr>
            </w:pPr>
            <w:r>
              <w:rPr>
                <w:rFonts w:hint="cs"/>
                <w:b/>
                <w:bCs/>
                <w:color w:val="D787A3" w:themeColor="accent1" w:themeTint="99"/>
                <w:sz w:val="24"/>
                <w:szCs w:val="24"/>
                <w:rtl/>
              </w:rPr>
              <w:t xml:space="preserve">5. </w:t>
            </w:r>
            <w:r w:rsidRPr="009A6AE5">
              <w:rPr>
                <w:sz w:val="24"/>
                <w:szCs w:val="24"/>
                <w:rtl/>
              </w:rPr>
              <w:t>محفزة</w:t>
            </w:r>
            <w:r>
              <w:rPr>
                <w:rFonts w:hint="cs"/>
                <w:sz w:val="24"/>
                <w:szCs w:val="24"/>
                <w:rtl/>
              </w:rPr>
              <w:t>.</w:t>
            </w:r>
          </w:p>
        </w:tc>
        <w:tc>
          <w:tcPr>
            <w:tcW w:w="208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AB178E" w:rsidRDefault="00AB178E" w:rsidP="009A6AE5">
            <w:pPr>
              <w:jc w:val="right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color w:val="D787A3" w:themeColor="accent1" w:themeTint="99"/>
                <w:sz w:val="24"/>
                <w:szCs w:val="24"/>
                <w:rtl/>
              </w:rPr>
              <w:t xml:space="preserve">1. </w:t>
            </w:r>
            <w:r w:rsidRPr="009A6AE5">
              <w:rPr>
                <w:sz w:val="24"/>
                <w:szCs w:val="24"/>
                <w:rtl/>
              </w:rPr>
              <w:t>البساطة والوضوح</w:t>
            </w:r>
            <w:r w:rsidR="00CA4281">
              <w:rPr>
                <w:rFonts w:hint="cs"/>
                <w:sz w:val="24"/>
                <w:szCs w:val="24"/>
                <w:rtl/>
              </w:rPr>
              <w:t>.</w:t>
            </w:r>
          </w:p>
          <w:p w:rsidR="00CA4281" w:rsidRDefault="00CA4281" w:rsidP="009A6AE5">
            <w:pPr>
              <w:jc w:val="right"/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color w:val="D787A3" w:themeColor="accent1" w:themeTint="99"/>
                <w:sz w:val="24"/>
                <w:szCs w:val="24"/>
                <w:rtl/>
              </w:rPr>
              <w:t xml:space="preserve">2. </w:t>
            </w:r>
            <w:r w:rsidRPr="009A6AE5">
              <w:rPr>
                <w:sz w:val="24"/>
                <w:szCs w:val="24"/>
                <w:rtl/>
              </w:rPr>
              <w:t>قابلة للتحقق</w:t>
            </w:r>
            <w:r>
              <w:rPr>
                <w:rFonts w:hint="cs"/>
                <w:sz w:val="24"/>
                <w:szCs w:val="24"/>
                <w:rtl/>
              </w:rPr>
              <w:t>.</w:t>
            </w:r>
          </w:p>
          <w:p w:rsidR="00CA4281" w:rsidRPr="00CA4281" w:rsidRDefault="00CA4281" w:rsidP="00CA4281">
            <w:pPr>
              <w:jc w:val="right"/>
              <w:rPr>
                <w:rFonts w:hint="cs"/>
                <w:sz w:val="24"/>
                <w:szCs w:val="24"/>
                <w:rtl/>
                <w:lang w:bidi="ar-AE"/>
              </w:rPr>
            </w:pPr>
            <w:r>
              <w:rPr>
                <w:rFonts w:hint="cs"/>
                <w:b/>
                <w:bCs/>
                <w:color w:val="D787A3" w:themeColor="accent1" w:themeTint="99"/>
                <w:sz w:val="24"/>
                <w:szCs w:val="24"/>
                <w:rtl/>
              </w:rPr>
              <w:t xml:space="preserve">3. </w:t>
            </w:r>
            <w:r w:rsidRPr="009A6AE5">
              <w:rPr>
                <w:sz w:val="24"/>
                <w:szCs w:val="24"/>
                <w:rtl/>
              </w:rPr>
              <w:t>مرتبطة بالزمن</w:t>
            </w:r>
            <w:r>
              <w:rPr>
                <w:rFonts w:hint="cs"/>
                <w:sz w:val="24"/>
                <w:szCs w:val="24"/>
                <w:rtl/>
                <w:lang w:bidi="ar-AE"/>
              </w:rPr>
              <w:t>.</w:t>
            </w:r>
          </w:p>
        </w:tc>
      </w:tr>
    </w:tbl>
    <w:p w:rsidR="009A25EF" w:rsidRDefault="009A25EF" w:rsidP="009A6AE5">
      <w:pPr>
        <w:spacing w:after="0" w:line="240" w:lineRule="auto"/>
        <w:jc w:val="right"/>
        <w:rPr>
          <w:rFonts w:hint="cs"/>
          <w:b/>
          <w:bCs/>
          <w:color w:val="892D4D" w:themeColor="accent1" w:themeShade="BF"/>
          <w:sz w:val="24"/>
          <w:szCs w:val="24"/>
          <w:rtl/>
        </w:rPr>
      </w:pPr>
    </w:p>
    <w:p w:rsidR="007F52AA" w:rsidRPr="00CA4281" w:rsidRDefault="00CA4281" w:rsidP="009A6AE5">
      <w:pPr>
        <w:spacing w:after="0" w:line="240" w:lineRule="auto"/>
        <w:jc w:val="right"/>
        <w:rPr>
          <w:color w:val="892D4D" w:themeColor="accent1" w:themeShade="BF"/>
          <w:sz w:val="24"/>
          <w:szCs w:val="24"/>
        </w:rPr>
      </w:pPr>
      <w:r w:rsidRPr="00CA4281">
        <w:rPr>
          <w:rFonts w:hint="cs"/>
          <w:b/>
          <w:bCs/>
          <w:color w:val="892D4D" w:themeColor="accent1" w:themeShade="BF"/>
          <w:sz w:val="24"/>
          <w:szCs w:val="24"/>
          <w:rtl/>
        </w:rPr>
        <w:t>(</w:t>
      </w:r>
      <w:r w:rsidR="007F52AA" w:rsidRPr="00CA4281">
        <w:rPr>
          <w:b/>
          <w:bCs/>
          <w:color w:val="892D4D" w:themeColor="accent1" w:themeShade="BF"/>
          <w:sz w:val="24"/>
          <w:szCs w:val="24"/>
          <w:rtl/>
        </w:rPr>
        <w:t>السياسات</w:t>
      </w:r>
      <w:r w:rsidRPr="00CA4281">
        <w:rPr>
          <w:rFonts w:hint="cs"/>
          <w:b/>
          <w:bCs/>
          <w:color w:val="892D4D" w:themeColor="accent1" w:themeShade="BF"/>
          <w:sz w:val="24"/>
          <w:szCs w:val="24"/>
          <w:rtl/>
        </w:rPr>
        <w:t>)</w:t>
      </w:r>
      <w:r w:rsidR="007F52AA" w:rsidRPr="009A6AE5">
        <w:rPr>
          <w:rFonts w:hint="cs"/>
          <w:sz w:val="24"/>
          <w:szCs w:val="24"/>
          <w:rtl/>
        </w:rPr>
        <w:t xml:space="preserve"> </w:t>
      </w:r>
    </w:p>
    <w:p w:rsidR="007F52AA" w:rsidRPr="009A6AE5" w:rsidRDefault="009A25EF" w:rsidP="009A25EF">
      <w:pPr>
        <w:spacing w:after="0" w:line="240" w:lineRule="auto"/>
        <w:jc w:val="right"/>
        <w:rPr>
          <w:sz w:val="24"/>
          <w:szCs w:val="24"/>
        </w:rPr>
      </w:pPr>
      <w:r>
        <w:rPr>
          <w:rFonts w:hint="cs"/>
          <w:b/>
          <w:bCs/>
          <w:color w:val="D787A3" w:themeColor="accent1" w:themeTint="99"/>
          <w:sz w:val="24"/>
          <w:szCs w:val="24"/>
          <w:rtl/>
        </w:rPr>
        <w:t xml:space="preserve">- </w:t>
      </w:r>
      <w:r w:rsidR="007F52AA" w:rsidRPr="009A6AE5">
        <w:rPr>
          <w:sz w:val="24"/>
          <w:szCs w:val="24"/>
          <w:rtl/>
        </w:rPr>
        <w:t>مجموعة المبادئ والقواعد والقوانين التي تضعها الإدارة العليا</w:t>
      </w:r>
      <w:r w:rsidR="007F52AA" w:rsidRPr="009A6AE5">
        <w:rPr>
          <w:rFonts w:hint="cs"/>
          <w:sz w:val="24"/>
          <w:szCs w:val="24"/>
          <w:rtl/>
        </w:rPr>
        <w:t xml:space="preserve"> </w:t>
      </w:r>
      <w:r w:rsidR="007F52AA" w:rsidRPr="009A6AE5">
        <w:rPr>
          <w:sz w:val="24"/>
          <w:szCs w:val="24"/>
          <w:rtl/>
        </w:rPr>
        <w:t>في المنظمة، لكي تسترشد بها باقي</w:t>
      </w:r>
      <w:r w:rsidR="007F52AA" w:rsidRPr="009A6AE5">
        <w:rPr>
          <w:rFonts w:hint="cs"/>
          <w:sz w:val="24"/>
          <w:szCs w:val="24"/>
          <w:rtl/>
        </w:rPr>
        <w:t xml:space="preserve"> </w:t>
      </w:r>
      <w:r w:rsidR="007F52AA" w:rsidRPr="009A6AE5">
        <w:rPr>
          <w:sz w:val="24"/>
          <w:szCs w:val="24"/>
          <w:rtl/>
        </w:rPr>
        <w:t>المستويات الإدارية</w:t>
      </w:r>
      <w:r>
        <w:rPr>
          <w:rFonts w:hint="cs"/>
          <w:sz w:val="24"/>
          <w:szCs w:val="24"/>
          <w:rtl/>
        </w:rPr>
        <w:t>.</w:t>
      </w:r>
    </w:p>
    <w:p w:rsidR="007F52AA" w:rsidRPr="009A6AE5" w:rsidRDefault="009A25EF" w:rsidP="009A25EF">
      <w:pPr>
        <w:spacing w:after="0" w:line="240" w:lineRule="auto"/>
        <w:jc w:val="right"/>
        <w:rPr>
          <w:sz w:val="24"/>
          <w:szCs w:val="24"/>
        </w:rPr>
      </w:pPr>
      <w:r>
        <w:rPr>
          <w:rFonts w:hint="cs"/>
          <w:b/>
          <w:bCs/>
          <w:color w:val="D787A3" w:themeColor="accent1" w:themeTint="99"/>
          <w:sz w:val="24"/>
          <w:szCs w:val="24"/>
          <w:rtl/>
        </w:rPr>
        <w:t xml:space="preserve">- </w:t>
      </w:r>
      <w:r w:rsidR="007F52AA" w:rsidRPr="009A6AE5">
        <w:rPr>
          <w:sz w:val="24"/>
          <w:szCs w:val="24"/>
          <w:rtl/>
        </w:rPr>
        <w:t>بمثابة الإطار الموجه لعملية تنفيذ الأهداف وتحقيقها</w:t>
      </w:r>
      <w:r>
        <w:rPr>
          <w:rFonts w:hint="cs"/>
          <w:sz w:val="24"/>
          <w:szCs w:val="24"/>
          <w:rtl/>
        </w:rPr>
        <w:t>.</w:t>
      </w:r>
    </w:p>
    <w:p w:rsidR="007F52AA" w:rsidRPr="009A6AE5" w:rsidRDefault="009A25EF" w:rsidP="009A25EF">
      <w:pPr>
        <w:spacing w:after="0" w:line="240" w:lineRule="auto"/>
        <w:jc w:val="right"/>
        <w:rPr>
          <w:sz w:val="24"/>
          <w:szCs w:val="24"/>
        </w:rPr>
      </w:pPr>
      <w:r>
        <w:rPr>
          <w:rFonts w:hint="cs"/>
          <w:b/>
          <w:bCs/>
          <w:color w:val="D787A3" w:themeColor="accent1" w:themeTint="99"/>
          <w:sz w:val="24"/>
          <w:szCs w:val="24"/>
          <w:rtl/>
        </w:rPr>
        <w:t xml:space="preserve">- </w:t>
      </w:r>
      <w:r w:rsidR="007F52AA" w:rsidRPr="009A6AE5">
        <w:rPr>
          <w:sz w:val="24"/>
          <w:szCs w:val="24"/>
          <w:rtl/>
        </w:rPr>
        <w:t>ثابتة نسبياً، ملزمة وضرورية الاتباع، واضحة ومتجانسة،</w:t>
      </w:r>
      <w:r w:rsidR="007F52AA" w:rsidRPr="009A6AE5">
        <w:rPr>
          <w:rFonts w:hint="cs"/>
          <w:sz w:val="24"/>
          <w:szCs w:val="24"/>
          <w:rtl/>
        </w:rPr>
        <w:t xml:space="preserve"> </w:t>
      </w:r>
      <w:r w:rsidR="007F52AA" w:rsidRPr="009A6AE5">
        <w:rPr>
          <w:sz w:val="24"/>
          <w:szCs w:val="24"/>
          <w:rtl/>
        </w:rPr>
        <w:t>تطبق على الجميع فهي تشمل جميع الأفراد</w:t>
      </w:r>
      <w:r>
        <w:rPr>
          <w:rFonts w:hint="cs"/>
          <w:sz w:val="24"/>
          <w:szCs w:val="24"/>
          <w:rtl/>
        </w:rPr>
        <w:t>.</w:t>
      </w:r>
    </w:p>
    <w:p w:rsidR="007F52AA" w:rsidRDefault="007F52AA" w:rsidP="009A25EF">
      <w:pPr>
        <w:spacing w:after="0" w:line="240" w:lineRule="auto"/>
        <w:jc w:val="right"/>
        <w:rPr>
          <w:rFonts w:hint="cs"/>
          <w:sz w:val="24"/>
          <w:szCs w:val="24"/>
          <w:rtl/>
        </w:rPr>
      </w:pPr>
      <w:r w:rsidRPr="009A25EF">
        <w:rPr>
          <w:color w:val="A34B73" w:themeColor="background2" w:themeShade="80"/>
          <w:sz w:val="24"/>
          <w:szCs w:val="24"/>
          <w:rtl/>
        </w:rPr>
        <w:t xml:space="preserve">ومن أمثلتها: </w:t>
      </w:r>
      <w:r w:rsidRPr="009A6AE5">
        <w:rPr>
          <w:sz w:val="24"/>
          <w:szCs w:val="24"/>
          <w:rtl/>
        </w:rPr>
        <w:t xml:space="preserve">التركيز على الجودة </w:t>
      </w:r>
      <w:r w:rsidR="009A25EF">
        <w:rPr>
          <w:rFonts w:hint="cs"/>
          <w:sz w:val="24"/>
          <w:szCs w:val="24"/>
          <w:rtl/>
        </w:rPr>
        <w:t>-</w:t>
      </w:r>
      <w:r w:rsidRPr="009A6AE5">
        <w:rPr>
          <w:sz w:val="24"/>
          <w:szCs w:val="24"/>
          <w:rtl/>
        </w:rPr>
        <w:t xml:space="preserve"> أو التركيز على السعر </w:t>
      </w:r>
      <w:r w:rsidR="009A25EF">
        <w:rPr>
          <w:rFonts w:hint="cs"/>
          <w:sz w:val="24"/>
          <w:szCs w:val="24"/>
          <w:rtl/>
        </w:rPr>
        <w:t>-</w:t>
      </w:r>
      <w:r w:rsidRPr="009A6AE5">
        <w:rPr>
          <w:sz w:val="24"/>
          <w:szCs w:val="24"/>
          <w:rtl/>
        </w:rPr>
        <w:t xml:space="preserve"> أو</w:t>
      </w:r>
      <w:r w:rsidRPr="009A6AE5">
        <w:rPr>
          <w:rFonts w:hint="cs"/>
          <w:sz w:val="24"/>
          <w:szCs w:val="24"/>
          <w:rtl/>
        </w:rPr>
        <w:t xml:space="preserve"> </w:t>
      </w:r>
      <w:r w:rsidRPr="009A6AE5">
        <w:rPr>
          <w:sz w:val="24"/>
          <w:szCs w:val="24"/>
          <w:rtl/>
        </w:rPr>
        <w:t>التركيز على زيادة الحصة السوقية</w:t>
      </w:r>
      <w:r w:rsidR="009A25EF">
        <w:rPr>
          <w:rFonts w:hint="cs"/>
          <w:sz w:val="24"/>
          <w:szCs w:val="24"/>
          <w:rtl/>
        </w:rPr>
        <w:t>.</w:t>
      </w:r>
    </w:p>
    <w:p w:rsidR="00140791" w:rsidRDefault="00140791" w:rsidP="009A25EF">
      <w:pPr>
        <w:spacing w:after="0" w:line="240" w:lineRule="auto"/>
        <w:jc w:val="right"/>
        <w:rPr>
          <w:rFonts w:hint="cs"/>
          <w:sz w:val="24"/>
          <w:szCs w:val="24"/>
          <w:rtl/>
        </w:rPr>
      </w:pPr>
    </w:p>
    <w:p w:rsidR="00140791" w:rsidRDefault="00140791" w:rsidP="009A25EF">
      <w:pPr>
        <w:spacing w:after="0" w:line="240" w:lineRule="auto"/>
        <w:jc w:val="right"/>
        <w:rPr>
          <w:rFonts w:hint="cs"/>
          <w:sz w:val="24"/>
          <w:szCs w:val="24"/>
          <w:rtl/>
        </w:rPr>
      </w:pPr>
    </w:p>
    <w:p w:rsidR="00D85142" w:rsidRDefault="00D85142" w:rsidP="009A25EF">
      <w:pPr>
        <w:spacing w:after="0" w:line="240" w:lineRule="auto"/>
        <w:jc w:val="right"/>
        <w:rPr>
          <w:rFonts w:hint="cs"/>
          <w:sz w:val="24"/>
          <w:szCs w:val="24"/>
          <w:rtl/>
        </w:rPr>
      </w:pPr>
    </w:p>
    <w:p w:rsidR="00140791" w:rsidRPr="009A6AE5" w:rsidRDefault="00140791" w:rsidP="009A25EF">
      <w:pPr>
        <w:spacing w:after="0" w:line="240" w:lineRule="auto"/>
        <w:jc w:val="right"/>
        <w:rPr>
          <w:sz w:val="24"/>
          <w:szCs w:val="24"/>
        </w:rPr>
      </w:pPr>
    </w:p>
    <w:p w:rsidR="007F52AA" w:rsidRPr="009A25EF" w:rsidRDefault="009A25EF" w:rsidP="009A6AE5">
      <w:pPr>
        <w:spacing w:after="0" w:line="240" w:lineRule="auto"/>
        <w:jc w:val="right"/>
        <w:rPr>
          <w:b/>
          <w:bCs/>
          <w:color w:val="892D4D" w:themeColor="accent1" w:themeShade="BF"/>
          <w:sz w:val="24"/>
          <w:szCs w:val="24"/>
        </w:rPr>
      </w:pPr>
      <w:r w:rsidRPr="009A25EF">
        <w:rPr>
          <w:rFonts w:hint="cs"/>
          <w:b/>
          <w:bCs/>
          <w:color w:val="892D4D" w:themeColor="accent1" w:themeShade="BF"/>
          <w:sz w:val="24"/>
          <w:szCs w:val="24"/>
          <w:rtl/>
        </w:rPr>
        <w:lastRenderedPageBreak/>
        <w:t>(</w:t>
      </w:r>
      <w:r w:rsidR="007F52AA" w:rsidRPr="009A25EF">
        <w:rPr>
          <w:b/>
          <w:bCs/>
          <w:color w:val="892D4D" w:themeColor="accent1" w:themeShade="BF"/>
          <w:sz w:val="24"/>
          <w:szCs w:val="24"/>
          <w:rtl/>
        </w:rPr>
        <w:t>القواعد</w:t>
      </w:r>
      <w:r w:rsidRPr="009A25EF">
        <w:rPr>
          <w:rFonts w:hint="cs"/>
          <w:b/>
          <w:bCs/>
          <w:color w:val="892D4D" w:themeColor="accent1" w:themeShade="BF"/>
          <w:sz w:val="24"/>
          <w:szCs w:val="24"/>
          <w:rtl/>
        </w:rPr>
        <w:t>)</w:t>
      </w:r>
    </w:p>
    <w:p w:rsidR="007F52AA" w:rsidRPr="009A6AE5" w:rsidRDefault="007F52AA" w:rsidP="00140791">
      <w:pPr>
        <w:spacing w:after="0" w:line="240" w:lineRule="auto"/>
        <w:jc w:val="right"/>
        <w:rPr>
          <w:sz w:val="24"/>
          <w:szCs w:val="24"/>
        </w:rPr>
      </w:pPr>
      <w:r w:rsidRPr="009A6AE5">
        <w:rPr>
          <w:sz w:val="24"/>
          <w:szCs w:val="24"/>
          <w:rtl/>
        </w:rPr>
        <w:t>القاعدة هي: ما ينبغي القيام به، وما ينبغي الامتناع عنه من سلوك</w:t>
      </w:r>
      <w:r w:rsidRPr="009A6AE5">
        <w:rPr>
          <w:rFonts w:hint="cs"/>
          <w:sz w:val="24"/>
          <w:szCs w:val="24"/>
          <w:rtl/>
        </w:rPr>
        <w:t xml:space="preserve"> </w:t>
      </w:r>
      <w:r w:rsidRPr="009A6AE5">
        <w:rPr>
          <w:sz w:val="24"/>
          <w:szCs w:val="24"/>
          <w:rtl/>
        </w:rPr>
        <w:t>أو تصرف</w:t>
      </w:r>
      <w:r w:rsidR="00140791">
        <w:rPr>
          <w:rFonts w:hint="cs"/>
          <w:sz w:val="24"/>
          <w:szCs w:val="24"/>
          <w:rtl/>
        </w:rPr>
        <w:t>.</w:t>
      </w:r>
    </w:p>
    <w:p w:rsidR="007F52AA" w:rsidRPr="009A6AE5" w:rsidRDefault="007F52AA" w:rsidP="00C034E4">
      <w:pPr>
        <w:spacing w:after="0" w:line="240" w:lineRule="auto"/>
        <w:jc w:val="right"/>
        <w:rPr>
          <w:sz w:val="24"/>
          <w:szCs w:val="24"/>
        </w:rPr>
      </w:pPr>
      <w:r w:rsidRPr="009A6AE5">
        <w:rPr>
          <w:sz w:val="24"/>
          <w:szCs w:val="24"/>
          <w:rtl/>
        </w:rPr>
        <w:t>وتختلف القاعدة عن الإجراء حيث لا تحدد خطوات تفصيلية للقيام بعملٍ</w:t>
      </w:r>
      <w:r w:rsidRPr="009A6AE5">
        <w:rPr>
          <w:rFonts w:hint="cs"/>
          <w:sz w:val="24"/>
          <w:szCs w:val="24"/>
          <w:rtl/>
        </w:rPr>
        <w:t xml:space="preserve"> </w:t>
      </w:r>
      <w:r w:rsidRPr="009A6AE5">
        <w:rPr>
          <w:sz w:val="24"/>
          <w:szCs w:val="24"/>
          <w:rtl/>
        </w:rPr>
        <w:t>ما، بل تحدد بدقة ما يجب القيام به،</w:t>
      </w:r>
      <w:r w:rsidRPr="009A6AE5">
        <w:rPr>
          <w:rFonts w:hint="cs"/>
          <w:sz w:val="24"/>
          <w:szCs w:val="24"/>
          <w:rtl/>
        </w:rPr>
        <w:t xml:space="preserve"> </w:t>
      </w:r>
      <w:r w:rsidRPr="009A6AE5">
        <w:rPr>
          <w:sz w:val="24"/>
          <w:szCs w:val="24"/>
          <w:rtl/>
        </w:rPr>
        <w:t>وما يجب الامتناع عنه في ظل</w:t>
      </w:r>
      <w:r w:rsidRPr="009A6AE5">
        <w:rPr>
          <w:rFonts w:hint="cs"/>
          <w:sz w:val="24"/>
          <w:szCs w:val="24"/>
          <w:rtl/>
        </w:rPr>
        <w:t xml:space="preserve"> </w:t>
      </w:r>
      <w:r w:rsidRPr="009A6AE5">
        <w:rPr>
          <w:sz w:val="24"/>
          <w:szCs w:val="24"/>
          <w:rtl/>
        </w:rPr>
        <w:t>موقف معين</w:t>
      </w:r>
      <w:r w:rsidR="00C034E4">
        <w:rPr>
          <w:rFonts w:hint="cs"/>
          <w:sz w:val="24"/>
          <w:szCs w:val="24"/>
          <w:rtl/>
        </w:rPr>
        <w:t>.</w:t>
      </w:r>
    </w:p>
    <w:p w:rsidR="007F52AA" w:rsidRDefault="007F52AA" w:rsidP="00C034E4">
      <w:pPr>
        <w:spacing w:after="0" w:line="240" w:lineRule="auto"/>
        <w:jc w:val="right"/>
        <w:rPr>
          <w:rFonts w:hint="cs"/>
          <w:sz w:val="24"/>
          <w:szCs w:val="24"/>
          <w:rtl/>
        </w:rPr>
      </w:pPr>
      <w:r w:rsidRPr="00C034E4">
        <w:rPr>
          <w:color w:val="A34B73" w:themeColor="background2" w:themeShade="80"/>
          <w:sz w:val="24"/>
          <w:szCs w:val="24"/>
          <w:rtl/>
        </w:rPr>
        <w:t>ومن أمثلة القواعد:</w:t>
      </w:r>
      <w:r w:rsidRPr="009A6AE5">
        <w:rPr>
          <w:sz w:val="24"/>
          <w:szCs w:val="24"/>
          <w:rtl/>
        </w:rPr>
        <w:t xml:space="preserve"> الامتناع عن التدخين في مقر العمل، ووقوف</w:t>
      </w:r>
      <w:r w:rsidRPr="009A6AE5">
        <w:rPr>
          <w:rFonts w:hint="cs"/>
          <w:sz w:val="24"/>
          <w:szCs w:val="24"/>
          <w:rtl/>
        </w:rPr>
        <w:t xml:space="preserve"> </w:t>
      </w:r>
      <w:r w:rsidRPr="009A6AE5">
        <w:rPr>
          <w:sz w:val="24"/>
          <w:szCs w:val="24"/>
          <w:rtl/>
        </w:rPr>
        <w:t>السيارة حين تكون الإشارة حمراء</w:t>
      </w:r>
      <w:r w:rsidR="00C034E4">
        <w:rPr>
          <w:rFonts w:hint="cs"/>
          <w:sz w:val="24"/>
          <w:szCs w:val="24"/>
          <w:rtl/>
        </w:rPr>
        <w:t>.</w:t>
      </w:r>
    </w:p>
    <w:p w:rsidR="00C034E4" w:rsidRPr="009A6AE5" w:rsidRDefault="00C034E4" w:rsidP="00C034E4">
      <w:pPr>
        <w:spacing w:after="0" w:line="240" w:lineRule="auto"/>
        <w:jc w:val="right"/>
        <w:rPr>
          <w:sz w:val="24"/>
          <w:szCs w:val="24"/>
          <w:rtl/>
        </w:rPr>
      </w:pPr>
    </w:p>
    <w:p w:rsidR="007F52AA" w:rsidRPr="00C034E4" w:rsidRDefault="00C034E4" w:rsidP="00C034E4">
      <w:pPr>
        <w:spacing w:after="0" w:line="240" w:lineRule="auto"/>
        <w:jc w:val="right"/>
        <w:rPr>
          <w:b/>
          <w:bCs/>
          <w:color w:val="892D4D" w:themeColor="accent1" w:themeShade="BF"/>
          <w:sz w:val="24"/>
          <w:szCs w:val="24"/>
          <w:rtl/>
        </w:rPr>
      </w:pPr>
      <w:r w:rsidRPr="00C034E4">
        <w:rPr>
          <w:rFonts w:hint="cs"/>
          <w:b/>
          <w:bCs/>
          <w:color w:val="892D4D" w:themeColor="accent1" w:themeShade="BF"/>
          <w:sz w:val="24"/>
          <w:szCs w:val="24"/>
          <w:rtl/>
        </w:rPr>
        <w:t>(</w:t>
      </w:r>
      <w:r w:rsidR="007F52AA" w:rsidRPr="00C034E4">
        <w:rPr>
          <w:b/>
          <w:bCs/>
          <w:color w:val="892D4D" w:themeColor="accent1" w:themeShade="BF"/>
          <w:sz w:val="24"/>
          <w:szCs w:val="24"/>
          <w:rtl/>
        </w:rPr>
        <w:t>الإجراءات</w:t>
      </w:r>
      <w:r w:rsidRPr="00C034E4">
        <w:rPr>
          <w:rFonts w:hint="cs"/>
          <w:b/>
          <w:bCs/>
          <w:color w:val="892D4D" w:themeColor="accent1" w:themeShade="BF"/>
          <w:sz w:val="24"/>
          <w:szCs w:val="24"/>
          <w:rtl/>
        </w:rPr>
        <w:t>)</w:t>
      </w:r>
    </w:p>
    <w:p w:rsidR="007F52AA" w:rsidRPr="009A6AE5" w:rsidRDefault="007F52AA" w:rsidP="00C034E4">
      <w:pPr>
        <w:spacing w:after="0" w:line="240" w:lineRule="auto"/>
        <w:jc w:val="right"/>
        <w:rPr>
          <w:sz w:val="24"/>
          <w:szCs w:val="24"/>
        </w:rPr>
      </w:pPr>
      <w:r w:rsidRPr="009A6AE5">
        <w:rPr>
          <w:sz w:val="24"/>
          <w:szCs w:val="24"/>
          <w:rtl/>
        </w:rPr>
        <w:t>تعرف الإجراءات بأنها: سلسلة الأعمال والخطوات</w:t>
      </w:r>
      <w:r w:rsidRPr="009A6AE5">
        <w:rPr>
          <w:rFonts w:hint="cs"/>
          <w:sz w:val="24"/>
          <w:szCs w:val="24"/>
          <w:rtl/>
        </w:rPr>
        <w:t xml:space="preserve"> </w:t>
      </w:r>
      <w:r w:rsidRPr="009A6AE5">
        <w:rPr>
          <w:sz w:val="24"/>
          <w:szCs w:val="24"/>
          <w:rtl/>
        </w:rPr>
        <w:t>والمراحل التي يجب اتباعها لتنفيذ عمل ما</w:t>
      </w:r>
      <w:r w:rsidR="00C034E4">
        <w:rPr>
          <w:rFonts w:hint="cs"/>
          <w:sz w:val="24"/>
          <w:szCs w:val="24"/>
          <w:rtl/>
        </w:rPr>
        <w:t>.</w:t>
      </w:r>
    </w:p>
    <w:p w:rsidR="007F52AA" w:rsidRPr="009A6AE5" w:rsidRDefault="007F52AA" w:rsidP="00C034E4">
      <w:pPr>
        <w:spacing w:after="0" w:line="240" w:lineRule="auto"/>
        <w:jc w:val="right"/>
        <w:rPr>
          <w:sz w:val="24"/>
          <w:szCs w:val="24"/>
        </w:rPr>
      </w:pPr>
      <w:r w:rsidRPr="009A6AE5">
        <w:rPr>
          <w:sz w:val="24"/>
          <w:szCs w:val="24"/>
          <w:rtl/>
        </w:rPr>
        <w:t>وهي تختلف عن السياسات في أنها أكثر تحديداً لما يجب</w:t>
      </w:r>
      <w:r w:rsidRPr="009A6AE5">
        <w:rPr>
          <w:rFonts w:hint="cs"/>
          <w:sz w:val="24"/>
          <w:szCs w:val="24"/>
          <w:rtl/>
        </w:rPr>
        <w:t xml:space="preserve"> </w:t>
      </w:r>
      <w:r w:rsidRPr="009A6AE5">
        <w:rPr>
          <w:sz w:val="24"/>
          <w:szCs w:val="24"/>
          <w:rtl/>
        </w:rPr>
        <w:t>القيام به</w:t>
      </w:r>
      <w:r w:rsidR="00C034E4">
        <w:rPr>
          <w:rFonts w:hint="cs"/>
          <w:sz w:val="24"/>
          <w:szCs w:val="24"/>
          <w:rtl/>
        </w:rPr>
        <w:t>.</w:t>
      </w:r>
    </w:p>
    <w:p w:rsidR="007F52AA" w:rsidRPr="009A6AE5" w:rsidRDefault="007F52AA" w:rsidP="00C034E4">
      <w:pPr>
        <w:spacing w:after="0" w:line="240" w:lineRule="auto"/>
        <w:jc w:val="right"/>
        <w:rPr>
          <w:sz w:val="24"/>
          <w:szCs w:val="24"/>
          <w:rtl/>
        </w:rPr>
      </w:pPr>
      <w:r w:rsidRPr="009A6AE5">
        <w:rPr>
          <w:sz w:val="24"/>
          <w:szCs w:val="24"/>
          <w:rtl/>
        </w:rPr>
        <w:t>وتتصف الإجراءات بأنها متكررة، ومتسلسلة وفق</w:t>
      </w:r>
      <w:r w:rsidRPr="009A6AE5">
        <w:rPr>
          <w:rFonts w:hint="cs"/>
          <w:sz w:val="24"/>
          <w:szCs w:val="24"/>
          <w:rtl/>
        </w:rPr>
        <w:t xml:space="preserve"> </w:t>
      </w:r>
      <w:r w:rsidRPr="009A6AE5">
        <w:rPr>
          <w:sz w:val="24"/>
          <w:szCs w:val="24"/>
          <w:rtl/>
        </w:rPr>
        <w:t>خطوات ومراحل ثابتة</w:t>
      </w:r>
      <w:r w:rsidR="00C034E4">
        <w:rPr>
          <w:rFonts w:hint="cs"/>
          <w:sz w:val="24"/>
          <w:szCs w:val="24"/>
          <w:rtl/>
        </w:rPr>
        <w:t>.</w:t>
      </w:r>
    </w:p>
    <w:p w:rsidR="007F52AA" w:rsidRPr="00C034E4" w:rsidRDefault="00C034E4" w:rsidP="009A6AE5">
      <w:pPr>
        <w:spacing w:after="0" w:line="240" w:lineRule="auto"/>
        <w:jc w:val="right"/>
        <w:rPr>
          <w:sz w:val="24"/>
          <w:szCs w:val="24"/>
        </w:rPr>
      </w:pPr>
      <w:r>
        <w:rPr>
          <w:rFonts w:hint="cs"/>
          <w:b/>
          <w:bCs/>
          <w:color w:val="A34B73" w:themeColor="background2" w:themeShade="80"/>
          <w:sz w:val="24"/>
          <w:szCs w:val="24"/>
          <w:rtl/>
        </w:rPr>
        <w:t>* تدرج عناصر التخطيط:</w:t>
      </w:r>
      <w:r w:rsidR="007F52AA" w:rsidRPr="00C034E4">
        <w:rPr>
          <w:rFonts w:hint="cs"/>
          <w:sz w:val="24"/>
          <w:szCs w:val="24"/>
          <w:rtl/>
        </w:rPr>
        <w:t xml:space="preserve"> </w:t>
      </w:r>
    </w:p>
    <w:p w:rsidR="007F52AA" w:rsidRPr="009A6AE5" w:rsidRDefault="007F52AA" w:rsidP="00C034E4">
      <w:pPr>
        <w:spacing w:after="0" w:line="240" w:lineRule="auto"/>
        <w:jc w:val="right"/>
        <w:rPr>
          <w:sz w:val="24"/>
          <w:szCs w:val="24"/>
          <w:rtl/>
        </w:rPr>
      </w:pPr>
      <w:r w:rsidRPr="009A6AE5">
        <w:rPr>
          <w:sz w:val="24"/>
          <w:szCs w:val="24"/>
          <w:rtl/>
        </w:rPr>
        <w:drawing>
          <wp:inline distT="0" distB="0" distL="0" distR="0">
            <wp:extent cx="4077462" cy="1628331"/>
            <wp:effectExtent l="19050" t="0" r="0" b="0"/>
            <wp:docPr id="6" name="صورة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78573" cy="1628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F52AA" w:rsidRPr="00C034E4" w:rsidRDefault="00C034E4" w:rsidP="00C034E4">
      <w:pPr>
        <w:spacing w:after="0" w:line="240" w:lineRule="auto"/>
        <w:jc w:val="right"/>
        <w:rPr>
          <w:b/>
          <w:bCs/>
          <w:color w:val="892D4D" w:themeColor="accent1" w:themeShade="BF"/>
          <w:sz w:val="24"/>
          <w:szCs w:val="24"/>
        </w:rPr>
      </w:pPr>
      <w:r>
        <w:rPr>
          <w:rFonts w:hint="cs"/>
          <w:b/>
          <w:bCs/>
          <w:color w:val="892D4D" w:themeColor="accent1" w:themeShade="BF"/>
          <w:sz w:val="24"/>
          <w:szCs w:val="24"/>
          <w:rtl/>
        </w:rPr>
        <w:t xml:space="preserve">* </w:t>
      </w:r>
      <w:r w:rsidR="007F52AA" w:rsidRPr="00C034E4">
        <w:rPr>
          <w:rFonts w:hint="cs"/>
          <w:b/>
          <w:bCs/>
          <w:color w:val="892D4D" w:themeColor="accent1" w:themeShade="BF"/>
          <w:sz w:val="24"/>
          <w:szCs w:val="24"/>
          <w:rtl/>
        </w:rPr>
        <w:t xml:space="preserve">خطوات التخطيط: </w:t>
      </w:r>
    </w:p>
    <w:p w:rsidR="00D1143A" w:rsidRPr="009A6AE5" w:rsidRDefault="00C034E4" w:rsidP="004F1173">
      <w:pPr>
        <w:spacing w:after="0" w:line="240" w:lineRule="auto"/>
        <w:jc w:val="right"/>
        <w:rPr>
          <w:sz w:val="24"/>
          <w:szCs w:val="24"/>
          <w:rtl/>
        </w:rPr>
      </w:pPr>
      <w:r>
        <w:rPr>
          <w:rFonts w:hint="cs"/>
          <w:b/>
          <w:bCs/>
          <w:color w:val="D787A3" w:themeColor="accent1" w:themeTint="99"/>
          <w:sz w:val="24"/>
          <w:szCs w:val="24"/>
          <w:rtl/>
        </w:rPr>
        <w:t xml:space="preserve">1. </w:t>
      </w:r>
      <w:r w:rsidR="00D1143A" w:rsidRPr="009A6AE5">
        <w:rPr>
          <w:rFonts w:hint="cs"/>
          <w:sz w:val="24"/>
          <w:szCs w:val="24"/>
          <w:rtl/>
        </w:rPr>
        <w:t>تحديد الاهداف</w:t>
      </w:r>
      <w:r>
        <w:rPr>
          <w:rFonts w:hint="cs"/>
          <w:sz w:val="24"/>
          <w:szCs w:val="24"/>
          <w:rtl/>
        </w:rPr>
        <w:t>.</w:t>
      </w:r>
      <w:r w:rsidR="00D1143A" w:rsidRPr="009A6AE5">
        <w:rPr>
          <w:rFonts w:hint="cs"/>
          <w:sz w:val="24"/>
          <w:szCs w:val="24"/>
          <w:rtl/>
        </w:rPr>
        <w:t xml:space="preserve">     </w:t>
      </w:r>
      <w:r w:rsidR="004F1173">
        <w:rPr>
          <w:rFonts w:hint="cs"/>
          <w:b/>
          <w:bCs/>
          <w:color w:val="D787A3" w:themeColor="accent1" w:themeTint="99"/>
          <w:sz w:val="24"/>
          <w:szCs w:val="24"/>
          <w:rtl/>
        </w:rPr>
        <w:t>2.</w:t>
      </w:r>
      <w:r w:rsidR="00D1143A" w:rsidRPr="009A6AE5">
        <w:rPr>
          <w:rFonts w:hint="cs"/>
          <w:sz w:val="24"/>
          <w:szCs w:val="24"/>
          <w:rtl/>
        </w:rPr>
        <w:t xml:space="preserve"> جمع المعلومات</w:t>
      </w:r>
      <w:r w:rsidR="004F1173">
        <w:rPr>
          <w:rFonts w:hint="cs"/>
          <w:sz w:val="24"/>
          <w:szCs w:val="24"/>
          <w:rtl/>
        </w:rPr>
        <w:t>.</w:t>
      </w:r>
      <w:r w:rsidR="00D1143A" w:rsidRPr="009A6AE5">
        <w:rPr>
          <w:rFonts w:hint="cs"/>
          <w:sz w:val="24"/>
          <w:szCs w:val="24"/>
          <w:rtl/>
        </w:rPr>
        <w:t xml:space="preserve">     </w:t>
      </w:r>
      <w:r w:rsidR="004F1173">
        <w:rPr>
          <w:rFonts w:hint="cs"/>
          <w:b/>
          <w:bCs/>
          <w:color w:val="D787A3" w:themeColor="accent1" w:themeTint="99"/>
          <w:sz w:val="24"/>
          <w:szCs w:val="24"/>
          <w:rtl/>
        </w:rPr>
        <w:t xml:space="preserve">3. </w:t>
      </w:r>
      <w:r w:rsidR="00D1143A" w:rsidRPr="009A6AE5">
        <w:rPr>
          <w:rFonts w:hint="cs"/>
          <w:sz w:val="24"/>
          <w:szCs w:val="24"/>
          <w:rtl/>
        </w:rPr>
        <w:t>وضع الافتراضات</w:t>
      </w:r>
      <w:r w:rsidR="004F1173">
        <w:rPr>
          <w:rFonts w:hint="cs"/>
          <w:sz w:val="24"/>
          <w:szCs w:val="24"/>
          <w:rtl/>
        </w:rPr>
        <w:t>.</w:t>
      </w:r>
    </w:p>
    <w:p w:rsidR="00D1143A" w:rsidRPr="009A6AE5" w:rsidRDefault="00D1143A" w:rsidP="004F1173">
      <w:pPr>
        <w:spacing w:after="0" w:line="240" w:lineRule="auto"/>
        <w:jc w:val="right"/>
        <w:rPr>
          <w:sz w:val="24"/>
          <w:szCs w:val="24"/>
          <w:rtl/>
        </w:rPr>
      </w:pPr>
      <w:r w:rsidRPr="004F1173">
        <w:rPr>
          <w:rFonts w:hint="cs"/>
          <w:b/>
          <w:bCs/>
          <w:color w:val="D787A3" w:themeColor="accent1" w:themeTint="99"/>
          <w:sz w:val="24"/>
          <w:szCs w:val="24"/>
          <w:rtl/>
        </w:rPr>
        <w:t>4</w:t>
      </w:r>
      <w:r w:rsidR="004F1173">
        <w:rPr>
          <w:rFonts w:hint="cs"/>
          <w:b/>
          <w:bCs/>
          <w:color w:val="D787A3" w:themeColor="accent1" w:themeTint="99"/>
          <w:sz w:val="24"/>
          <w:szCs w:val="24"/>
          <w:rtl/>
        </w:rPr>
        <w:t>.</w:t>
      </w:r>
      <w:r w:rsidRPr="009A6AE5">
        <w:rPr>
          <w:rFonts w:hint="cs"/>
          <w:sz w:val="24"/>
          <w:szCs w:val="24"/>
          <w:rtl/>
        </w:rPr>
        <w:t xml:space="preserve"> نحديد البدآئل</w:t>
      </w:r>
      <w:r w:rsidR="004F1173">
        <w:rPr>
          <w:rFonts w:hint="cs"/>
          <w:sz w:val="24"/>
          <w:szCs w:val="24"/>
          <w:rtl/>
        </w:rPr>
        <w:t>.</w:t>
      </w:r>
      <w:r w:rsidRPr="009A6AE5">
        <w:rPr>
          <w:rFonts w:hint="cs"/>
          <w:sz w:val="24"/>
          <w:szCs w:val="24"/>
          <w:rtl/>
        </w:rPr>
        <w:t xml:space="preserve">       </w:t>
      </w:r>
      <w:r w:rsidR="004F1173">
        <w:rPr>
          <w:rFonts w:hint="cs"/>
          <w:b/>
          <w:bCs/>
          <w:color w:val="D787A3" w:themeColor="accent1" w:themeTint="99"/>
          <w:sz w:val="24"/>
          <w:szCs w:val="24"/>
          <w:rtl/>
        </w:rPr>
        <w:t xml:space="preserve">5. </w:t>
      </w:r>
      <w:r w:rsidRPr="009A6AE5">
        <w:rPr>
          <w:rFonts w:hint="cs"/>
          <w:sz w:val="24"/>
          <w:szCs w:val="24"/>
          <w:rtl/>
        </w:rPr>
        <w:t>التكلفه والتقويم</w:t>
      </w:r>
      <w:r w:rsidR="004F1173">
        <w:rPr>
          <w:rFonts w:hint="cs"/>
          <w:sz w:val="24"/>
          <w:szCs w:val="24"/>
          <w:rtl/>
        </w:rPr>
        <w:t>.</w:t>
      </w:r>
      <w:r w:rsidRPr="009A6AE5">
        <w:rPr>
          <w:rFonts w:hint="cs"/>
          <w:sz w:val="24"/>
          <w:szCs w:val="24"/>
          <w:rtl/>
        </w:rPr>
        <w:t xml:space="preserve"> </w:t>
      </w:r>
    </w:p>
    <w:p w:rsidR="007F52AA" w:rsidRPr="004F1173" w:rsidRDefault="004F1173" w:rsidP="009A6AE5">
      <w:pPr>
        <w:spacing w:after="0" w:line="240" w:lineRule="auto"/>
        <w:jc w:val="right"/>
        <w:rPr>
          <w:b/>
          <w:bCs/>
          <w:color w:val="892D4D" w:themeColor="accent1" w:themeShade="BF"/>
          <w:sz w:val="24"/>
          <w:szCs w:val="24"/>
          <w:rtl/>
        </w:rPr>
      </w:pPr>
      <w:r w:rsidRPr="004F1173">
        <w:rPr>
          <w:rFonts w:hint="cs"/>
          <w:b/>
          <w:bCs/>
          <w:color w:val="892D4D" w:themeColor="accent1" w:themeShade="BF"/>
          <w:sz w:val="24"/>
          <w:szCs w:val="24"/>
          <w:rtl/>
        </w:rPr>
        <w:t xml:space="preserve">* </w:t>
      </w:r>
      <w:r w:rsidR="007F52AA" w:rsidRPr="004F1173">
        <w:rPr>
          <w:b/>
          <w:bCs/>
          <w:color w:val="892D4D" w:themeColor="accent1" w:themeShade="BF"/>
          <w:sz w:val="24"/>
          <w:szCs w:val="24"/>
          <w:rtl/>
        </w:rPr>
        <w:t>سمات التخطيط الفعال</w:t>
      </w:r>
      <w:r>
        <w:rPr>
          <w:rFonts w:hint="cs"/>
          <w:b/>
          <w:bCs/>
          <w:color w:val="892D4D" w:themeColor="accent1" w:themeShade="BF"/>
          <w:sz w:val="24"/>
          <w:szCs w:val="24"/>
          <w:rtl/>
        </w:rPr>
        <w:t>:</w:t>
      </w:r>
    </w:p>
    <w:p w:rsidR="004F1173" w:rsidRDefault="004F1173" w:rsidP="004F1173">
      <w:pPr>
        <w:spacing w:after="0" w:line="240" w:lineRule="auto"/>
        <w:jc w:val="right"/>
        <w:rPr>
          <w:rFonts w:hint="cs"/>
          <w:sz w:val="24"/>
          <w:szCs w:val="24"/>
          <w:rtl/>
        </w:rPr>
      </w:pPr>
      <w:r>
        <w:rPr>
          <w:rFonts w:hint="cs"/>
          <w:b/>
          <w:bCs/>
          <w:color w:val="D787A3" w:themeColor="accent1" w:themeTint="99"/>
          <w:sz w:val="24"/>
          <w:szCs w:val="24"/>
          <w:rtl/>
        </w:rPr>
        <w:t xml:space="preserve">1. </w:t>
      </w:r>
      <w:r w:rsidR="007F52AA" w:rsidRPr="009A6AE5">
        <w:rPr>
          <w:sz w:val="24"/>
          <w:szCs w:val="24"/>
          <w:rtl/>
        </w:rPr>
        <w:t>وضوح الهدف</w:t>
      </w:r>
      <w:r>
        <w:rPr>
          <w:rFonts w:hint="cs"/>
          <w:sz w:val="24"/>
          <w:szCs w:val="24"/>
          <w:rtl/>
        </w:rPr>
        <w:t>.</w:t>
      </w:r>
      <w:r w:rsidR="007F52AA" w:rsidRPr="009A6AE5">
        <w:rPr>
          <w:rFonts w:hint="cs"/>
          <w:sz w:val="24"/>
          <w:szCs w:val="24"/>
          <w:rtl/>
        </w:rPr>
        <w:t xml:space="preserve">     </w:t>
      </w:r>
      <w:r>
        <w:rPr>
          <w:rFonts w:hint="cs"/>
          <w:b/>
          <w:bCs/>
          <w:color w:val="D787A3" w:themeColor="accent1" w:themeTint="99"/>
          <w:sz w:val="24"/>
          <w:szCs w:val="24"/>
          <w:rtl/>
        </w:rPr>
        <w:t>2.</w:t>
      </w:r>
      <w:r w:rsidR="007F52AA" w:rsidRPr="009A6AE5">
        <w:rPr>
          <w:rFonts w:hint="cs"/>
          <w:sz w:val="24"/>
          <w:szCs w:val="24"/>
          <w:rtl/>
        </w:rPr>
        <w:t xml:space="preserve"> </w:t>
      </w:r>
      <w:r w:rsidR="007F52AA" w:rsidRPr="009A6AE5">
        <w:rPr>
          <w:sz w:val="24"/>
          <w:szCs w:val="24"/>
          <w:rtl/>
        </w:rPr>
        <w:t>المرونة</w:t>
      </w:r>
      <w:r>
        <w:rPr>
          <w:rFonts w:hint="cs"/>
          <w:sz w:val="24"/>
          <w:szCs w:val="24"/>
          <w:rtl/>
        </w:rPr>
        <w:t>.</w:t>
      </w:r>
      <w:r w:rsidR="007F52AA" w:rsidRPr="009A6AE5">
        <w:rPr>
          <w:rFonts w:hint="cs"/>
          <w:sz w:val="24"/>
          <w:szCs w:val="24"/>
          <w:rtl/>
        </w:rPr>
        <w:t xml:space="preserve">     </w:t>
      </w:r>
      <w:r>
        <w:rPr>
          <w:rFonts w:hint="cs"/>
          <w:sz w:val="24"/>
          <w:szCs w:val="24"/>
          <w:rtl/>
        </w:rPr>
        <w:t xml:space="preserve">     </w:t>
      </w:r>
      <w:r w:rsidR="007F52AA" w:rsidRPr="009A6AE5">
        <w:rPr>
          <w:rFonts w:hint="cs"/>
          <w:sz w:val="24"/>
          <w:szCs w:val="24"/>
          <w:rtl/>
        </w:rPr>
        <w:t xml:space="preserve">    </w:t>
      </w:r>
      <w:r>
        <w:rPr>
          <w:rFonts w:hint="cs"/>
          <w:b/>
          <w:bCs/>
          <w:color w:val="D787A3" w:themeColor="accent1" w:themeTint="99"/>
          <w:sz w:val="24"/>
          <w:szCs w:val="24"/>
          <w:rtl/>
        </w:rPr>
        <w:t>3.</w:t>
      </w:r>
      <w:r>
        <w:rPr>
          <w:rFonts w:hint="cs"/>
          <w:sz w:val="24"/>
          <w:szCs w:val="24"/>
          <w:rtl/>
        </w:rPr>
        <w:t xml:space="preserve"> البساطة.             </w:t>
      </w:r>
      <w:r w:rsidR="007F52AA" w:rsidRPr="004F1173">
        <w:rPr>
          <w:rFonts w:hint="cs"/>
          <w:b/>
          <w:bCs/>
          <w:color w:val="D787A3" w:themeColor="accent1" w:themeTint="99"/>
          <w:sz w:val="24"/>
          <w:szCs w:val="24"/>
          <w:rtl/>
        </w:rPr>
        <w:t>4.</w:t>
      </w:r>
      <w:r w:rsidR="007F52AA" w:rsidRPr="009A6AE5">
        <w:rPr>
          <w:rFonts w:hint="cs"/>
          <w:sz w:val="24"/>
          <w:szCs w:val="24"/>
          <w:rtl/>
        </w:rPr>
        <w:t xml:space="preserve"> </w:t>
      </w:r>
      <w:r w:rsidR="007F52AA" w:rsidRPr="009A6AE5">
        <w:rPr>
          <w:sz w:val="24"/>
          <w:szCs w:val="24"/>
          <w:rtl/>
        </w:rPr>
        <w:t>المشاركة في الإعداد</w:t>
      </w:r>
      <w:r>
        <w:rPr>
          <w:rFonts w:hint="cs"/>
          <w:sz w:val="24"/>
          <w:szCs w:val="24"/>
          <w:rtl/>
        </w:rPr>
        <w:t>.</w:t>
      </w:r>
    </w:p>
    <w:p w:rsidR="004F1173" w:rsidRDefault="004F1173" w:rsidP="004F1173">
      <w:pPr>
        <w:spacing w:after="0" w:line="240" w:lineRule="auto"/>
        <w:jc w:val="right"/>
        <w:rPr>
          <w:rFonts w:hint="cs"/>
          <w:sz w:val="24"/>
          <w:szCs w:val="24"/>
          <w:rtl/>
        </w:rPr>
      </w:pPr>
      <w:r>
        <w:rPr>
          <w:rFonts w:hint="cs"/>
          <w:b/>
          <w:bCs/>
          <w:color w:val="D787A3" w:themeColor="accent1" w:themeTint="99"/>
          <w:sz w:val="24"/>
          <w:szCs w:val="24"/>
          <w:rtl/>
        </w:rPr>
        <w:t xml:space="preserve">5. </w:t>
      </w:r>
      <w:r>
        <w:rPr>
          <w:rFonts w:hint="cs"/>
          <w:sz w:val="24"/>
          <w:szCs w:val="24"/>
          <w:rtl/>
        </w:rPr>
        <w:t>الواقعية.</w:t>
      </w:r>
      <w:r w:rsidR="007F52AA" w:rsidRPr="009A6AE5">
        <w:rPr>
          <w:rFonts w:hint="cs"/>
          <w:sz w:val="24"/>
          <w:szCs w:val="24"/>
          <w:rtl/>
        </w:rPr>
        <w:t xml:space="preserve">         </w:t>
      </w:r>
      <w:r>
        <w:rPr>
          <w:rFonts w:hint="cs"/>
          <w:sz w:val="24"/>
          <w:szCs w:val="24"/>
          <w:rtl/>
        </w:rPr>
        <w:t xml:space="preserve">    </w:t>
      </w:r>
      <w:r>
        <w:rPr>
          <w:rFonts w:hint="cs"/>
          <w:b/>
          <w:bCs/>
          <w:color w:val="D787A3" w:themeColor="accent1" w:themeTint="99"/>
          <w:sz w:val="24"/>
          <w:szCs w:val="24"/>
          <w:rtl/>
        </w:rPr>
        <w:t>6.</w:t>
      </w:r>
      <w:r w:rsidR="007F52AA" w:rsidRPr="009A6AE5">
        <w:rPr>
          <w:rFonts w:hint="cs"/>
          <w:sz w:val="24"/>
          <w:szCs w:val="24"/>
          <w:rtl/>
        </w:rPr>
        <w:t xml:space="preserve"> تحقيق التوازن</w:t>
      </w:r>
      <w:r>
        <w:rPr>
          <w:rFonts w:hint="cs"/>
          <w:sz w:val="24"/>
          <w:szCs w:val="24"/>
          <w:rtl/>
        </w:rPr>
        <w:t xml:space="preserve">. </w:t>
      </w:r>
      <w:r w:rsidR="007F52AA" w:rsidRPr="009A6AE5">
        <w:rPr>
          <w:rFonts w:hint="cs"/>
          <w:sz w:val="24"/>
          <w:szCs w:val="24"/>
          <w:rtl/>
        </w:rPr>
        <w:t xml:space="preserve">     </w:t>
      </w:r>
      <w:r>
        <w:rPr>
          <w:rFonts w:hint="cs"/>
          <w:b/>
          <w:bCs/>
          <w:color w:val="D787A3" w:themeColor="accent1" w:themeTint="99"/>
          <w:sz w:val="24"/>
          <w:szCs w:val="24"/>
          <w:rtl/>
        </w:rPr>
        <w:t>7.</w:t>
      </w:r>
      <w:r w:rsidR="00D1143A" w:rsidRPr="009A6AE5">
        <w:rPr>
          <w:rFonts w:hint="cs"/>
          <w:sz w:val="24"/>
          <w:szCs w:val="24"/>
          <w:rtl/>
        </w:rPr>
        <w:t xml:space="preserve"> المتابعه والتقويم</w:t>
      </w:r>
      <w:r>
        <w:rPr>
          <w:rFonts w:hint="cs"/>
          <w:sz w:val="24"/>
          <w:szCs w:val="24"/>
          <w:rtl/>
        </w:rPr>
        <w:t>.</w:t>
      </w:r>
    </w:p>
    <w:p w:rsidR="009C7F2C" w:rsidRPr="009A6AE5" w:rsidRDefault="009C7F2C" w:rsidP="004F1173">
      <w:pPr>
        <w:spacing w:after="0" w:line="240" w:lineRule="auto"/>
        <w:jc w:val="right"/>
        <w:rPr>
          <w:sz w:val="24"/>
          <w:szCs w:val="24"/>
          <w:rtl/>
        </w:rPr>
      </w:pPr>
    </w:p>
    <w:p w:rsidR="004F1173" w:rsidRDefault="004F1173" w:rsidP="009A6AE5">
      <w:pPr>
        <w:spacing w:after="0" w:line="240" w:lineRule="auto"/>
        <w:jc w:val="right"/>
        <w:rPr>
          <w:rFonts w:hint="cs"/>
          <w:b/>
          <w:bCs/>
          <w:color w:val="892D4D" w:themeColor="accent1" w:themeShade="BF"/>
          <w:sz w:val="24"/>
          <w:szCs w:val="24"/>
          <w:rtl/>
        </w:rPr>
      </w:pPr>
      <w:r w:rsidRPr="004F1173">
        <w:rPr>
          <w:rFonts w:hint="cs"/>
          <w:b/>
          <w:bCs/>
          <w:color w:val="892D4D" w:themeColor="accent1" w:themeShade="BF"/>
          <w:sz w:val="24"/>
          <w:szCs w:val="24"/>
          <w:rtl/>
        </w:rPr>
        <w:t xml:space="preserve">* </w:t>
      </w:r>
      <w:r w:rsidR="007F52AA" w:rsidRPr="004F1173">
        <w:rPr>
          <w:b/>
          <w:bCs/>
          <w:color w:val="892D4D" w:themeColor="accent1" w:themeShade="BF"/>
          <w:sz w:val="24"/>
          <w:szCs w:val="24"/>
          <w:rtl/>
        </w:rPr>
        <w:t>معوقات التخطيط</w:t>
      </w:r>
      <w:r>
        <w:rPr>
          <w:rFonts w:hint="cs"/>
          <w:b/>
          <w:bCs/>
          <w:color w:val="892D4D" w:themeColor="accent1" w:themeShade="BF"/>
          <w:sz w:val="24"/>
          <w:szCs w:val="24"/>
          <w:rtl/>
        </w:rPr>
        <w:t>:</w:t>
      </w:r>
    </w:p>
    <w:p w:rsidR="00D85142" w:rsidRDefault="00D84A86" w:rsidP="00D85142">
      <w:pPr>
        <w:spacing w:after="0" w:line="240" w:lineRule="auto"/>
        <w:jc w:val="right"/>
        <w:rPr>
          <w:rFonts w:hint="cs"/>
          <w:sz w:val="24"/>
          <w:szCs w:val="24"/>
          <w:rtl/>
        </w:rPr>
      </w:pPr>
      <w:r w:rsidRPr="00D85142">
        <w:rPr>
          <w:rFonts w:hint="cs"/>
          <w:b/>
          <w:bCs/>
          <w:color w:val="D787A3" w:themeColor="accent1" w:themeTint="99"/>
          <w:sz w:val="24"/>
          <w:szCs w:val="24"/>
          <w:rtl/>
        </w:rPr>
        <w:t>1</w:t>
      </w:r>
      <w:r w:rsidR="004F1173" w:rsidRPr="00D85142">
        <w:rPr>
          <w:rFonts w:hint="cs"/>
          <w:b/>
          <w:bCs/>
          <w:color w:val="D787A3" w:themeColor="accent1" w:themeTint="99"/>
          <w:sz w:val="24"/>
          <w:szCs w:val="24"/>
          <w:rtl/>
        </w:rPr>
        <w:t>.</w:t>
      </w:r>
      <w:r w:rsidRPr="009A6AE5">
        <w:rPr>
          <w:rFonts w:hint="cs"/>
          <w:sz w:val="24"/>
          <w:szCs w:val="24"/>
          <w:rtl/>
        </w:rPr>
        <w:t xml:space="preserve"> </w:t>
      </w:r>
      <w:r w:rsidR="007F52AA" w:rsidRPr="009A6AE5">
        <w:rPr>
          <w:sz w:val="24"/>
          <w:szCs w:val="24"/>
          <w:rtl/>
        </w:rPr>
        <w:t>البيئة المعقدة</w:t>
      </w:r>
      <w:r w:rsidR="004F1173">
        <w:rPr>
          <w:rFonts w:hint="cs"/>
          <w:sz w:val="24"/>
          <w:szCs w:val="24"/>
          <w:rtl/>
        </w:rPr>
        <w:t>.</w:t>
      </w:r>
      <w:r w:rsidR="00D1143A" w:rsidRPr="009A6AE5">
        <w:rPr>
          <w:rFonts w:hint="cs"/>
          <w:sz w:val="24"/>
          <w:szCs w:val="24"/>
          <w:rtl/>
        </w:rPr>
        <w:t xml:space="preserve">       </w:t>
      </w:r>
      <w:r w:rsidR="00D1143A" w:rsidRPr="004F1173">
        <w:rPr>
          <w:rFonts w:hint="cs"/>
          <w:b/>
          <w:bCs/>
          <w:color w:val="D787A3" w:themeColor="accent1" w:themeTint="99"/>
          <w:sz w:val="24"/>
          <w:szCs w:val="24"/>
          <w:rtl/>
        </w:rPr>
        <w:t>2</w:t>
      </w:r>
      <w:r w:rsidR="004F1173" w:rsidRPr="004F1173">
        <w:rPr>
          <w:rFonts w:hint="cs"/>
          <w:b/>
          <w:bCs/>
          <w:color w:val="D787A3" w:themeColor="accent1" w:themeTint="99"/>
          <w:sz w:val="24"/>
          <w:szCs w:val="24"/>
          <w:rtl/>
        </w:rPr>
        <w:t>.</w:t>
      </w:r>
      <w:r w:rsidR="00D1143A" w:rsidRPr="009A6AE5">
        <w:rPr>
          <w:rFonts w:hint="cs"/>
          <w:sz w:val="24"/>
          <w:szCs w:val="24"/>
          <w:rtl/>
        </w:rPr>
        <w:t xml:space="preserve"> نقص المعلومات</w:t>
      </w:r>
      <w:r w:rsidR="004F1173">
        <w:rPr>
          <w:rFonts w:hint="cs"/>
          <w:sz w:val="24"/>
          <w:szCs w:val="24"/>
          <w:rtl/>
        </w:rPr>
        <w:t xml:space="preserve">. </w:t>
      </w:r>
      <w:r w:rsidR="00D1143A" w:rsidRPr="009A6AE5">
        <w:rPr>
          <w:rFonts w:hint="cs"/>
          <w:sz w:val="24"/>
          <w:szCs w:val="24"/>
          <w:rtl/>
        </w:rPr>
        <w:t xml:space="preserve">    </w:t>
      </w:r>
      <w:r w:rsidR="004F1173">
        <w:rPr>
          <w:rFonts w:hint="cs"/>
          <w:b/>
          <w:bCs/>
          <w:color w:val="D787A3" w:themeColor="accent1" w:themeTint="99"/>
          <w:sz w:val="24"/>
          <w:szCs w:val="24"/>
          <w:rtl/>
        </w:rPr>
        <w:t>3.</w:t>
      </w:r>
      <w:r w:rsidR="00D1143A" w:rsidRPr="009A6AE5">
        <w:rPr>
          <w:rFonts w:hint="cs"/>
          <w:sz w:val="24"/>
          <w:szCs w:val="24"/>
          <w:rtl/>
        </w:rPr>
        <w:t xml:space="preserve"> مقاومة التغيير</w:t>
      </w:r>
      <w:r w:rsidR="004F1173">
        <w:rPr>
          <w:rFonts w:hint="cs"/>
          <w:sz w:val="24"/>
          <w:szCs w:val="24"/>
          <w:rtl/>
        </w:rPr>
        <w:t>.</w:t>
      </w:r>
      <w:r w:rsidR="00D1143A" w:rsidRPr="009A6AE5">
        <w:rPr>
          <w:rFonts w:hint="cs"/>
          <w:sz w:val="24"/>
          <w:szCs w:val="24"/>
          <w:rtl/>
        </w:rPr>
        <w:t xml:space="preserve"> </w:t>
      </w:r>
      <w:r w:rsidR="00D85142">
        <w:rPr>
          <w:rFonts w:hint="cs"/>
          <w:sz w:val="24"/>
          <w:szCs w:val="24"/>
          <w:rtl/>
        </w:rPr>
        <w:t xml:space="preserve">    </w:t>
      </w:r>
      <w:r w:rsidR="00D1143A" w:rsidRPr="004F1173">
        <w:rPr>
          <w:rFonts w:hint="cs"/>
          <w:b/>
          <w:bCs/>
          <w:color w:val="D787A3" w:themeColor="accent1" w:themeTint="99"/>
          <w:sz w:val="24"/>
          <w:szCs w:val="24"/>
          <w:rtl/>
        </w:rPr>
        <w:t>4</w:t>
      </w:r>
      <w:r w:rsidR="004F1173">
        <w:rPr>
          <w:rFonts w:hint="cs"/>
          <w:b/>
          <w:bCs/>
          <w:color w:val="D787A3" w:themeColor="accent1" w:themeTint="99"/>
          <w:sz w:val="24"/>
          <w:szCs w:val="24"/>
          <w:rtl/>
        </w:rPr>
        <w:t xml:space="preserve">. </w:t>
      </w:r>
      <w:r w:rsidR="00D1143A" w:rsidRPr="009A6AE5">
        <w:rPr>
          <w:rFonts w:hint="cs"/>
          <w:sz w:val="24"/>
          <w:szCs w:val="24"/>
          <w:rtl/>
        </w:rPr>
        <w:t>عدم الواقعيه</w:t>
      </w:r>
      <w:r w:rsidR="00D85142">
        <w:rPr>
          <w:rFonts w:hint="cs"/>
          <w:sz w:val="24"/>
          <w:szCs w:val="24"/>
          <w:rtl/>
        </w:rPr>
        <w:t>.</w:t>
      </w:r>
    </w:p>
    <w:p w:rsidR="00D85142" w:rsidRDefault="00D85142" w:rsidP="00D85142">
      <w:pPr>
        <w:spacing w:after="0" w:line="240" w:lineRule="auto"/>
        <w:jc w:val="right"/>
        <w:rPr>
          <w:rFonts w:hint="cs"/>
          <w:sz w:val="24"/>
          <w:szCs w:val="24"/>
          <w:rtl/>
        </w:rPr>
      </w:pPr>
      <w:r>
        <w:rPr>
          <w:rFonts w:hint="cs"/>
          <w:b/>
          <w:bCs/>
          <w:color w:val="D787A3" w:themeColor="accent1" w:themeTint="99"/>
          <w:sz w:val="24"/>
          <w:szCs w:val="24"/>
          <w:rtl/>
        </w:rPr>
        <w:t xml:space="preserve">5. </w:t>
      </w:r>
      <w:r w:rsidR="00D1143A" w:rsidRPr="009A6AE5">
        <w:rPr>
          <w:rFonts w:hint="cs"/>
          <w:sz w:val="24"/>
          <w:szCs w:val="24"/>
          <w:rtl/>
        </w:rPr>
        <w:t>عدم التنسيق</w:t>
      </w:r>
      <w:r>
        <w:rPr>
          <w:rFonts w:hint="cs"/>
          <w:sz w:val="24"/>
          <w:szCs w:val="24"/>
          <w:rtl/>
        </w:rPr>
        <w:t xml:space="preserve">.    </w:t>
      </w:r>
      <w:r w:rsidR="00D1143A" w:rsidRPr="009A6AE5">
        <w:rPr>
          <w:rFonts w:hint="cs"/>
          <w:sz w:val="24"/>
          <w:szCs w:val="24"/>
          <w:rtl/>
        </w:rPr>
        <w:t xml:space="preserve">    </w:t>
      </w:r>
      <w:r>
        <w:rPr>
          <w:rFonts w:hint="cs"/>
          <w:b/>
          <w:bCs/>
          <w:color w:val="D787A3" w:themeColor="accent1" w:themeTint="99"/>
          <w:sz w:val="24"/>
          <w:szCs w:val="24"/>
          <w:rtl/>
        </w:rPr>
        <w:t xml:space="preserve">6. </w:t>
      </w:r>
      <w:r w:rsidR="00D1143A" w:rsidRPr="009A6AE5">
        <w:rPr>
          <w:rFonts w:hint="cs"/>
          <w:sz w:val="24"/>
          <w:szCs w:val="24"/>
          <w:rtl/>
        </w:rPr>
        <w:t>وجود القيود</w:t>
      </w:r>
      <w:r>
        <w:rPr>
          <w:rFonts w:hint="cs"/>
          <w:sz w:val="24"/>
          <w:szCs w:val="24"/>
          <w:rtl/>
        </w:rPr>
        <w:t>.</w:t>
      </w:r>
      <w:r w:rsidR="00D1143A" w:rsidRPr="009A6AE5">
        <w:rPr>
          <w:rFonts w:hint="cs"/>
          <w:sz w:val="24"/>
          <w:szCs w:val="24"/>
          <w:rtl/>
        </w:rPr>
        <w:t xml:space="preserve">          </w:t>
      </w:r>
      <w:r>
        <w:rPr>
          <w:rFonts w:hint="cs"/>
          <w:b/>
          <w:bCs/>
          <w:color w:val="D787A3" w:themeColor="accent1" w:themeTint="99"/>
          <w:sz w:val="24"/>
          <w:szCs w:val="24"/>
          <w:rtl/>
        </w:rPr>
        <w:t>7.</w:t>
      </w:r>
      <w:r w:rsidR="00D1143A" w:rsidRPr="009A6AE5">
        <w:rPr>
          <w:rFonts w:hint="cs"/>
          <w:sz w:val="24"/>
          <w:szCs w:val="24"/>
          <w:rtl/>
        </w:rPr>
        <w:t xml:space="preserve"> الوقت والكلفه</w:t>
      </w:r>
      <w:bookmarkStart w:id="0" w:name="_GoBack"/>
      <w:bookmarkEnd w:id="0"/>
      <w:r>
        <w:rPr>
          <w:rFonts w:hint="cs"/>
          <w:sz w:val="24"/>
          <w:szCs w:val="24"/>
          <w:rtl/>
        </w:rPr>
        <w:t>.</w:t>
      </w:r>
    </w:p>
    <w:p w:rsidR="00D85142" w:rsidRDefault="00D85142" w:rsidP="00D85142">
      <w:pPr>
        <w:spacing w:after="0" w:line="240" w:lineRule="auto"/>
        <w:jc w:val="right"/>
        <w:rPr>
          <w:rFonts w:hint="cs"/>
          <w:sz w:val="24"/>
          <w:szCs w:val="24"/>
          <w:rtl/>
        </w:rPr>
      </w:pPr>
    </w:p>
    <w:p w:rsidR="009C7F2C" w:rsidRPr="009A6AE5" w:rsidRDefault="009C7F2C" w:rsidP="00D85142">
      <w:pPr>
        <w:spacing w:after="0" w:line="240" w:lineRule="auto"/>
        <w:jc w:val="right"/>
        <w:rPr>
          <w:sz w:val="24"/>
          <w:szCs w:val="24"/>
          <w:rtl/>
        </w:rPr>
      </w:pPr>
    </w:p>
    <w:sectPr w:rsidR="009C7F2C" w:rsidRPr="009A6AE5" w:rsidSect="009A6AE5">
      <w:footerReference w:type="default" r:id="rId9"/>
      <w:pgSz w:w="12240" w:h="15840"/>
      <w:pgMar w:top="720" w:right="720" w:bottom="720" w:left="720" w:header="720" w:footer="720" w:gutter="0"/>
      <w:pgBorders w:offsetFrom="page">
        <w:top w:val="thinThickLargeGap" w:sz="24" w:space="24" w:color="B83D68" w:themeColor="accent1"/>
        <w:left w:val="thinThickLargeGap" w:sz="24" w:space="24" w:color="B83D68" w:themeColor="accent1"/>
        <w:bottom w:val="thickThinLargeGap" w:sz="24" w:space="24" w:color="B83D68" w:themeColor="accent1"/>
        <w:right w:val="thickThinLargeGap" w:sz="24" w:space="24" w:color="B83D68" w:themeColor="accent1"/>
      </w:pgBorders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A7A89" w:rsidRDefault="005A7A89" w:rsidP="00F24D61">
      <w:pPr>
        <w:spacing w:after="0" w:line="240" w:lineRule="auto"/>
      </w:pPr>
      <w:r>
        <w:separator/>
      </w:r>
    </w:p>
  </w:endnote>
  <w:endnote w:type="continuationSeparator" w:id="1">
    <w:p w:rsidR="005A7A89" w:rsidRDefault="005A7A89" w:rsidP="00F24D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sham AlSharq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09686253"/>
      <w:docPartObj>
        <w:docPartGallery w:val="Page Numbers (Bottom of Page)"/>
        <w:docPartUnique/>
      </w:docPartObj>
    </w:sdtPr>
    <w:sdtContent>
      <w:p w:rsidR="003B612B" w:rsidRDefault="00EC1331">
        <w:pPr>
          <w:pStyle w:val="Footer"/>
          <w:jc w:val="center"/>
        </w:pPr>
        <w:fldSimple w:instr=" PAGE   \* MERGEFORMAT ">
          <w:r w:rsidR="00D85142" w:rsidRPr="00D85142">
            <w:rPr>
              <w:rFonts w:cs="Calibri"/>
              <w:noProof/>
              <w:lang w:val="ar-SA"/>
            </w:rPr>
            <w:t>2</w:t>
          </w:r>
        </w:fldSimple>
      </w:p>
    </w:sdtContent>
  </w:sdt>
  <w:p w:rsidR="003B612B" w:rsidRDefault="00D85142">
    <w:pPr>
      <w:pStyle w:val="Footer"/>
    </w:pPr>
    <w:r>
      <w:rPr>
        <w:rFonts w:hint="cs"/>
        <w:rtl/>
      </w:rPr>
      <w:t>امجــآد الغآمدي،‘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A7A89" w:rsidRDefault="005A7A89" w:rsidP="00F24D61">
      <w:pPr>
        <w:spacing w:after="0" w:line="240" w:lineRule="auto"/>
      </w:pPr>
      <w:r>
        <w:separator/>
      </w:r>
    </w:p>
  </w:footnote>
  <w:footnote w:type="continuationSeparator" w:id="1">
    <w:p w:rsidR="005A7A89" w:rsidRDefault="005A7A89" w:rsidP="00F24D6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170" type="#_x0000_t75" style="width:11.25pt;height:11.25pt" o:bullet="t">
        <v:imagedata r:id="rId1" o:title="msoBAB9"/>
      </v:shape>
    </w:pict>
  </w:numPicBullet>
  <w:abstractNum w:abstractNumId="0">
    <w:nsid w:val="0AE63EA8"/>
    <w:multiLevelType w:val="hybridMultilevel"/>
    <w:tmpl w:val="EBEC45E4"/>
    <w:lvl w:ilvl="0" w:tplc="82B28306">
      <w:start w:val="1"/>
      <w:numFmt w:val="bullet"/>
      <w:lvlText w:val=""/>
      <w:lvlJc w:val="left"/>
      <w:pPr>
        <w:ind w:left="-1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70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2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4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6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58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0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2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43" w:hanging="360"/>
      </w:pPr>
      <w:rPr>
        <w:rFonts w:ascii="Wingdings" w:hAnsi="Wingdings" w:hint="default"/>
      </w:rPr>
    </w:lvl>
  </w:abstractNum>
  <w:abstractNum w:abstractNumId="1">
    <w:nsid w:val="12A1567C"/>
    <w:multiLevelType w:val="hybridMultilevel"/>
    <w:tmpl w:val="25B88DA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4134438"/>
    <w:multiLevelType w:val="hybridMultilevel"/>
    <w:tmpl w:val="D1FA12D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ADA4F75"/>
    <w:multiLevelType w:val="hybridMultilevel"/>
    <w:tmpl w:val="FA40ED16"/>
    <w:lvl w:ilvl="0" w:tplc="6D48BA38">
      <w:start w:val="1"/>
      <w:numFmt w:val="bullet"/>
      <w:lvlText w:val="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857329A"/>
    <w:multiLevelType w:val="hybridMultilevel"/>
    <w:tmpl w:val="D4B83D0C"/>
    <w:lvl w:ilvl="0" w:tplc="82B28306">
      <w:start w:val="1"/>
      <w:numFmt w:val="bullet"/>
      <w:lvlText w:val=""/>
      <w:lvlJc w:val="left"/>
      <w:pPr>
        <w:ind w:left="-37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4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06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78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50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22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94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66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383" w:hanging="360"/>
      </w:pPr>
      <w:rPr>
        <w:rFonts w:ascii="Wingdings" w:hAnsi="Wingdings" w:hint="default"/>
      </w:rPr>
    </w:lvl>
  </w:abstractNum>
  <w:abstractNum w:abstractNumId="5">
    <w:nsid w:val="4652691B"/>
    <w:multiLevelType w:val="hybridMultilevel"/>
    <w:tmpl w:val="46A6CD50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6E46A36"/>
    <w:multiLevelType w:val="hybridMultilevel"/>
    <w:tmpl w:val="EF8438A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1C710BE"/>
    <w:multiLevelType w:val="hybridMultilevel"/>
    <w:tmpl w:val="D650610A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4300E98"/>
    <w:multiLevelType w:val="hybridMultilevel"/>
    <w:tmpl w:val="38800AD0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070704D"/>
    <w:multiLevelType w:val="hybridMultilevel"/>
    <w:tmpl w:val="B6186498"/>
    <w:lvl w:ilvl="0" w:tplc="AF4EF19C">
      <w:start w:val="1"/>
      <w:numFmt w:val="decimal"/>
      <w:lvlText w:val="%1-"/>
      <w:lvlJc w:val="left"/>
      <w:pPr>
        <w:ind w:left="-42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91" w:hanging="360"/>
      </w:pPr>
    </w:lvl>
    <w:lvl w:ilvl="2" w:tplc="0409001B" w:tentative="1">
      <w:start w:val="1"/>
      <w:numFmt w:val="lowerRoman"/>
      <w:lvlText w:val="%3."/>
      <w:lvlJc w:val="right"/>
      <w:pPr>
        <w:ind w:left="1011" w:hanging="180"/>
      </w:pPr>
    </w:lvl>
    <w:lvl w:ilvl="3" w:tplc="0409000F" w:tentative="1">
      <w:start w:val="1"/>
      <w:numFmt w:val="decimal"/>
      <w:lvlText w:val="%4."/>
      <w:lvlJc w:val="left"/>
      <w:pPr>
        <w:ind w:left="1731" w:hanging="360"/>
      </w:pPr>
    </w:lvl>
    <w:lvl w:ilvl="4" w:tplc="04090019" w:tentative="1">
      <w:start w:val="1"/>
      <w:numFmt w:val="lowerLetter"/>
      <w:lvlText w:val="%5."/>
      <w:lvlJc w:val="left"/>
      <w:pPr>
        <w:ind w:left="2451" w:hanging="360"/>
      </w:pPr>
    </w:lvl>
    <w:lvl w:ilvl="5" w:tplc="0409001B" w:tentative="1">
      <w:start w:val="1"/>
      <w:numFmt w:val="lowerRoman"/>
      <w:lvlText w:val="%6."/>
      <w:lvlJc w:val="right"/>
      <w:pPr>
        <w:ind w:left="3171" w:hanging="180"/>
      </w:pPr>
    </w:lvl>
    <w:lvl w:ilvl="6" w:tplc="0409000F" w:tentative="1">
      <w:start w:val="1"/>
      <w:numFmt w:val="decimal"/>
      <w:lvlText w:val="%7."/>
      <w:lvlJc w:val="left"/>
      <w:pPr>
        <w:ind w:left="3891" w:hanging="360"/>
      </w:pPr>
    </w:lvl>
    <w:lvl w:ilvl="7" w:tplc="04090019" w:tentative="1">
      <w:start w:val="1"/>
      <w:numFmt w:val="lowerLetter"/>
      <w:lvlText w:val="%8."/>
      <w:lvlJc w:val="left"/>
      <w:pPr>
        <w:ind w:left="4611" w:hanging="360"/>
      </w:pPr>
    </w:lvl>
    <w:lvl w:ilvl="8" w:tplc="0409001B" w:tentative="1">
      <w:start w:val="1"/>
      <w:numFmt w:val="lowerRoman"/>
      <w:lvlText w:val="%9."/>
      <w:lvlJc w:val="right"/>
      <w:pPr>
        <w:ind w:left="5331" w:hanging="180"/>
      </w:pPr>
    </w:lvl>
  </w:abstractNum>
  <w:abstractNum w:abstractNumId="10">
    <w:nsid w:val="61BC2855"/>
    <w:multiLevelType w:val="hybridMultilevel"/>
    <w:tmpl w:val="E4DE94A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2C9770D"/>
    <w:multiLevelType w:val="hybridMultilevel"/>
    <w:tmpl w:val="E430BF28"/>
    <w:lvl w:ilvl="0" w:tplc="82B28306">
      <w:start w:val="1"/>
      <w:numFmt w:val="bullet"/>
      <w:lvlText w:val=""/>
      <w:lvlJc w:val="left"/>
      <w:pPr>
        <w:ind w:left="-1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70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2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4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6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58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0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2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43" w:hanging="360"/>
      </w:pPr>
      <w:rPr>
        <w:rFonts w:ascii="Wingdings" w:hAnsi="Wingdings" w:hint="default"/>
      </w:rPr>
    </w:lvl>
  </w:abstractNum>
  <w:abstractNum w:abstractNumId="12">
    <w:nsid w:val="6A4A5D02"/>
    <w:multiLevelType w:val="hybridMultilevel"/>
    <w:tmpl w:val="65106FFC"/>
    <w:lvl w:ilvl="0" w:tplc="C8A6FDD4">
      <w:start w:val="1"/>
      <w:numFmt w:val="decimal"/>
      <w:lvlText w:val="%1-"/>
      <w:lvlJc w:val="left"/>
      <w:pPr>
        <w:ind w:left="-45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66" w:hanging="360"/>
      </w:pPr>
    </w:lvl>
    <w:lvl w:ilvl="2" w:tplc="0409001B" w:tentative="1">
      <w:start w:val="1"/>
      <w:numFmt w:val="lowerRoman"/>
      <w:lvlText w:val="%3."/>
      <w:lvlJc w:val="right"/>
      <w:pPr>
        <w:ind w:left="986" w:hanging="180"/>
      </w:pPr>
    </w:lvl>
    <w:lvl w:ilvl="3" w:tplc="0409000F" w:tentative="1">
      <w:start w:val="1"/>
      <w:numFmt w:val="decimal"/>
      <w:lvlText w:val="%4."/>
      <w:lvlJc w:val="left"/>
      <w:pPr>
        <w:ind w:left="1706" w:hanging="360"/>
      </w:pPr>
    </w:lvl>
    <w:lvl w:ilvl="4" w:tplc="04090019" w:tentative="1">
      <w:start w:val="1"/>
      <w:numFmt w:val="lowerLetter"/>
      <w:lvlText w:val="%5."/>
      <w:lvlJc w:val="left"/>
      <w:pPr>
        <w:ind w:left="2426" w:hanging="360"/>
      </w:pPr>
    </w:lvl>
    <w:lvl w:ilvl="5" w:tplc="0409001B" w:tentative="1">
      <w:start w:val="1"/>
      <w:numFmt w:val="lowerRoman"/>
      <w:lvlText w:val="%6."/>
      <w:lvlJc w:val="right"/>
      <w:pPr>
        <w:ind w:left="3146" w:hanging="180"/>
      </w:pPr>
    </w:lvl>
    <w:lvl w:ilvl="6" w:tplc="0409000F" w:tentative="1">
      <w:start w:val="1"/>
      <w:numFmt w:val="decimal"/>
      <w:lvlText w:val="%7."/>
      <w:lvlJc w:val="left"/>
      <w:pPr>
        <w:ind w:left="3866" w:hanging="360"/>
      </w:pPr>
    </w:lvl>
    <w:lvl w:ilvl="7" w:tplc="04090019" w:tentative="1">
      <w:start w:val="1"/>
      <w:numFmt w:val="lowerLetter"/>
      <w:lvlText w:val="%8."/>
      <w:lvlJc w:val="left"/>
      <w:pPr>
        <w:ind w:left="4586" w:hanging="360"/>
      </w:pPr>
    </w:lvl>
    <w:lvl w:ilvl="8" w:tplc="0409001B" w:tentative="1">
      <w:start w:val="1"/>
      <w:numFmt w:val="lowerRoman"/>
      <w:lvlText w:val="%9."/>
      <w:lvlJc w:val="right"/>
      <w:pPr>
        <w:ind w:left="5306" w:hanging="180"/>
      </w:pPr>
    </w:lvl>
  </w:abstractNum>
  <w:abstractNum w:abstractNumId="13">
    <w:nsid w:val="6C3D1BF5"/>
    <w:multiLevelType w:val="hybridMultilevel"/>
    <w:tmpl w:val="72500764"/>
    <w:lvl w:ilvl="0" w:tplc="82B2830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0793098"/>
    <w:multiLevelType w:val="hybridMultilevel"/>
    <w:tmpl w:val="255C913A"/>
    <w:lvl w:ilvl="0" w:tplc="D14E2788">
      <w:start w:val="1"/>
      <w:numFmt w:val="bullet"/>
      <w:lvlText w:val=""/>
      <w:lvlJc w:val="left"/>
      <w:pPr>
        <w:ind w:left="360" w:hanging="360"/>
      </w:pPr>
      <w:rPr>
        <w:rFonts w:ascii="Wingdings" w:hAnsi="Wingdings" w:hint="default"/>
        <w:color w:val="FF3399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912758C"/>
    <w:multiLevelType w:val="hybridMultilevel"/>
    <w:tmpl w:val="A31605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EA25876"/>
    <w:multiLevelType w:val="hybridMultilevel"/>
    <w:tmpl w:val="DE8C5282"/>
    <w:lvl w:ilvl="0" w:tplc="CE96D16E">
      <w:start w:val="1"/>
      <w:numFmt w:val="decimal"/>
      <w:lvlText w:val="%1."/>
      <w:lvlJc w:val="left"/>
      <w:pPr>
        <w:ind w:left="720" w:hanging="360"/>
      </w:pPr>
      <w:rPr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10"/>
  </w:num>
  <w:num w:numId="3">
    <w:abstractNumId w:val="6"/>
  </w:num>
  <w:num w:numId="4">
    <w:abstractNumId w:val="14"/>
  </w:num>
  <w:num w:numId="5">
    <w:abstractNumId w:val="16"/>
  </w:num>
  <w:num w:numId="6">
    <w:abstractNumId w:val="3"/>
  </w:num>
  <w:num w:numId="7">
    <w:abstractNumId w:val="7"/>
  </w:num>
  <w:num w:numId="8">
    <w:abstractNumId w:val="13"/>
  </w:num>
  <w:num w:numId="9">
    <w:abstractNumId w:val="4"/>
  </w:num>
  <w:num w:numId="10">
    <w:abstractNumId w:val="0"/>
  </w:num>
  <w:num w:numId="11">
    <w:abstractNumId w:val="11"/>
  </w:num>
  <w:num w:numId="12">
    <w:abstractNumId w:val="8"/>
  </w:num>
  <w:num w:numId="13">
    <w:abstractNumId w:val="5"/>
  </w:num>
  <w:num w:numId="14">
    <w:abstractNumId w:val="2"/>
  </w:num>
  <w:num w:numId="15">
    <w:abstractNumId w:val="15"/>
  </w:num>
  <w:num w:numId="16">
    <w:abstractNumId w:val="12"/>
  </w:num>
  <w:num w:numId="17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F15D34"/>
    <w:rsid w:val="000159B9"/>
    <w:rsid w:val="00094F65"/>
    <w:rsid w:val="000F0C9F"/>
    <w:rsid w:val="00140791"/>
    <w:rsid w:val="0019619E"/>
    <w:rsid w:val="001F1461"/>
    <w:rsid w:val="00244C50"/>
    <w:rsid w:val="002B7814"/>
    <w:rsid w:val="002E0FEF"/>
    <w:rsid w:val="00301298"/>
    <w:rsid w:val="0034006B"/>
    <w:rsid w:val="003B612B"/>
    <w:rsid w:val="004D2F00"/>
    <w:rsid w:val="004D60E2"/>
    <w:rsid w:val="004E0B69"/>
    <w:rsid w:val="004F1173"/>
    <w:rsid w:val="005A7A89"/>
    <w:rsid w:val="005D2B13"/>
    <w:rsid w:val="005F59D4"/>
    <w:rsid w:val="006D7FCC"/>
    <w:rsid w:val="007077CB"/>
    <w:rsid w:val="007F52AA"/>
    <w:rsid w:val="00826013"/>
    <w:rsid w:val="009A25EF"/>
    <w:rsid w:val="009A6AE5"/>
    <w:rsid w:val="009C7F2C"/>
    <w:rsid w:val="00AB178E"/>
    <w:rsid w:val="00B715AA"/>
    <w:rsid w:val="00B72836"/>
    <w:rsid w:val="00C034E4"/>
    <w:rsid w:val="00CA4281"/>
    <w:rsid w:val="00CC70EC"/>
    <w:rsid w:val="00CC7FCA"/>
    <w:rsid w:val="00D1143A"/>
    <w:rsid w:val="00D84A86"/>
    <w:rsid w:val="00D85142"/>
    <w:rsid w:val="00E44529"/>
    <w:rsid w:val="00EC1331"/>
    <w:rsid w:val="00EC5426"/>
    <w:rsid w:val="00F15D34"/>
    <w:rsid w:val="00F24D61"/>
    <w:rsid w:val="00F76C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C70E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15D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15D34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F24D61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24D61"/>
  </w:style>
  <w:style w:type="paragraph" w:styleId="Footer">
    <w:name w:val="footer"/>
    <w:basedOn w:val="Normal"/>
    <w:link w:val="FooterChar"/>
    <w:uiPriority w:val="99"/>
    <w:unhideWhenUsed/>
    <w:rsid w:val="00F24D61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24D61"/>
  </w:style>
  <w:style w:type="paragraph" w:styleId="ListParagraph">
    <w:name w:val="List Paragraph"/>
    <w:basedOn w:val="Normal"/>
    <w:uiPriority w:val="34"/>
    <w:qFormat/>
    <w:rsid w:val="0034006B"/>
    <w:pPr>
      <w:ind w:left="720"/>
      <w:contextualSpacing/>
    </w:pPr>
  </w:style>
  <w:style w:type="table" w:styleId="TableGrid">
    <w:name w:val="Table Grid"/>
    <w:basedOn w:val="TableNormal"/>
    <w:uiPriority w:val="59"/>
    <w:rsid w:val="007077C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F15D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F15D34"/>
    <w:rPr>
      <w:rFonts w:ascii="Tahoma" w:hAnsi="Tahoma" w:cs="Tahoma"/>
      <w:sz w:val="16"/>
      <w:szCs w:val="16"/>
    </w:rPr>
  </w:style>
  <w:style w:type="paragraph" w:styleId="a4">
    <w:name w:val="header"/>
    <w:basedOn w:val="a"/>
    <w:link w:val="Char0"/>
    <w:uiPriority w:val="99"/>
    <w:unhideWhenUsed/>
    <w:rsid w:val="00F24D61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0">
    <w:name w:val="رأس الصفحة Char"/>
    <w:basedOn w:val="a0"/>
    <w:link w:val="a4"/>
    <w:uiPriority w:val="99"/>
    <w:rsid w:val="00F24D61"/>
  </w:style>
  <w:style w:type="paragraph" w:styleId="a5">
    <w:name w:val="footer"/>
    <w:basedOn w:val="a"/>
    <w:link w:val="Char1"/>
    <w:uiPriority w:val="99"/>
    <w:unhideWhenUsed/>
    <w:rsid w:val="00F24D61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1">
    <w:name w:val="تذييل الصفحة Char"/>
    <w:basedOn w:val="a0"/>
    <w:link w:val="a5"/>
    <w:uiPriority w:val="99"/>
    <w:rsid w:val="00F24D6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pulent">
      <a:dk1>
        <a:sysClr val="windowText" lastClr="000000"/>
      </a:dk1>
      <a:lt1>
        <a:sysClr val="window" lastClr="FFFFFF"/>
      </a:lt1>
      <a:dk2>
        <a:srgbClr val="B13F9A"/>
      </a:dk2>
      <a:lt2>
        <a:srgbClr val="F4E7ED"/>
      </a:lt2>
      <a:accent1>
        <a:srgbClr val="B83D68"/>
      </a:accent1>
      <a:accent2>
        <a:srgbClr val="AC66BB"/>
      </a:accent2>
      <a:accent3>
        <a:srgbClr val="DE6C36"/>
      </a:accent3>
      <a:accent4>
        <a:srgbClr val="F9B639"/>
      </a:accent4>
      <a:accent5>
        <a:srgbClr val="CF6DA4"/>
      </a:accent5>
      <a:accent6>
        <a:srgbClr val="FA8D3D"/>
      </a:accent6>
      <a:hlink>
        <a:srgbClr val="FFDE66"/>
      </a:hlink>
      <a:folHlink>
        <a:srgbClr val="D490C5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6E44BF8-FD20-47D2-ACF5-1D1047AE5A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162</TotalTime>
  <Pages>2</Pages>
  <Words>452</Words>
  <Characters>2581</Characters>
  <Application>Microsoft Office Word</Application>
  <DocSecurity>0</DocSecurity>
  <Lines>21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العنوان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3027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Amjad</cp:lastModifiedBy>
  <cp:revision>7</cp:revision>
  <cp:lastPrinted>2012-12-23T14:11:00Z</cp:lastPrinted>
  <dcterms:created xsi:type="dcterms:W3CDTF">2013-03-01T20:42:00Z</dcterms:created>
  <dcterms:modified xsi:type="dcterms:W3CDTF">2013-03-01T23:26:00Z</dcterms:modified>
</cp:coreProperties>
</file>