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27D" w:rsidRPr="000A227D" w:rsidRDefault="000A227D" w:rsidP="000A227D">
      <w:pPr>
        <w:pStyle w:val="a3"/>
        <w:spacing w:before="60" w:beforeAutospacing="0" w:after="0" w:afterAutospacing="0"/>
        <w:ind w:left="101"/>
        <w:jc w:val="center"/>
        <w:rPr>
          <w:sz w:val="32"/>
          <w:szCs w:val="32"/>
        </w:rPr>
      </w:pPr>
      <w:r w:rsidRPr="000A227D">
        <w:rPr>
          <w:rFonts w:ascii="Georgia" w:eastAsia="+mn-ea" w:hAnsi="Arial" w:cs="Arial"/>
          <w:b/>
          <w:bCs/>
          <w:color w:val="FF0000"/>
          <w:kern w:val="24"/>
          <w:sz w:val="32"/>
          <w:szCs w:val="32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المحاضرة الثانية عشرة</w:t>
      </w:r>
    </w:p>
    <w:p w:rsidR="000A227D" w:rsidRDefault="000A227D" w:rsidP="000A227D">
      <w:pPr>
        <w:pStyle w:val="a3"/>
        <w:spacing w:before="60" w:beforeAutospacing="0" w:after="0" w:afterAutospacing="0"/>
        <w:ind w:left="101"/>
        <w:jc w:val="center"/>
        <w:rPr>
          <w:rFonts w:ascii="Georgia" w:eastAsia="+mn-ea" w:hAnsi="Arial" w:cs="Arial" w:hint="cs"/>
          <w:b/>
          <w:bCs/>
          <w:color w:val="FFC000"/>
          <w:kern w:val="24"/>
          <w:sz w:val="32"/>
          <w:szCs w:val="32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0A227D">
        <w:rPr>
          <w:rFonts w:ascii="Georgia" w:eastAsia="+mn-ea" w:hAnsi="Arial" w:cs="Arial"/>
          <w:b/>
          <w:bCs/>
          <w:color w:val="00B050"/>
          <w:kern w:val="24"/>
          <w:sz w:val="32"/>
          <w:szCs w:val="32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التوجيه :</w:t>
      </w:r>
      <w:r w:rsidRPr="000A227D">
        <w:rPr>
          <w:rFonts w:ascii="Georgia" w:eastAsia="+mn-ea" w:hAnsi="Arial" w:cs="Arial" w:hint="cs"/>
          <w:b/>
          <w:bCs/>
          <w:color w:val="00B050"/>
          <w:kern w:val="24"/>
          <w:sz w:val="32"/>
          <w:szCs w:val="32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0A227D">
        <w:rPr>
          <w:rFonts w:ascii="Georgia" w:eastAsia="+mn-ea" w:hAnsi="Arial" w:cs="Arial"/>
          <w:b/>
          <w:bCs/>
          <w:color w:val="FFC000"/>
          <w:kern w:val="24"/>
          <w:sz w:val="32"/>
          <w:szCs w:val="32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التنسيق – القيادة الإدارية </w:t>
      </w:r>
      <w:r>
        <w:rPr>
          <w:rFonts w:ascii="Georgia" w:eastAsia="+mn-ea" w:hAnsi="Arial" w:cs="Arial"/>
          <w:b/>
          <w:bCs/>
          <w:color w:val="FFC000"/>
          <w:kern w:val="24"/>
          <w:sz w:val="32"/>
          <w:szCs w:val="32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–</w:t>
      </w:r>
      <w:r w:rsidRPr="000A227D">
        <w:rPr>
          <w:rFonts w:ascii="Georgia" w:eastAsia="+mn-ea" w:hAnsi="Arial" w:cs="Arial"/>
          <w:b/>
          <w:bCs/>
          <w:color w:val="FFC000"/>
          <w:kern w:val="24"/>
          <w:sz w:val="32"/>
          <w:szCs w:val="32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الاتصال</w:t>
      </w:r>
      <w:r w:rsidRPr="000A227D">
        <w:rPr>
          <w:rFonts w:ascii="Georgia" w:eastAsia="+mn-ea" w:hAnsi="Arial" w:cs="Arial" w:hint="cs"/>
          <w:b/>
          <w:bCs/>
          <w:color w:val="FFC000"/>
          <w:kern w:val="24"/>
          <w:sz w:val="32"/>
          <w:szCs w:val="32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ات</w:t>
      </w:r>
    </w:p>
    <w:p w:rsidR="000A227D" w:rsidRDefault="000A227D" w:rsidP="000A227D">
      <w:pPr>
        <w:pStyle w:val="a3"/>
        <w:spacing w:before="60" w:beforeAutospacing="0" w:after="0" w:afterAutospacing="0"/>
        <w:ind w:left="101"/>
        <w:jc w:val="right"/>
        <w:rPr>
          <w:rFonts w:ascii="Trebuchet MS" w:eastAsia="+mj-ea" w:hAnsi="Tahoma" w:cs="Tahoma" w:hint="cs"/>
          <w:b/>
          <w:bCs/>
          <w:color w:val="C00000"/>
          <w:kern w:val="24"/>
          <w:rtl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0A227D">
        <w:rPr>
          <w:rFonts w:ascii="Trebuchet MS" w:eastAsia="+mj-ea" w:hAnsi="Tahoma" w:cs="Tahoma"/>
          <w:b/>
          <w:bCs/>
          <w:color w:val="C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الأهداف التعليمية للفص</w:t>
      </w:r>
      <w:r w:rsidRPr="000A227D">
        <w:rPr>
          <w:rFonts w:ascii="Trebuchet MS" w:eastAsia="+mj-ea" w:hAnsi="Tahoma" w:cs="Tahoma" w:hint="cs"/>
          <w:b/>
          <w:bCs/>
          <w:color w:val="C00000"/>
          <w:kern w:val="24"/>
          <w:rtl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ل:</w:t>
      </w:r>
    </w:p>
    <w:p w:rsidR="000A227D" w:rsidRPr="000A227D" w:rsidRDefault="000A227D" w:rsidP="000A227D">
      <w:pPr>
        <w:pStyle w:val="a4"/>
        <w:numPr>
          <w:ilvl w:val="0"/>
          <w:numId w:val="1"/>
        </w:numPr>
        <w:bidi/>
        <w:rPr>
          <w:color w:val="A04DA3"/>
        </w:rPr>
      </w:pPr>
      <w:r w:rsidRPr="000A227D">
        <w:rPr>
          <w:rFonts w:ascii="Georgia" w:eastAsia="+mn-ea" w:hAnsi="Arial" w:cs="Arial"/>
          <w:b/>
          <w:bCs/>
          <w:color w:val="C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بعد الانتهاء من دراسة هذا الفصل ، يكون الطالب قادراً على :</w:t>
      </w:r>
    </w:p>
    <w:p w:rsidR="000A227D" w:rsidRPr="000A227D" w:rsidRDefault="000A227D" w:rsidP="005256F4">
      <w:pPr>
        <w:pStyle w:val="a4"/>
        <w:numPr>
          <w:ilvl w:val="0"/>
          <w:numId w:val="10"/>
        </w:numPr>
        <w:bidi/>
        <w:rPr>
          <w:rtl/>
        </w:rPr>
      </w:pPr>
      <w:r w:rsidRPr="000A227D">
        <w:rPr>
          <w:rFonts w:ascii="Georgia" w:eastAsia="+mn-ea" w:hAnsi="Georgia" w:cs="Arial"/>
          <w:b/>
          <w:bCs/>
          <w:color w:val="0070C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0A227D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التعرف على مفهوم التنسيق</w:t>
      </w:r>
      <w:r w:rsidR="005256F4">
        <w:rPr>
          <w:rFonts w:ascii="Georgia" w:eastAsia="+mn-ea" w:hAnsi="Georgia" w:cs="Arial" w:hint="cs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                  ـ </w:t>
      </w:r>
      <w:r w:rsidRPr="005256F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التعرف على أهداف التنسيق وشمولية تطبيقه</w:t>
      </w:r>
    </w:p>
    <w:p w:rsidR="000A227D" w:rsidRPr="000A227D" w:rsidRDefault="000A227D" w:rsidP="005256F4">
      <w:pPr>
        <w:pStyle w:val="a4"/>
        <w:numPr>
          <w:ilvl w:val="0"/>
          <w:numId w:val="10"/>
        </w:numPr>
        <w:bidi/>
        <w:rPr>
          <w:rtl/>
        </w:rPr>
      </w:pPr>
      <w:r w:rsidRPr="000A227D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0A227D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معرفة علاقة التنسيق بوظائف الإدارة</w:t>
      </w:r>
      <w:r w:rsidR="005256F4">
        <w:rPr>
          <w:rFonts w:ascii="Georgia" w:eastAsia="+mn-ea" w:hAnsi="Arial" w:cs="Arial" w:hint="cs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       ـ </w:t>
      </w: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التعرف على </w:t>
      </w:r>
      <w:proofErr w:type="spellStart"/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مقهوم</w:t>
      </w:r>
      <w:proofErr w:type="spellEnd"/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القيادة</w:t>
      </w:r>
    </w:p>
    <w:p w:rsidR="000A227D" w:rsidRPr="000A227D" w:rsidRDefault="000A227D" w:rsidP="005256F4">
      <w:pPr>
        <w:pStyle w:val="a4"/>
        <w:numPr>
          <w:ilvl w:val="0"/>
          <w:numId w:val="10"/>
        </w:numPr>
        <w:bidi/>
        <w:rPr>
          <w:rtl/>
        </w:rPr>
      </w:pPr>
      <w:r w:rsidRPr="000A227D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التفريق بين القائد الإداري والرئيس الإداري</w:t>
      </w:r>
      <w:r w:rsidR="005256F4">
        <w:rPr>
          <w:rFonts w:ascii="Georgia" w:eastAsia="+mn-ea" w:hAnsi="Arial" w:cs="Arial" w:hint="cs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 ـ </w:t>
      </w:r>
      <w:r w:rsidRPr="005256F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تعريف الاتصالات الإدارية وأهميتها</w:t>
      </w:r>
    </w:p>
    <w:p w:rsidR="000A227D" w:rsidRPr="000A227D" w:rsidRDefault="000A227D" w:rsidP="00EA356E">
      <w:pPr>
        <w:pStyle w:val="a4"/>
        <w:numPr>
          <w:ilvl w:val="0"/>
          <w:numId w:val="10"/>
        </w:numPr>
        <w:bidi/>
        <w:rPr>
          <w:rtl/>
        </w:rPr>
      </w:pPr>
      <w:r w:rsidRPr="000A227D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0A227D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تحديد عناصر الاتصال</w:t>
      </w:r>
    </w:p>
    <w:p w:rsidR="000A227D" w:rsidRPr="00EA356E" w:rsidRDefault="000A227D" w:rsidP="00E4707C">
      <w:pPr>
        <w:pStyle w:val="a3"/>
        <w:spacing w:before="60" w:beforeAutospacing="0" w:after="0" w:afterAutospacing="0"/>
        <w:ind w:left="142"/>
        <w:jc w:val="right"/>
        <w:rPr>
          <w:rFonts w:ascii="Trebuchet MS" w:eastAsia="+mj-ea" w:hAnsi="Tahoma" w:cs="Tahoma"/>
          <w:b/>
          <w:bCs/>
          <w:color w:val="C00000"/>
          <w:kern w:val="24"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EA356E">
        <w:rPr>
          <w:rFonts w:ascii="Trebuchet MS" w:eastAsia="+mj-ea" w:hAnsi="Trebuchet MS" w:cs="Tahoma"/>
          <w:b/>
          <w:bCs/>
          <w:color w:val="C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مفهوم التنسيق : ومدى الحاجة</w:t>
      </w:r>
      <w:r w:rsidRPr="00EA356E">
        <w:rPr>
          <w:rFonts w:ascii="Trebuchet MS" w:eastAsia="+mj-ea" w:hAnsi="Trebuchet MS" w:cs="Tahoma" w:hint="cs"/>
          <w:b/>
          <w:bCs/>
          <w:color w:val="C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A356E">
        <w:rPr>
          <w:rFonts w:ascii="Trebuchet MS" w:eastAsia="+mj-ea" w:hAnsi="Tahoma" w:cs="Tahoma"/>
          <w:b/>
          <w:bCs/>
          <w:color w:val="C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إلي</w:t>
      </w:r>
      <w:r w:rsidRPr="00EA356E">
        <w:rPr>
          <w:rFonts w:ascii="Trebuchet MS" w:eastAsia="+mj-ea" w:hAnsi="Tahoma" w:cs="Tahoma" w:hint="cs"/>
          <w:b/>
          <w:bCs/>
          <w:color w:val="C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ه:</w:t>
      </w:r>
      <w:r w:rsidR="00E4707C">
        <w:rPr>
          <w:rFonts w:ascii="Trebuchet MS" w:eastAsia="+mj-ea" w:hAnsi="Tahoma" w:cs="Tahoma"/>
          <w:b/>
          <w:bCs/>
          <w:color w:val="C00000"/>
          <w:kern w:val="24"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(1)</w:t>
      </w:r>
    </w:p>
    <w:p w:rsidR="005256F4" w:rsidRPr="005256F4" w:rsidRDefault="000A227D" w:rsidP="005256F4">
      <w:pPr>
        <w:pStyle w:val="a4"/>
        <w:numPr>
          <w:ilvl w:val="0"/>
          <w:numId w:val="20"/>
        </w:numPr>
        <w:bidi/>
        <w:spacing w:line="0" w:lineRule="atLeast"/>
        <w:ind w:left="0" w:firstLine="0"/>
        <w:rPr>
          <w:rFonts w:hint="cs"/>
          <w:color w:val="A04DA3"/>
          <w:sz w:val="28"/>
          <w:szCs w:val="28"/>
        </w:rPr>
      </w:pPr>
      <w:r w:rsidRPr="00E4707C">
        <w:rPr>
          <w:rFonts w:ascii="Georgia" w:eastAsia="+mn-ea" w:hAnsi="Arial" w:cs="Arial"/>
          <w:b/>
          <w:bCs/>
          <w:color w:val="00B05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يعرف التنسيق على أنه : </w:t>
      </w:r>
    </w:p>
    <w:p w:rsidR="000A227D" w:rsidRPr="005256F4" w:rsidRDefault="000A227D" w:rsidP="005256F4">
      <w:pPr>
        <w:spacing w:after="0" w:line="0" w:lineRule="atLeast"/>
        <w:rPr>
          <w:color w:val="A04DA3"/>
          <w:sz w:val="28"/>
          <w:szCs w:val="28"/>
        </w:rPr>
      </w:pP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الترتيب المنظم لجهود الجماعة كي تتوحد هذه الجهود في التصرف والتنفيذ لتحقيق الهدف المحدد .</w:t>
      </w:r>
    </w:p>
    <w:p w:rsidR="000A227D" w:rsidRPr="005256F4" w:rsidRDefault="000A227D" w:rsidP="005256F4">
      <w:pPr>
        <w:pStyle w:val="a4"/>
        <w:numPr>
          <w:ilvl w:val="0"/>
          <w:numId w:val="20"/>
        </w:numPr>
        <w:bidi/>
        <w:spacing w:line="0" w:lineRule="atLeast"/>
        <w:ind w:left="0" w:firstLine="0"/>
        <w:rPr>
          <w:color w:val="A04DA3"/>
          <w:rtl/>
        </w:rPr>
      </w:pPr>
      <w:r w:rsidRPr="000A227D">
        <w:rPr>
          <w:rFonts w:ascii="Georgia" w:eastAsia="+mn-ea" w:hAnsi="Georgia" w:cs="Arial"/>
          <w:b/>
          <w:bCs/>
          <w:color w:val="00B0F0"/>
          <w:kern w:val="24"/>
          <w:sz w:val="28"/>
          <w:szCs w:val="28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5256F4">
        <w:rPr>
          <w:rFonts w:ascii="Georgia" w:eastAsia="+mn-ea" w:hAnsi="Arial" w:cs="Arial"/>
          <w:b/>
          <w:bCs/>
          <w:color w:val="00B05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ويتعلق التنسيق بالنواحي التالية :</w:t>
      </w:r>
    </w:p>
    <w:p w:rsidR="000A227D" w:rsidRPr="00EA356E" w:rsidRDefault="00EA356E" w:rsidP="005256F4">
      <w:pPr>
        <w:spacing w:after="0" w:line="0" w:lineRule="atLeast"/>
        <w:rPr>
          <w:rFonts w:hint="cs"/>
          <w:b/>
          <w:bCs/>
          <w:color w:val="A04DA3"/>
        </w:rPr>
      </w:pPr>
      <w:r w:rsidRPr="00EA356E">
        <w:rPr>
          <w:rFonts w:ascii="Georgia" w:eastAsia="+mn-ea" w:hAnsi="Arial" w:cs="Arial" w:hint="cs"/>
          <w:b/>
          <w:bCs/>
          <w:color w:val="00206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ـ </w:t>
      </w:r>
      <w:r w:rsidR="000A227D" w:rsidRPr="00EA356E">
        <w:rPr>
          <w:rFonts w:ascii="Georgia" w:eastAsia="+mn-ea" w:hAnsi="Arial" w:cs="Arial"/>
          <w:b/>
          <w:bCs/>
          <w:color w:val="00206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مقدار الجهود ( كماً ونوعاً ) التي تبذل </w:t>
      </w:r>
      <w:r w:rsidRPr="00EA356E">
        <w:rPr>
          <w:rFonts w:hint="cs"/>
          <w:b/>
          <w:bCs/>
          <w:color w:val="A04DA3"/>
          <w:rtl/>
        </w:rPr>
        <w:t xml:space="preserve"> ـ </w:t>
      </w:r>
      <w:r w:rsidR="000A227D" w:rsidRPr="00EA356E">
        <w:rPr>
          <w:rFonts w:ascii="Georgia" w:eastAsia="+mn-ea" w:hAnsi="Arial" w:cs="Arial"/>
          <w:b/>
          <w:bCs/>
          <w:color w:val="00206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توقيت هذه الجهـــــــود </w:t>
      </w:r>
      <w:r w:rsidRPr="00EA356E">
        <w:rPr>
          <w:rFonts w:hint="cs"/>
          <w:b/>
          <w:bCs/>
          <w:color w:val="A04DA3"/>
          <w:rtl/>
        </w:rPr>
        <w:t xml:space="preserve"> ـ </w:t>
      </w:r>
      <w:r w:rsidR="000A227D" w:rsidRPr="00EA356E">
        <w:rPr>
          <w:rFonts w:ascii="Georgia" w:eastAsia="+mn-ea" w:hAnsi="Georgia" w:cs="Arial"/>
          <w:b/>
          <w:bCs/>
          <w:color w:val="00206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="000A227D" w:rsidRPr="00EA356E">
        <w:rPr>
          <w:rFonts w:ascii="Georgia" w:eastAsia="+mn-ea" w:hAnsi="Arial" w:cs="Arial"/>
          <w:b/>
          <w:bCs/>
          <w:color w:val="00206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توجيه وتحديــــد الاتجاه الذي تسلكـــه</w:t>
      </w:r>
    </w:p>
    <w:p w:rsidR="000A227D" w:rsidRPr="000A227D" w:rsidRDefault="000A227D" w:rsidP="00EA356E">
      <w:pPr>
        <w:pStyle w:val="a4"/>
        <w:numPr>
          <w:ilvl w:val="0"/>
          <w:numId w:val="9"/>
        </w:numPr>
        <w:bidi/>
        <w:spacing w:line="0" w:lineRule="atLeast"/>
        <w:ind w:left="0" w:firstLine="0"/>
        <w:rPr>
          <w:b/>
          <w:bCs/>
        </w:rPr>
      </w:pPr>
      <w:r w:rsidRPr="000A227D">
        <w:rPr>
          <w:rFonts w:asciiTheme="minorHAnsi" w:eastAsiaTheme="minorEastAsia" w:hAnsi="Georgia" w:cstheme="minorBidi"/>
          <w:b/>
          <w:bCs/>
          <w:kern w:val="24"/>
          <w:rtl/>
          <w:lang w:bidi="ar-EG"/>
        </w:rPr>
        <w:t>وتنبع الحاجة إلى التنسيق الإداري نتيجة لاختلاف الأفراد في فهمهم وت</w:t>
      </w:r>
      <w:r w:rsidR="00EA356E">
        <w:rPr>
          <w:rFonts w:asciiTheme="minorHAnsi" w:eastAsiaTheme="minorEastAsia" w:hAnsi="Georgia" w:cstheme="minorBidi" w:hint="cs"/>
          <w:b/>
          <w:bCs/>
          <w:kern w:val="24"/>
          <w:rtl/>
          <w:lang w:bidi="ar-EG"/>
        </w:rPr>
        <w:t>ف</w:t>
      </w:r>
      <w:r w:rsidRPr="000A227D">
        <w:rPr>
          <w:rFonts w:asciiTheme="minorHAnsi" w:eastAsiaTheme="minorEastAsia" w:hAnsi="Georgia" w:cstheme="minorBidi"/>
          <w:b/>
          <w:bCs/>
          <w:kern w:val="24"/>
          <w:rtl/>
          <w:lang w:bidi="ar-EG"/>
        </w:rPr>
        <w:t>سيرهم للقرارات والسياسات واللوائح ونظم العمل ، وكذا تقديرهم للأهداف المطلوبة .</w:t>
      </w:r>
    </w:p>
    <w:p w:rsidR="000A227D" w:rsidRPr="000A227D" w:rsidRDefault="000A227D" w:rsidP="00EA356E">
      <w:pPr>
        <w:pStyle w:val="a4"/>
        <w:numPr>
          <w:ilvl w:val="0"/>
          <w:numId w:val="9"/>
        </w:numPr>
        <w:bidi/>
        <w:spacing w:line="0" w:lineRule="atLeast"/>
        <w:ind w:left="0" w:firstLine="0"/>
        <w:rPr>
          <w:b/>
          <w:bCs/>
          <w:rtl/>
        </w:rPr>
      </w:pPr>
      <w:r w:rsidRPr="000A227D">
        <w:rPr>
          <w:rFonts w:asciiTheme="minorHAnsi" w:eastAsiaTheme="minorEastAsia" w:hAnsi="Georgia" w:cstheme="minorBidi"/>
          <w:b/>
          <w:bCs/>
          <w:kern w:val="24"/>
          <w:rtl/>
          <w:lang w:bidi="ar-EG"/>
        </w:rPr>
        <w:t xml:space="preserve"> </w:t>
      </w:r>
      <w:r w:rsidRPr="000A227D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ويتم التنسيق بين الجهود المختلفة للأفراد من خلال اتخاذ العديد من القرارات الإدارية في كافة المستويات التنظيمية والوظائف الإدارية .</w:t>
      </w:r>
    </w:p>
    <w:p w:rsidR="000A227D" w:rsidRPr="000A227D" w:rsidRDefault="000A227D" w:rsidP="00EA356E">
      <w:pPr>
        <w:pStyle w:val="a4"/>
        <w:numPr>
          <w:ilvl w:val="0"/>
          <w:numId w:val="9"/>
        </w:numPr>
        <w:bidi/>
        <w:spacing w:line="0" w:lineRule="atLeast"/>
        <w:ind w:left="0" w:firstLine="0"/>
        <w:rPr>
          <w:b/>
          <w:bCs/>
          <w:rtl/>
        </w:rPr>
      </w:pPr>
      <w:r w:rsidRPr="000A227D">
        <w:rPr>
          <w:rFonts w:asciiTheme="minorHAnsi" w:eastAsiaTheme="minorEastAsia" w:hAnsi="Georgia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0A227D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ويتم نجاح المدير في التنسيق متى ما توحدت الاتجاهات لدى العاملين وإدراك الجميع للدور الذي تلعبه وظيفة كل منهم ، وطريقة أدائها ، وتوقيتها في تحقيق الأهداف المخططة .</w:t>
      </w:r>
    </w:p>
    <w:p w:rsidR="000A227D" w:rsidRPr="00E4707C" w:rsidRDefault="000A227D" w:rsidP="00E4707C">
      <w:pPr>
        <w:spacing w:after="0" w:line="0" w:lineRule="atLeast"/>
        <w:rPr>
          <w:color w:val="FF0000"/>
          <w:sz w:val="24"/>
          <w:szCs w:val="24"/>
        </w:rPr>
      </w:pPr>
      <w:r w:rsidRPr="00E4707C">
        <w:rPr>
          <w:rFonts w:eastAsiaTheme="minorEastAsia" w:hAnsi="Arial"/>
          <w:b/>
          <w:bCs/>
          <w:color w:val="FF000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وعلى ضوء ما سبق ، نخلص إلى ما يلي :</w:t>
      </w:r>
    </w:p>
    <w:p w:rsidR="000A227D" w:rsidRPr="00EA356E" w:rsidRDefault="000A227D" w:rsidP="005256F4">
      <w:pPr>
        <w:pStyle w:val="a4"/>
        <w:numPr>
          <w:ilvl w:val="0"/>
          <w:numId w:val="22"/>
        </w:numPr>
        <w:bidi/>
        <w:spacing w:line="0" w:lineRule="atLeast"/>
        <w:rPr>
          <w:rtl/>
        </w:rPr>
      </w:pPr>
      <w:r w:rsidRPr="000A227D">
        <w:rPr>
          <w:rFonts w:asciiTheme="minorHAnsi" w:eastAsiaTheme="minorEastAsia" w:hAnsi="Georgia" w:cstheme="minorBidi"/>
          <w:b/>
          <w:bCs/>
          <w:color w:val="C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A356E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يعد التنسيق مسؤولية ووظيفة كل مدير </w:t>
      </w:r>
    </w:p>
    <w:p w:rsidR="000A227D" w:rsidRPr="00EA356E" w:rsidRDefault="000A227D" w:rsidP="005256F4">
      <w:pPr>
        <w:pStyle w:val="a4"/>
        <w:numPr>
          <w:ilvl w:val="0"/>
          <w:numId w:val="22"/>
        </w:numPr>
        <w:bidi/>
        <w:rPr>
          <w:rtl/>
        </w:rPr>
      </w:pPr>
      <w:r w:rsidRPr="00EA356E">
        <w:rPr>
          <w:rFonts w:asciiTheme="minorHAnsi" w:eastAsiaTheme="minorEastAsia" w:hAnsi="Georgia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A356E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ويستهدف التنسيق منع التشابك والتداخل داخل المنظمة</w:t>
      </w:r>
    </w:p>
    <w:p w:rsidR="000A227D" w:rsidRPr="00EA356E" w:rsidRDefault="000A227D" w:rsidP="005256F4">
      <w:pPr>
        <w:pStyle w:val="a4"/>
        <w:numPr>
          <w:ilvl w:val="0"/>
          <w:numId w:val="22"/>
        </w:numPr>
        <w:bidi/>
        <w:rPr>
          <w:rtl/>
        </w:rPr>
      </w:pPr>
      <w:r w:rsidRPr="00EA356E">
        <w:rPr>
          <w:rFonts w:asciiTheme="minorHAnsi" w:eastAsiaTheme="minorEastAsia" w:hAnsi="Georgia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A356E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يعد التنسيق وسيلة وغاية في آن واحد </w:t>
      </w:r>
    </w:p>
    <w:p w:rsidR="000A227D" w:rsidRPr="00EA356E" w:rsidRDefault="000A227D" w:rsidP="005256F4">
      <w:pPr>
        <w:pStyle w:val="a4"/>
        <w:numPr>
          <w:ilvl w:val="0"/>
          <w:numId w:val="22"/>
        </w:numPr>
        <w:bidi/>
        <w:rPr>
          <w:rtl/>
        </w:rPr>
      </w:pPr>
      <w:r w:rsidRPr="00EA356E">
        <w:rPr>
          <w:rFonts w:asciiTheme="minorHAnsi" w:eastAsiaTheme="minorEastAsia" w:hAnsi="Georgia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A356E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يطبق التنسيق على الأفراد ، وعلى الجماعات ، وعلى وحدات التنظيم الإداري ذاته .</w:t>
      </w:r>
    </w:p>
    <w:p w:rsidR="000A227D" w:rsidRDefault="000A227D" w:rsidP="005256F4">
      <w:pPr>
        <w:pStyle w:val="a4"/>
        <w:numPr>
          <w:ilvl w:val="0"/>
          <w:numId w:val="22"/>
        </w:numPr>
        <w:bidi/>
        <w:rPr>
          <w:rFonts w:hint="cs"/>
        </w:rPr>
      </w:pPr>
      <w:r w:rsidRPr="00EA356E">
        <w:rPr>
          <w:rFonts w:asciiTheme="minorHAnsi" w:eastAsiaTheme="minorEastAsia" w:hAnsi="Georgia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A356E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التأكيد على وحدة الجهود والتصرفات هي جوهر وظيفة التنسيق </w:t>
      </w:r>
    </w:p>
    <w:p w:rsidR="00EA356E" w:rsidRPr="00EA356E" w:rsidRDefault="00EA356E" w:rsidP="005256F4">
      <w:pPr>
        <w:pStyle w:val="a4"/>
        <w:numPr>
          <w:ilvl w:val="0"/>
          <w:numId w:val="21"/>
        </w:numPr>
        <w:bidi/>
      </w:pPr>
      <w:r w:rsidRPr="00EA356E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يجب عدم الخلط بين مفهومي : التنسيق والتعاون </w:t>
      </w:r>
    </w:p>
    <w:p w:rsidR="00EA356E" w:rsidRPr="00EA356E" w:rsidRDefault="00EA356E" w:rsidP="005256F4">
      <w:pPr>
        <w:pStyle w:val="a4"/>
        <w:numPr>
          <w:ilvl w:val="0"/>
          <w:numId w:val="21"/>
        </w:numPr>
        <w:bidi/>
        <w:rPr>
          <w:rtl/>
        </w:rPr>
      </w:pPr>
      <w:r w:rsidRPr="00EA356E">
        <w:rPr>
          <w:rFonts w:asciiTheme="minorHAnsi" w:eastAsiaTheme="minorEastAsia" w:hAnsi="Georgia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A356E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التنسيق ليس حالة ساكنة ، ولكنه عملية مستمرة ودائمة</w:t>
      </w:r>
    </w:p>
    <w:p w:rsidR="00EA356E" w:rsidRPr="00EA356E" w:rsidRDefault="00EA356E" w:rsidP="005256F4">
      <w:pPr>
        <w:pStyle w:val="a4"/>
        <w:numPr>
          <w:ilvl w:val="0"/>
          <w:numId w:val="21"/>
        </w:numPr>
        <w:bidi/>
        <w:rPr>
          <w:rtl/>
        </w:rPr>
      </w:pPr>
      <w:r w:rsidRPr="00EA356E">
        <w:rPr>
          <w:rFonts w:asciiTheme="minorHAnsi" w:eastAsiaTheme="minorEastAsia" w:hAnsi="Georgia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A356E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هناك ارتباط جذري وأساسي بين التنسيق كوظيفة ، وبين بناء التنظيم نفسه .</w:t>
      </w:r>
    </w:p>
    <w:p w:rsidR="00EA356E" w:rsidRPr="00EA356E" w:rsidRDefault="00EA356E" w:rsidP="005256F4">
      <w:pPr>
        <w:pStyle w:val="a4"/>
        <w:numPr>
          <w:ilvl w:val="0"/>
          <w:numId w:val="21"/>
        </w:numPr>
        <w:bidi/>
        <w:rPr>
          <w:rtl/>
        </w:rPr>
      </w:pPr>
      <w:r w:rsidRPr="00EA356E">
        <w:rPr>
          <w:rFonts w:asciiTheme="minorHAnsi" w:eastAsiaTheme="minorEastAsia" w:hAnsi="Georgia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A356E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يعتمد التنسيق على السلطة ، وأيضاً على كفاءة الأفراد ، وعلى درجة الفهم والتعاون بين الأفراد.</w:t>
      </w:r>
    </w:p>
    <w:p w:rsidR="00EA356E" w:rsidRPr="00EA356E" w:rsidRDefault="00EA356E" w:rsidP="005256F4">
      <w:pPr>
        <w:pStyle w:val="a4"/>
        <w:numPr>
          <w:ilvl w:val="0"/>
          <w:numId w:val="21"/>
        </w:numPr>
        <w:bidi/>
        <w:rPr>
          <w:rtl/>
        </w:rPr>
      </w:pPr>
      <w:r w:rsidRPr="00EA356E">
        <w:rPr>
          <w:rFonts w:asciiTheme="minorHAnsi" w:eastAsiaTheme="minorEastAsia" w:hAnsi="Georgia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A356E">
        <w:rPr>
          <w:rFonts w:asciiTheme="minorHAnsi" w:eastAsiaTheme="minorEastAsia" w:hAnsi="Arial" w:cstheme="minorBidi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يجب إحداث وإيجاد التنسيق في المجالات الجديدة التي تظهر باستمرار في مختلف أنشطة التنظيم .</w:t>
      </w:r>
    </w:p>
    <w:p w:rsidR="00EA356E" w:rsidRPr="00EA356E" w:rsidRDefault="00EA356E" w:rsidP="00EA356E">
      <w:pPr>
        <w:spacing w:after="0" w:line="0" w:lineRule="atLeast"/>
        <w:rPr>
          <w:rFonts w:ascii="Trebuchet MS" w:eastAsia="+mj-ea" w:hAnsi="Tahoma" w:cs="Tahoma" w:hint="cs"/>
          <w:b/>
          <w:bCs/>
          <w:color w:val="FF000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EA356E">
        <w:rPr>
          <w:rFonts w:ascii="Trebuchet MS" w:eastAsia="+mj-ea" w:hAnsi="Tahoma" w:cs="Tahoma"/>
          <w:b/>
          <w:bCs/>
          <w:color w:val="FF000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شمولية وظيفة التنسيق</w:t>
      </w:r>
      <w:r>
        <w:rPr>
          <w:rFonts w:ascii="Trebuchet MS" w:eastAsia="+mj-ea" w:hAnsi="Tahoma" w:cs="Tahoma" w:hint="cs"/>
          <w:b/>
          <w:bCs/>
          <w:color w:val="FF000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:</w:t>
      </w:r>
    </w:p>
    <w:p w:rsidR="00EA356E" w:rsidRPr="00EA356E" w:rsidRDefault="00EA356E" w:rsidP="00EA356E">
      <w:pPr>
        <w:pStyle w:val="a4"/>
        <w:numPr>
          <w:ilvl w:val="0"/>
          <w:numId w:val="12"/>
        </w:numPr>
        <w:bidi/>
        <w:spacing w:line="0" w:lineRule="atLeast"/>
        <w:ind w:left="0" w:firstLine="0"/>
        <w:jc w:val="both"/>
        <w:rPr>
          <w:color w:val="A04DA3"/>
        </w:rPr>
      </w:pPr>
      <w:r w:rsidRPr="00EA356E">
        <w:rPr>
          <w:rFonts w:ascii="Georgia" w:eastAsia="+mn-ea" w:hAnsi="Georgia" w:cs="Arial"/>
          <w:b/>
          <w:bCs/>
          <w:color w:val="000000"/>
          <w:kern w:val="24"/>
          <w:rtl/>
          <w:lang w:bidi="ar-EG"/>
        </w:rPr>
        <w:t xml:space="preserve">التنسيق عمل يتغلغل في صلب كل نشاط إداري </w:t>
      </w:r>
    </w:p>
    <w:p w:rsidR="00EA356E" w:rsidRPr="00EA356E" w:rsidRDefault="00EA356E" w:rsidP="00EA356E">
      <w:pPr>
        <w:pStyle w:val="a4"/>
        <w:numPr>
          <w:ilvl w:val="0"/>
          <w:numId w:val="12"/>
        </w:numPr>
        <w:bidi/>
        <w:spacing w:line="0" w:lineRule="atLeast"/>
        <w:ind w:left="0" w:firstLine="0"/>
        <w:jc w:val="both"/>
        <w:rPr>
          <w:color w:val="A04DA3"/>
          <w:rtl/>
        </w:rPr>
      </w:pPr>
      <w:r w:rsidRPr="00EA356E">
        <w:rPr>
          <w:rFonts w:ascii="Georgia" w:eastAsia="+mn-ea" w:hAnsi="Georgia" w:cs="Arial"/>
          <w:b/>
          <w:bCs/>
          <w:color w:val="000000"/>
          <w:kern w:val="24"/>
          <w:rtl/>
          <w:lang w:bidi="ar-EG"/>
        </w:rPr>
        <w:t xml:space="preserve"> </w:t>
      </w:r>
      <w:r w:rsidRPr="00EA356E">
        <w:rPr>
          <w:rFonts w:ascii="Georgia" w:eastAsia="+mn-ea" w:hAnsi="Arial" w:cs="Arial"/>
          <w:b/>
          <w:bCs/>
          <w:color w:val="000000"/>
          <w:kern w:val="24"/>
          <w:rtl/>
          <w:lang w:bidi="ar-EG"/>
        </w:rPr>
        <w:t xml:space="preserve">وهو مطلوب من كل فرد أو مجموعة في المنظمة </w:t>
      </w:r>
    </w:p>
    <w:p w:rsidR="00EA356E" w:rsidRPr="00EA356E" w:rsidRDefault="00EA356E" w:rsidP="00EA356E">
      <w:pPr>
        <w:pStyle w:val="a4"/>
        <w:numPr>
          <w:ilvl w:val="0"/>
          <w:numId w:val="12"/>
        </w:numPr>
        <w:bidi/>
        <w:spacing w:line="0" w:lineRule="atLeast"/>
        <w:ind w:left="0" w:firstLine="0"/>
        <w:jc w:val="both"/>
        <w:rPr>
          <w:color w:val="A04DA3"/>
          <w:rtl/>
        </w:rPr>
      </w:pPr>
      <w:r w:rsidRPr="00EA356E">
        <w:rPr>
          <w:rFonts w:ascii="Georgia" w:eastAsia="+mn-ea" w:hAnsi="Georgia" w:cs="Arial"/>
          <w:b/>
          <w:bCs/>
          <w:color w:val="000000"/>
          <w:kern w:val="24"/>
          <w:rtl/>
          <w:lang w:bidi="ar-EG"/>
        </w:rPr>
        <w:t xml:space="preserve"> </w:t>
      </w:r>
      <w:r w:rsidRPr="00EA356E">
        <w:rPr>
          <w:rFonts w:ascii="Georgia" w:eastAsia="+mn-ea" w:hAnsi="Arial" w:cs="Arial"/>
          <w:b/>
          <w:bCs/>
          <w:color w:val="000000"/>
          <w:kern w:val="24"/>
          <w:rtl/>
          <w:lang w:bidi="ar-EG"/>
        </w:rPr>
        <w:t>يتم التنسيق من خلال العملية الإدارية</w:t>
      </w:r>
    </w:p>
    <w:p w:rsidR="00EA356E" w:rsidRDefault="00EA356E" w:rsidP="00EA356E">
      <w:pPr>
        <w:pStyle w:val="a4"/>
        <w:numPr>
          <w:ilvl w:val="0"/>
          <w:numId w:val="12"/>
        </w:numPr>
        <w:bidi/>
        <w:spacing w:line="0" w:lineRule="atLeast"/>
        <w:ind w:left="0" w:firstLine="0"/>
        <w:jc w:val="both"/>
        <w:rPr>
          <w:rFonts w:hint="cs"/>
          <w:color w:val="A04DA3"/>
        </w:rPr>
      </w:pPr>
      <w:r w:rsidRPr="00EA356E">
        <w:rPr>
          <w:rFonts w:ascii="Georgia" w:eastAsia="+mn-ea" w:hAnsi="Georgia" w:cs="Arial"/>
          <w:b/>
          <w:bCs/>
          <w:color w:val="000000"/>
          <w:kern w:val="24"/>
          <w:rtl/>
          <w:lang w:bidi="ar-EG"/>
        </w:rPr>
        <w:t xml:space="preserve"> </w:t>
      </w:r>
      <w:r w:rsidRPr="00EA356E">
        <w:rPr>
          <w:rFonts w:ascii="Georgia" w:eastAsia="+mn-ea" w:hAnsi="Arial" w:cs="Arial"/>
          <w:b/>
          <w:bCs/>
          <w:color w:val="000000"/>
          <w:kern w:val="24"/>
          <w:rtl/>
          <w:lang w:bidi="ar-EG"/>
        </w:rPr>
        <w:t xml:space="preserve">ويتم التنسيق بين جهود الأفراد والأقسام الإدارية  من خلال القرارات الإدارية </w:t>
      </w:r>
    </w:p>
    <w:p w:rsidR="00EA356E" w:rsidRDefault="00EA356E" w:rsidP="00EA356E">
      <w:pPr>
        <w:pStyle w:val="a4"/>
        <w:bidi/>
        <w:spacing w:line="0" w:lineRule="atLeast"/>
        <w:ind w:left="0"/>
        <w:rPr>
          <w:rFonts w:hint="cs"/>
          <w:color w:val="A04DA3"/>
          <w:rtl/>
        </w:rPr>
      </w:pPr>
      <w:r w:rsidRPr="00EA356E">
        <w:rPr>
          <w:rFonts w:ascii="Trebuchet MS" w:eastAsia="+mj-ea" w:hAnsi="Tahoma" w:cs="Tahoma"/>
          <w:b/>
          <w:bCs/>
          <w:color w:val="FF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العلاقة بين التنسيق والعمليات الإدارية</w:t>
      </w:r>
      <w:r w:rsidR="005256F4">
        <w:rPr>
          <w:rFonts w:ascii="Trebuchet MS" w:eastAsia="+mj-ea" w:hAnsi="Tahoma" w:cs="Tahoma" w:hint="cs"/>
          <w:b/>
          <w:bCs/>
          <w:color w:val="FF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:</w:t>
      </w:r>
    </w:p>
    <w:p w:rsidR="00EA356E" w:rsidRDefault="00EA356E" w:rsidP="00EA356E">
      <w:pPr>
        <w:pStyle w:val="a4"/>
        <w:bidi/>
        <w:spacing w:line="0" w:lineRule="atLeast"/>
        <w:ind w:left="0"/>
        <w:jc w:val="center"/>
        <w:rPr>
          <w:rFonts w:hint="cs"/>
          <w:color w:val="A04DA3"/>
          <w:rtl/>
        </w:rPr>
      </w:pPr>
      <w:r>
        <w:rPr>
          <w:noProof/>
          <w:color w:val="A04DA3"/>
        </w:rPr>
        <w:drawing>
          <wp:inline distT="0" distB="0" distL="0" distR="0">
            <wp:extent cx="4362450" cy="1419225"/>
            <wp:effectExtent l="0" t="0" r="0" b="952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356E" w:rsidRDefault="00EA356E" w:rsidP="00EA356E">
      <w:pPr>
        <w:pStyle w:val="a4"/>
        <w:bidi/>
        <w:spacing w:line="0" w:lineRule="atLeast"/>
        <w:ind w:left="0"/>
        <w:rPr>
          <w:rFonts w:hint="cs"/>
          <w:color w:val="A04DA3"/>
          <w:rtl/>
        </w:rPr>
      </w:pPr>
      <w:r w:rsidRPr="00EA356E">
        <w:rPr>
          <w:rFonts w:ascii="Trebuchet MS" w:eastAsia="+mj-ea" w:hAnsi="Tahoma" w:cs="Tahoma"/>
          <w:b/>
          <w:bCs/>
          <w:color w:val="FF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lastRenderedPageBreak/>
        <w:t>العلاقة بين التنسيق والعمليات الإدارية</w:t>
      </w:r>
    </w:p>
    <w:p w:rsidR="00E4707C" w:rsidRPr="00E4707C" w:rsidRDefault="00E4707C" w:rsidP="00E4707C">
      <w:pPr>
        <w:pStyle w:val="a4"/>
        <w:numPr>
          <w:ilvl w:val="0"/>
          <w:numId w:val="13"/>
        </w:numPr>
        <w:bidi/>
        <w:rPr>
          <w:color w:val="A04DA3"/>
        </w:rPr>
      </w:pPr>
      <w:r w:rsidRPr="00E4707C">
        <w:rPr>
          <w:rFonts w:ascii="Georgia" w:eastAsia="+mn-ea" w:hAnsi="Arial" w:cs="Arial"/>
          <w:b/>
          <w:bCs/>
          <w:color w:val="7030A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العلاقة بين التخطيط والتنسيق :</w:t>
      </w:r>
    </w:p>
    <w:p w:rsidR="00E4707C" w:rsidRPr="005256F4" w:rsidRDefault="00E4707C" w:rsidP="00E4707C">
      <w:pPr>
        <w:pStyle w:val="a3"/>
        <w:bidi/>
        <w:spacing w:before="60" w:beforeAutospacing="0" w:after="0" w:afterAutospacing="0"/>
        <w:ind w:left="173"/>
        <w:rPr>
          <w:rtl/>
        </w:rPr>
      </w:pP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من المهم جداً تحقيق التكامل بين الخطط ، وهذا لا يتأتى إلا بضمان التنسيق بينها تصميماً وانجازاً .</w:t>
      </w:r>
    </w:p>
    <w:p w:rsidR="00E4707C" w:rsidRPr="005256F4" w:rsidRDefault="00E4707C" w:rsidP="00E4707C">
      <w:pPr>
        <w:pStyle w:val="a3"/>
        <w:bidi/>
        <w:spacing w:before="60" w:beforeAutospacing="0" w:after="0" w:afterAutospacing="0"/>
        <w:ind w:left="173"/>
        <w:rPr>
          <w:rFonts w:ascii="Georgia" w:eastAsia="+mn-ea" w:hAnsi="Georgia" w:cs="Arial" w:hint="cs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فلو أردنا مثلاً إضافة منتج جديد لباقة منتجاتنا ... فإن ذلك يتطلب أنشطة في ا</w:t>
      </w: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لتصميم ، والانتاج ، والعمليات </w:t>
      </w: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والموارد ... وهذا يحتاج بغير شك إلى التنسيق</w:t>
      </w:r>
      <w:r w:rsidRPr="005256F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</w:p>
    <w:p w:rsidR="00E4707C" w:rsidRPr="00E4707C" w:rsidRDefault="00E4707C" w:rsidP="00E4707C">
      <w:pPr>
        <w:pStyle w:val="a4"/>
        <w:numPr>
          <w:ilvl w:val="0"/>
          <w:numId w:val="14"/>
        </w:numPr>
        <w:bidi/>
        <w:rPr>
          <w:color w:val="A04DA3"/>
        </w:rPr>
      </w:pPr>
      <w:r w:rsidRPr="00E4707C">
        <w:rPr>
          <w:rFonts w:ascii="Georgia" w:eastAsia="+mn-ea" w:hAnsi="Arial" w:cs="Arial"/>
          <w:b/>
          <w:bCs/>
          <w:color w:val="7030A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العلاقة بين التنظيم والتنسيق :</w:t>
      </w:r>
    </w:p>
    <w:p w:rsidR="00E4707C" w:rsidRPr="00E4707C" w:rsidRDefault="00E4707C" w:rsidP="00E4707C">
      <w:pPr>
        <w:pStyle w:val="a3"/>
        <w:bidi/>
        <w:spacing w:before="60" w:beforeAutospacing="0" w:after="0" w:afterAutospacing="0"/>
        <w:rPr>
          <w:rtl/>
        </w:rPr>
      </w:pPr>
      <w:r w:rsidRPr="00E4707C"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إذا كان التنظيم يعني تحديد العلاقات بين الوحدات الإدارية في المنظمة ، وكذا تحديد السلطات والمسئوليات لكل فرد في هذه الوحدات ، فإن </w:t>
      </w:r>
      <w:r w:rsidRPr="00E4707C">
        <w:rPr>
          <w:rFonts w:ascii="Georgia" w:eastAsia="+mn-ea" w:hAnsi="Arial" w:cs="Arial"/>
          <w:b/>
          <w:bCs/>
          <w:color w:val="FF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التنسيق </w:t>
      </w:r>
      <w:r w:rsidRPr="00E4707C"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يلعب دورا رئيساً في توزيع الأنشطة المختلفة على الأقسام المعنية</w:t>
      </w:r>
      <w:r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E4707C"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</w:t>
      </w:r>
      <w:r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ما يرافق ذلك من سلطات ومسئوليات</w:t>
      </w:r>
      <w:r w:rsidRPr="00E4707C"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.</w:t>
      </w:r>
    </w:p>
    <w:p w:rsidR="00E4707C" w:rsidRDefault="00E4707C" w:rsidP="00E4707C">
      <w:pPr>
        <w:pStyle w:val="a3"/>
        <w:bidi/>
        <w:spacing w:before="60" w:beforeAutospacing="0" w:after="0" w:afterAutospacing="0"/>
        <w:rPr>
          <w:rFonts w:ascii="Georgia" w:eastAsia="+mn-ea" w:hAnsi="Georgia" w:cs="Arial" w:hint="cs"/>
          <w:b/>
          <w:bCs/>
          <w:color w:val="FFFF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ويؤثر التنظيم عل</w:t>
      </w:r>
      <w:r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ى حجم ونوعية التنسيق المطلوب </w:t>
      </w:r>
      <w:r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وهذا يرتبط بما سبق أن أطلقنا عليه </w:t>
      </w:r>
      <w:r w:rsidRPr="00E4707C">
        <w:rPr>
          <w:rFonts w:ascii="Georgia" w:eastAsia="+mn-ea" w:hAnsi="Georgia" w:cs="Arial"/>
          <w:b/>
          <w:bCs/>
          <w:color w:val="FFFF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« نطاق الإشراف « </w:t>
      </w:r>
    </w:p>
    <w:p w:rsidR="00E4707C" w:rsidRPr="00E4707C" w:rsidRDefault="00E4707C" w:rsidP="00E4707C">
      <w:pPr>
        <w:pStyle w:val="a4"/>
        <w:numPr>
          <w:ilvl w:val="0"/>
          <w:numId w:val="15"/>
        </w:numPr>
        <w:bidi/>
        <w:rPr>
          <w:color w:val="A04DA3"/>
        </w:rPr>
      </w:pPr>
      <w:r w:rsidRPr="00E4707C">
        <w:rPr>
          <w:rFonts w:ascii="Georgia" w:eastAsia="+mn-ea" w:hAnsi="Arial" w:cs="Arial"/>
          <w:b/>
          <w:bCs/>
          <w:color w:val="7030A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العلاقة بين التوجيه والتنسيق :</w:t>
      </w:r>
    </w:p>
    <w:p w:rsidR="00E4707C" w:rsidRPr="00E4707C" w:rsidRDefault="00E4707C" w:rsidP="00E4707C">
      <w:pPr>
        <w:pStyle w:val="a3"/>
        <w:bidi/>
        <w:spacing w:before="60" w:beforeAutospacing="0" w:after="0" w:afterAutospacing="0"/>
        <w:ind w:left="173"/>
        <w:rPr>
          <w:rtl/>
        </w:rPr>
      </w:pPr>
      <w:r w:rsidRPr="00E4707C"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يعد التنسيق أحد أدوات التوجيه من خلال مشاركة الأفراد في تحديد الأهداف ، ورسم الخطط .</w:t>
      </w:r>
    </w:p>
    <w:p w:rsidR="00E4707C" w:rsidRPr="00E4707C" w:rsidRDefault="00E4707C" w:rsidP="00E4707C">
      <w:pPr>
        <w:pStyle w:val="a3"/>
        <w:bidi/>
        <w:spacing w:before="60" w:beforeAutospacing="0" w:after="0" w:afterAutospacing="0"/>
        <w:ind w:left="173"/>
        <w:rPr>
          <w:rtl/>
        </w:rPr>
      </w:pPr>
      <w:r w:rsidRPr="00E4707C"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وكلما كان حجم المنظمة صغيرا كلما كان تحقيق التنسيق بين جهود الأفراد أمراً سهل المنال .</w:t>
      </w:r>
    </w:p>
    <w:p w:rsidR="00E4707C" w:rsidRPr="00BF3F54" w:rsidRDefault="00E4707C" w:rsidP="00E4707C">
      <w:pPr>
        <w:pStyle w:val="a3"/>
        <w:bidi/>
        <w:spacing w:before="60" w:beforeAutospacing="0" w:after="0" w:afterAutospacing="0"/>
        <w:ind w:left="173"/>
        <w:rPr>
          <w:rFonts w:hint="cs"/>
          <w:rtl/>
        </w:rPr>
      </w:pPr>
      <w:r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وكلما كانت العلاقات الإنسانية عميقة ، وكلما هيأت الإدارة للعاملين ظروف عمل جيدة ، كلما خفف ذلك من كثير من مشكلات العمل .</w:t>
      </w:r>
      <w:r w:rsidRPr="00BF3F5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</w:p>
    <w:p w:rsidR="00E4707C" w:rsidRPr="00E4707C" w:rsidRDefault="00E4707C" w:rsidP="00E4707C">
      <w:pPr>
        <w:pStyle w:val="a4"/>
        <w:numPr>
          <w:ilvl w:val="0"/>
          <w:numId w:val="16"/>
        </w:numPr>
        <w:bidi/>
        <w:rPr>
          <w:color w:val="A04DA3"/>
        </w:rPr>
      </w:pPr>
      <w:r w:rsidRPr="00E4707C">
        <w:rPr>
          <w:rFonts w:ascii="Georgia" w:eastAsia="+mn-ea" w:hAnsi="Georgia" w:cs="Arial"/>
          <w:b/>
          <w:bCs/>
          <w:color w:val="7030A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العلاقة </w:t>
      </w:r>
      <w:r w:rsidRPr="00E4707C">
        <w:rPr>
          <w:rFonts w:ascii="Georgia" w:eastAsia="+mn-ea" w:hAnsi="Arial" w:cs="Arial"/>
          <w:b/>
          <w:bCs/>
          <w:color w:val="7030A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بين الرقابة والتنسيق :</w:t>
      </w:r>
    </w:p>
    <w:p w:rsidR="00E4707C" w:rsidRPr="00E4707C" w:rsidRDefault="00E4707C" w:rsidP="00E4707C">
      <w:pPr>
        <w:pStyle w:val="a3"/>
        <w:bidi/>
        <w:spacing w:before="60" w:beforeAutospacing="0" w:after="0" w:afterAutospacing="0"/>
        <w:ind w:left="173"/>
        <w:rPr>
          <w:rtl/>
        </w:rPr>
      </w:pPr>
      <w:r w:rsidRPr="00E4707C"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إن الهدف من الرقابة هو ضمان تحقيق الأهداف المطلوبة ، وتصحيح الانحرافات حال حدوثها ، وبالمثل فإن الهدف من التنسيق هو ضمان تحقيق هذه الأهداف من خلال توحيد جهود الأفراد .</w:t>
      </w:r>
    </w:p>
    <w:p w:rsidR="00E4707C" w:rsidRPr="00BF3F54" w:rsidRDefault="00E4707C" w:rsidP="00E4707C">
      <w:pPr>
        <w:pStyle w:val="a3"/>
        <w:bidi/>
        <w:spacing w:before="60" w:beforeAutospacing="0" w:after="0" w:afterAutospacing="0"/>
        <w:ind w:left="173"/>
        <w:rPr>
          <w:rFonts w:hint="cs"/>
          <w:rtl/>
        </w:rPr>
      </w:pPr>
      <w:r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مع ملاحظة مهمة وهي الانحراف عن النتائج قد يكون بسبب الخلل في التنسيق ، ولذا تصحيح هذه الانحرافات من خلال الوظيفة الرقابية  يترتب عليها أيضا تصحيح الخلل في التنسيق .</w:t>
      </w:r>
    </w:p>
    <w:p w:rsidR="00E4707C" w:rsidRPr="00E4707C" w:rsidRDefault="00E4707C" w:rsidP="005256F4">
      <w:pPr>
        <w:pStyle w:val="a3"/>
        <w:bidi/>
        <w:spacing w:before="60" w:beforeAutospacing="0" w:after="0" w:afterAutospacing="0"/>
        <w:rPr>
          <w:rFonts w:hint="cs"/>
          <w:color w:val="C00000"/>
          <w:rtl/>
        </w:rPr>
      </w:pPr>
      <w:r w:rsidRPr="00E4707C">
        <w:rPr>
          <w:rFonts w:ascii="Trebuchet MS" w:eastAsia="+mj-ea" w:hAnsi="Trebuchet MS" w:cs="Tahoma"/>
          <w:b/>
          <w:bCs/>
          <w:color w:val="C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( 2) تعريف القيادة</w:t>
      </w:r>
    </w:p>
    <w:p w:rsidR="00E4707C" w:rsidRPr="00E4707C" w:rsidRDefault="00E4707C" w:rsidP="005256F4">
      <w:pPr>
        <w:pStyle w:val="a4"/>
        <w:numPr>
          <w:ilvl w:val="0"/>
          <w:numId w:val="24"/>
        </w:numPr>
        <w:bidi/>
        <w:rPr>
          <w:color w:val="A04DA3"/>
        </w:rPr>
      </w:pP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تتعدد </w:t>
      </w:r>
      <w:r w:rsidRPr="00E4707C"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التعريفات والآراء حول مفهوم ومعنى القيادة ، ويرجع ذلك لكثرة وتعدد الأدلة والشواهد مما أدى إلى وجود تضارب وتناقض في الآراء والمفاهيم حول فكرة القيادة .</w:t>
      </w:r>
    </w:p>
    <w:p w:rsidR="00E4707C" w:rsidRPr="005256F4" w:rsidRDefault="00E4707C" w:rsidP="005256F4">
      <w:pPr>
        <w:pStyle w:val="a4"/>
        <w:numPr>
          <w:ilvl w:val="0"/>
          <w:numId w:val="24"/>
        </w:numPr>
        <w:bidi/>
        <w:rPr>
          <w:rFonts w:hint="cs"/>
        </w:rPr>
      </w:pPr>
      <w:r w:rsidRPr="005256F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ويمكننا أن نلحظ وجود تعديلات جوهرية على آراء الكتاب حول معنى القيادة بين حين وآخر . </w:t>
      </w:r>
    </w:p>
    <w:p w:rsidR="00E4707C" w:rsidRPr="00E4707C" w:rsidRDefault="00E4707C" w:rsidP="00E4707C">
      <w:pPr>
        <w:pStyle w:val="a4"/>
        <w:numPr>
          <w:ilvl w:val="0"/>
          <w:numId w:val="18"/>
        </w:numPr>
        <w:bidi/>
        <w:rPr>
          <w:color w:val="A04DA3"/>
        </w:rPr>
      </w:pPr>
      <w:r w:rsidRPr="00E4707C">
        <w:rPr>
          <w:rFonts w:ascii="Georgia" w:eastAsia="+mn-ea" w:hAnsi="Arial" w:cs="Arial"/>
          <w:b/>
          <w:bCs/>
          <w:color w:val="FF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من أشهر التعريفات للقيادة أنها :</w:t>
      </w:r>
    </w:p>
    <w:p w:rsidR="00E4707C" w:rsidRPr="005256F4" w:rsidRDefault="00E4707C" w:rsidP="005256F4">
      <w:pPr>
        <w:pStyle w:val="a4"/>
        <w:numPr>
          <w:ilvl w:val="0"/>
          <w:numId w:val="23"/>
        </w:numPr>
        <w:bidi/>
        <w:rPr>
          <w:rtl/>
        </w:rPr>
      </w:pP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القدرة على التوجيه من أجل تحقيق هدف معين عن طريق الآخرين .</w:t>
      </w:r>
    </w:p>
    <w:p w:rsidR="00E4707C" w:rsidRPr="005256F4" w:rsidRDefault="00E4707C" w:rsidP="005256F4">
      <w:pPr>
        <w:pStyle w:val="a4"/>
        <w:numPr>
          <w:ilvl w:val="0"/>
          <w:numId w:val="23"/>
        </w:numPr>
        <w:bidi/>
        <w:rPr>
          <w:rtl/>
        </w:rPr>
      </w:pP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العملية الخاصة بدفع وتشجيع الأفراد نحو إنجاز أهداف معينة .</w:t>
      </w:r>
    </w:p>
    <w:p w:rsidR="00E4707C" w:rsidRPr="005256F4" w:rsidRDefault="00E4707C" w:rsidP="005256F4">
      <w:pPr>
        <w:pStyle w:val="a4"/>
        <w:numPr>
          <w:ilvl w:val="0"/>
          <w:numId w:val="23"/>
        </w:numPr>
        <w:bidi/>
        <w:rPr>
          <w:rtl/>
        </w:rPr>
      </w:pP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التأثير في سلوك الآخرين – أفراداً وجماعات – </w:t>
      </w:r>
      <w:proofErr w:type="spellStart"/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لانجاز</w:t>
      </w:r>
      <w:proofErr w:type="spellEnd"/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وتحقيق الأهداف المرغوبة .</w:t>
      </w:r>
    </w:p>
    <w:p w:rsidR="00E4707C" w:rsidRPr="00E4707C" w:rsidRDefault="00E4707C" w:rsidP="00E4707C">
      <w:pPr>
        <w:pStyle w:val="a3"/>
        <w:bidi/>
        <w:spacing w:before="60" w:beforeAutospacing="0" w:after="0" w:afterAutospacing="0"/>
        <w:ind w:left="173"/>
        <w:rPr>
          <w:rFonts w:hint="cs"/>
          <w:rtl/>
        </w:rPr>
      </w:pPr>
      <w:r w:rsidRPr="00E4707C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وهي تعتمد على التأثير والقبول أساساً .</w:t>
      </w:r>
    </w:p>
    <w:p w:rsidR="00E4707C" w:rsidRDefault="00E4707C" w:rsidP="00E4707C">
      <w:pPr>
        <w:pStyle w:val="a3"/>
        <w:bidi/>
        <w:spacing w:before="60" w:beforeAutospacing="0" w:after="0" w:afterAutospacing="0"/>
        <w:ind w:left="173"/>
        <w:rPr>
          <w:rFonts w:ascii="Trebuchet MS" w:eastAsia="+mj-ea" w:hAnsi="Tahoma" w:cs="Tahoma" w:hint="cs"/>
          <w:b/>
          <w:bCs/>
          <w:color w:val="C00000"/>
          <w:kern w:val="24"/>
          <w:position w:val="1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E4707C">
        <w:rPr>
          <w:rFonts w:ascii="Trebuchet MS" w:eastAsia="+mj-ea" w:hAnsi="Tahoma" w:cs="Tahoma"/>
          <w:b/>
          <w:bCs/>
          <w:color w:val="C00000"/>
          <w:kern w:val="24"/>
          <w:position w:val="1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الفرق بين القائد والرئيس</w:t>
      </w:r>
      <w:r w:rsidR="005256F4">
        <w:rPr>
          <w:rFonts w:ascii="Trebuchet MS" w:eastAsia="+mj-ea" w:hAnsi="Tahoma" w:cs="Tahoma" w:hint="cs"/>
          <w:b/>
          <w:bCs/>
          <w:color w:val="C00000"/>
          <w:kern w:val="24"/>
          <w:position w:val="1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:</w:t>
      </w:r>
    </w:p>
    <w:p w:rsidR="005256F4" w:rsidRPr="00E4707C" w:rsidRDefault="005256F4" w:rsidP="00E4707C">
      <w:pPr>
        <w:pStyle w:val="a3"/>
        <w:bidi/>
        <w:spacing w:before="60" w:beforeAutospacing="0" w:after="0" w:afterAutospacing="0"/>
        <w:ind w:left="173"/>
        <w:rPr>
          <w:rtl/>
        </w:rPr>
      </w:pPr>
      <w:r>
        <w:rPr>
          <w:noProof/>
        </w:rPr>
        <w:drawing>
          <wp:inline distT="0" distB="0" distL="0" distR="0">
            <wp:extent cx="4848225" cy="1609725"/>
            <wp:effectExtent l="0" t="0" r="9525" b="952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F4" w:rsidRPr="005256F4" w:rsidRDefault="005256F4" w:rsidP="005256F4">
      <w:pPr>
        <w:pStyle w:val="a4"/>
        <w:numPr>
          <w:ilvl w:val="0"/>
          <w:numId w:val="26"/>
        </w:numPr>
        <w:bidi/>
      </w:pPr>
      <w:r w:rsidRPr="005256F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ومع ذلك يرى كثير من الكتاب أنه من المبالغة التفرقة بين مفهومي القيادة والرئاسة ، حيث أنهما يتحدان في الغرض ، وإن اختلفا في الوسيلة أو الأسلوب .</w:t>
      </w:r>
    </w:p>
    <w:p w:rsidR="005256F4" w:rsidRPr="005256F4" w:rsidRDefault="005256F4" w:rsidP="005256F4">
      <w:pPr>
        <w:pStyle w:val="a4"/>
        <w:numPr>
          <w:ilvl w:val="0"/>
          <w:numId w:val="26"/>
        </w:numPr>
        <w:bidi/>
        <w:rPr>
          <w:rFonts w:hint="cs"/>
          <w:color w:val="A04DA3"/>
        </w:rPr>
      </w:pPr>
      <w:r w:rsidRPr="005256F4">
        <w:rPr>
          <w:rFonts w:ascii="Georgia" w:eastAsia="+mn-ea" w:hAnsi="Georgia" w:cs="Arial"/>
          <w:b/>
          <w:bCs/>
          <w:color w:val="FF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5256F4"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ويرى البعض أن الإدارة تسعى لتوفير الاتساق والنظام للمنظمات ، بينما </w:t>
      </w:r>
      <w:r>
        <w:rPr>
          <w:rFonts w:ascii="Georgia" w:eastAsia="+mn-ea" w:hAnsi="Arial" w:cs="Arial"/>
          <w:b/>
          <w:bCs/>
          <w:color w:val="00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تكون القيادة هي التغيير والحركة</w:t>
      </w:r>
    </w:p>
    <w:p w:rsidR="005256F4" w:rsidRDefault="005256F4" w:rsidP="005256F4">
      <w:pPr>
        <w:rPr>
          <w:rFonts w:hint="cs"/>
          <w:color w:val="A04DA3"/>
          <w:rtl/>
        </w:rPr>
      </w:pPr>
    </w:p>
    <w:p w:rsidR="005256F4" w:rsidRDefault="005256F4" w:rsidP="005256F4">
      <w:pPr>
        <w:rPr>
          <w:rFonts w:ascii="Trebuchet MS" w:eastAsia="+mj-ea" w:hAnsi="Tahoma" w:cs="Tahoma" w:hint="cs"/>
          <w:b/>
          <w:bCs/>
          <w:color w:val="FF000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5256F4">
        <w:rPr>
          <w:rFonts w:ascii="Trebuchet MS" w:eastAsia="+mj-ea" w:hAnsi="Tahoma" w:cs="Tahoma"/>
          <w:b/>
          <w:bCs/>
          <w:color w:val="FF000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lastRenderedPageBreak/>
        <w:t>الفرق بين القائد والمدير</w:t>
      </w:r>
      <w:r>
        <w:rPr>
          <w:rFonts w:ascii="Trebuchet MS" w:eastAsia="+mj-ea" w:hAnsi="Tahoma" w:cs="Tahoma" w:hint="cs"/>
          <w:b/>
          <w:bCs/>
          <w:color w:val="FF000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:</w:t>
      </w:r>
    </w:p>
    <w:p w:rsidR="005256F4" w:rsidRDefault="005256F4" w:rsidP="005256F4">
      <w:pPr>
        <w:jc w:val="center"/>
        <w:rPr>
          <w:rFonts w:hint="cs"/>
          <w:color w:val="A04DA3"/>
          <w:sz w:val="24"/>
          <w:szCs w:val="24"/>
          <w:rtl/>
        </w:rPr>
      </w:pPr>
      <w:r>
        <w:rPr>
          <w:noProof/>
          <w:color w:val="A04DA3"/>
          <w:sz w:val="24"/>
          <w:szCs w:val="24"/>
        </w:rPr>
        <w:drawing>
          <wp:inline distT="0" distB="0" distL="0" distR="0">
            <wp:extent cx="5267325" cy="2238375"/>
            <wp:effectExtent l="0" t="0" r="9525" b="952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6F4" w:rsidRDefault="005256F4" w:rsidP="005256F4">
      <w:pPr>
        <w:rPr>
          <w:rFonts w:hint="cs"/>
          <w:color w:val="C00000"/>
          <w:sz w:val="24"/>
          <w:szCs w:val="24"/>
          <w:rtl/>
        </w:rPr>
      </w:pPr>
      <w:r w:rsidRPr="005256F4">
        <w:rPr>
          <w:rFonts w:ascii="Trebuchet MS" w:eastAsia="+mj-ea" w:hAnsi="Trebuchet MS" w:cs="Tahoma"/>
          <w:b/>
          <w:bCs/>
          <w:color w:val="C0000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( 3 ) الاتصالات الإدارية</w:t>
      </w:r>
    </w:p>
    <w:p w:rsidR="005256F4" w:rsidRPr="005256F4" w:rsidRDefault="005256F4" w:rsidP="005256F4">
      <w:pPr>
        <w:pStyle w:val="a4"/>
        <w:numPr>
          <w:ilvl w:val="0"/>
          <w:numId w:val="28"/>
        </w:numPr>
        <w:bidi/>
      </w:pP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الاتصال ظاهرة اجتماعية تتم بين الأفراد والجماعات</w:t>
      </w:r>
    </w:p>
    <w:p w:rsidR="005256F4" w:rsidRPr="005256F4" w:rsidRDefault="005256F4" w:rsidP="005256F4">
      <w:pPr>
        <w:pStyle w:val="a4"/>
        <w:numPr>
          <w:ilvl w:val="0"/>
          <w:numId w:val="28"/>
        </w:numPr>
        <w:bidi/>
        <w:rPr>
          <w:rtl/>
        </w:rPr>
      </w:pPr>
      <w:r w:rsidRPr="005256F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يهدف الاتصال إلى تحقيق العلاقات ، وتبادل الآراء والأفكار .</w:t>
      </w:r>
    </w:p>
    <w:p w:rsidR="005256F4" w:rsidRPr="005256F4" w:rsidRDefault="005256F4" w:rsidP="005256F4">
      <w:pPr>
        <w:pStyle w:val="a4"/>
        <w:numPr>
          <w:ilvl w:val="0"/>
          <w:numId w:val="28"/>
        </w:numPr>
        <w:bidi/>
        <w:rPr>
          <w:rtl/>
        </w:rPr>
      </w:pPr>
      <w:r w:rsidRPr="005256F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وقد اهتم الإسلام بوسائل الاتصال المختلفة لنشر الدعوة ، وتبليغ الرسالة .</w:t>
      </w:r>
    </w:p>
    <w:p w:rsidR="005256F4" w:rsidRPr="005256F4" w:rsidRDefault="005256F4" w:rsidP="005256F4">
      <w:pPr>
        <w:pStyle w:val="a4"/>
        <w:numPr>
          <w:ilvl w:val="0"/>
          <w:numId w:val="28"/>
        </w:numPr>
        <w:bidi/>
        <w:rPr>
          <w:rtl/>
        </w:rPr>
      </w:pPr>
      <w:r w:rsidRPr="005256F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والاتصال في المنظمات كالشرايين في جسم الإنسان.</w:t>
      </w:r>
    </w:p>
    <w:p w:rsidR="005256F4" w:rsidRPr="005256F4" w:rsidRDefault="005256F4" w:rsidP="005256F4">
      <w:pPr>
        <w:pStyle w:val="a4"/>
        <w:numPr>
          <w:ilvl w:val="0"/>
          <w:numId w:val="28"/>
        </w:numPr>
        <w:bidi/>
        <w:rPr>
          <w:rFonts w:hint="cs"/>
        </w:rPr>
      </w:pPr>
      <w:r w:rsidRPr="005256F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5256F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يقضي الأفراد 50 % من وقتهم في اتصالات .</w:t>
      </w:r>
    </w:p>
    <w:p w:rsidR="005256F4" w:rsidRDefault="005256F4" w:rsidP="00ED0F1F">
      <w:pPr>
        <w:spacing w:after="0" w:line="0" w:lineRule="atLeast"/>
        <w:rPr>
          <w:rFonts w:hint="cs"/>
          <w:color w:val="FF0000"/>
          <w:sz w:val="24"/>
          <w:szCs w:val="24"/>
          <w:rtl/>
        </w:rPr>
      </w:pPr>
      <w:r w:rsidRPr="005256F4">
        <w:rPr>
          <w:rFonts w:ascii="Trebuchet MS" w:eastAsia="+mj-ea" w:hAnsi="Tahoma" w:cs="Tahoma"/>
          <w:b/>
          <w:bCs/>
          <w:color w:val="FF000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تعريف الاتصال</w:t>
      </w:r>
      <w:r>
        <w:rPr>
          <w:rFonts w:hint="cs"/>
          <w:color w:val="FF0000"/>
          <w:sz w:val="24"/>
          <w:szCs w:val="24"/>
          <w:rtl/>
        </w:rPr>
        <w:t>:</w:t>
      </w:r>
    </w:p>
    <w:p w:rsidR="005256F4" w:rsidRPr="00ED0F1F" w:rsidRDefault="005256F4" w:rsidP="00ED0F1F">
      <w:pPr>
        <w:spacing w:after="0" w:line="0" w:lineRule="atLeast"/>
        <w:rPr>
          <w:b/>
          <w:bCs/>
          <w:color w:val="A04DA3"/>
        </w:rPr>
      </w:pPr>
      <w:r w:rsidRPr="00ED0F1F">
        <w:rPr>
          <w:rFonts w:ascii="Georgia" w:eastAsia="+mn-ea" w:hAnsi="Arial" w:cs="Arial"/>
          <w:b/>
          <w:bCs/>
          <w:color w:val="000000"/>
          <w:kern w:val="24"/>
          <w:rtl/>
          <w:lang w:bidi="ar-EG"/>
        </w:rPr>
        <w:t>لا يوجد تعريف دقيق ومحدد لماهية الاتصال .</w:t>
      </w:r>
    </w:p>
    <w:p w:rsidR="005256F4" w:rsidRPr="005256F4" w:rsidRDefault="005256F4" w:rsidP="00ED0F1F">
      <w:pPr>
        <w:pStyle w:val="a4"/>
        <w:numPr>
          <w:ilvl w:val="0"/>
          <w:numId w:val="32"/>
        </w:numPr>
        <w:bidi/>
        <w:spacing w:line="0" w:lineRule="atLeast"/>
        <w:ind w:left="0" w:firstLine="0"/>
        <w:rPr>
          <w:b/>
          <w:bCs/>
          <w:color w:val="A04DA3"/>
          <w:rtl/>
        </w:rPr>
      </w:pPr>
      <w:r w:rsidRPr="00BF3F54">
        <w:rPr>
          <w:rFonts w:asciiTheme="majorBidi" w:eastAsia="+mn-ea" w:hAnsiTheme="majorBidi" w:cstheme="majorBidi"/>
          <w:b/>
          <w:bCs/>
          <w:color w:val="0070C0"/>
          <w:kern w:val="24"/>
          <w:rtl/>
          <w:lang w:bidi="ar-EG"/>
        </w:rPr>
        <w:t xml:space="preserve"> </w:t>
      </w:r>
      <w:r w:rsidRPr="00BF3F54">
        <w:rPr>
          <w:rFonts w:asciiTheme="minorBidi" w:eastAsia="+mn-ea" w:hAnsiTheme="minorBidi" w:cstheme="minorBidi"/>
          <w:b/>
          <w:bCs/>
          <w:color w:val="0070C0"/>
          <w:kern w:val="24"/>
          <w:rtl/>
          <w:lang w:bidi="ar-EG"/>
        </w:rPr>
        <w:t xml:space="preserve">عرفته </w:t>
      </w:r>
      <w:r w:rsidRPr="00BF3F54">
        <w:rPr>
          <w:rFonts w:asciiTheme="minorBidi" w:eastAsia="+mn-ea" w:hAnsiTheme="minorBidi" w:cstheme="minorBidi"/>
          <w:b/>
          <w:bCs/>
          <w:color w:val="0070C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جمعية الإدارة الأمريكية </w:t>
      </w:r>
      <w:r w:rsidRPr="00BF3F54">
        <w:rPr>
          <w:rFonts w:asciiTheme="minorBidi" w:eastAsia="+mn-ea" w:hAnsiTheme="minorBidi" w:cstheme="minorBidi"/>
          <w:b/>
          <w:bCs/>
          <w:color w:val="0070C0"/>
          <w:kern w:val="24"/>
          <w:rtl/>
          <w:lang w:bidi="ar-EG"/>
        </w:rPr>
        <w:t>على أنه :</w:t>
      </w:r>
      <w:r w:rsidRPr="00BF3F54">
        <w:rPr>
          <w:rFonts w:asciiTheme="majorBidi" w:eastAsia="+mn-ea" w:hAnsiTheme="majorBidi" w:cstheme="majorBidi"/>
          <w:b/>
          <w:bCs/>
          <w:color w:val="0070C0"/>
          <w:kern w:val="24"/>
          <w:rtl/>
          <w:lang w:bidi="ar-EG"/>
        </w:rPr>
        <w:t xml:space="preserve"> </w:t>
      </w:r>
      <w:r w:rsidRPr="005256F4">
        <w:rPr>
          <w:rFonts w:ascii="Simplified Arabic" w:eastAsia="+mn-ea" w:hAnsi="Simplified Arabic" w:cs="Simplified Arabic"/>
          <w:b/>
          <w:bCs/>
          <w:color w:val="000000"/>
          <w:kern w:val="24"/>
          <w:rtl/>
          <w:lang w:bidi="ar-EG"/>
        </w:rPr>
        <w:t>أي سلوك يؤدي إلى تبادل المعلومات .</w:t>
      </w:r>
    </w:p>
    <w:p w:rsidR="005256F4" w:rsidRPr="00ED0F1F" w:rsidRDefault="005256F4" w:rsidP="00ED0F1F">
      <w:pPr>
        <w:pStyle w:val="a4"/>
        <w:numPr>
          <w:ilvl w:val="0"/>
          <w:numId w:val="32"/>
        </w:numPr>
        <w:bidi/>
        <w:spacing w:line="0" w:lineRule="atLeast"/>
        <w:ind w:left="0" w:firstLine="0"/>
        <w:rPr>
          <w:b/>
          <w:bCs/>
          <w:rtl/>
        </w:rPr>
      </w:pPr>
      <w:r w:rsidRPr="00ED0F1F">
        <w:rPr>
          <w:rFonts w:ascii="Simplified Arabic" w:eastAsia="+mn-ea" w:hAnsi="Simplified Arabic" w:cs="Simplified Arabic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عملية نقل المعلومات من شخص إلى آخر بهدف إيجاد نوع من التفاهم المتبادل بينهما .</w:t>
      </w:r>
    </w:p>
    <w:p w:rsidR="005256F4" w:rsidRPr="00BF3F54" w:rsidRDefault="005256F4" w:rsidP="00ED0F1F">
      <w:pPr>
        <w:pStyle w:val="a4"/>
        <w:numPr>
          <w:ilvl w:val="0"/>
          <w:numId w:val="32"/>
        </w:numPr>
        <w:bidi/>
        <w:spacing w:line="0" w:lineRule="atLeast"/>
        <w:ind w:left="0" w:firstLine="0"/>
        <w:rPr>
          <w:rFonts w:asciiTheme="minorBidi" w:hAnsiTheme="minorBidi" w:cstheme="minorBidi"/>
          <w:b/>
          <w:bCs/>
          <w:color w:val="00B050"/>
          <w:rtl/>
        </w:rPr>
      </w:pPr>
      <w:r w:rsidRPr="00BF3F54">
        <w:rPr>
          <w:rFonts w:asciiTheme="minorBidi" w:eastAsia="+mn-ea" w:hAnsiTheme="minorBidi" w:cstheme="minorBidi"/>
          <w:color w:val="00B05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Pr="00BF3F54">
        <w:rPr>
          <w:rFonts w:asciiTheme="minorBidi" w:eastAsia="+mn-ea" w:hAnsiTheme="minorBidi" w:cstheme="minorBidi"/>
          <w:b/>
          <w:bCs/>
          <w:color w:val="00B05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وهو يتضمن العناصر التالية :</w:t>
      </w:r>
    </w:p>
    <w:p w:rsidR="005256F4" w:rsidRPr="00ED0F1F" w:rsidRDefault="00ED0F1F" w:rsidP="00ED0F1F">
      <w:pPr>
        <w:spacing w:after="0" w:line="0" w:lineRule="atLeast"/>
        <w:rPr>
          <w:b/>
          <w:bCs/>
          <w:rtl/>
        </w:rPr>
      </w:pPr>
      <w:r w:rsidRPr="00ED0F1F">
        <w:rPr>
          <w:rFonts w:ascii="Georgia" w:eastAsia="+mn-ea" w:hAnsi="Arial" w:cs="Arial" w:hint="cs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ـ </w:t>
      </w:r>
      <w:r w:rsidR="005256F4" w:rsidRPr="00ED0F1F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هناك عدة أطراف لعملية الاتصال</w:t>
      </w:r>
      <w:r w:rsidRPr="00ED0F1F">
        <w:rPr>
          <w:rFonts w:hint="cs"/>
          <w:b/>
          <w:bCs/>
          <w:rtl/>
        </w:rPr>
        <w:t xml:space="preserve">  ـ </w:t>
      </w:r>
      <w:r w:rsidR="005256F4" w:rsidRPr="00ED0F1F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="005256F4" w:rsidRPr="00ED0F1F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يتم الاتصال بأسلوب أو فعل معين</w:t>
      </w:r>
      <w:r w:rsidRPr="00ED0F1F">
        <w:rPr>
          <w:rFonts w:hint="cs"/>
          <w:b/>
          <w:bCs/>
          <w:rtl/>
        </w:rPr>
        <w:t xml:space="preserve">   ـ </w:t>
      </w:r>
      <w:r w:rsidR="005256F4" w:rsidRPr="00ED0F1F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هادف</w:t>
      </w:r>
    </w:p>
    <w:p w:rsidR="005256F4" w:rsidRDefault="00ED0F1F" w:rsidP="00BF3F54">
      <w:pPr>
        <w:spacing w:after="0" w:line="0" w:lineRule="atLeast"/>
        <w:rPr>
          <w:rFonts w:ascii="Trebuchet MS" w:eastAsia="+mj-ea" w:hAnsi="Tahoma" w:cs="Tahoma" w:hint="cs"/>
          <w:b/>
          <w:bCs/>
          <w:color w:val="7030A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ED0F1F">
        <w:rPr>
          <w:rFonts w:ascii="Trebuchet MS" w:eastAsia="+mj-ea" w:hAnsi="Tahoma" w:cs="Tahoma"/>
          <w:b/>
          <w:bCs/>
          <w:color w:val="7030A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أهمية الاتصا</w:t>
      </w:r>
      <w:r w:rsidRPr="00ED0F1F">
        <w:rPr>
          <w:rFonts w:ascii="Trebuchet MS" w:eastAsia="+mj-ea" w:hAnsi="Tahoma" w:cs="Tahoma" w:hint="cs"/>
          <w:b/>
          <w:bCs/>
          <w:color w:val="7030A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ل:</w:t>
      </w:r>
    </w:p>
    <w:p w:rsidR="00ED0F1F" w:rsidRPr="00ED0F1F" w:rsidRDefault="00ED0F1F" w:rsidP="00BF3F54">
      <w:pPr>
        <w:pStyle w:val="a4"/>
        <w:numPr>
          <w:ilvl w:val="0"/>
          <w:numId w:val="33"/>
        </w:numPr>
        <w:bidi/>
        <w:spacing w:line="0" w:lineRule="atLeast"/>
        <w:ind w:left="0" w:firstLine="0"/>
        <w:rPr>
          <w:color w:val="A04DA3"/>
        </w:rPr>
      </w:pPr>
      <w:r w:rsidRPr="00ED0F1F">
        <w:rPr>
          <w:rFonts w:ascii="Georgia" w:eastAsia="+mn-ea" w:hAnsi="Arial" w:cs="Arial"/>
          <w:b/>
          <w:bCs/>
          <w:color w:val="FF0000"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تحقق الاتصالات الإدارية المزايا التالية :</w:t>
      </w:r>
      <w:bookmarkStart w:id="0" w:name="_GoBack"/>
      <w:bookmarkEnd w:id="0"/>
    </w:p>
    <w:p w:rsidR="00BF3F54" w:rsidRPr="00BF3F54" w:rsidRDefault="00BF3F54" w:rsidP="00BF3F54">
      <w:pPr>
        <w:pStyle w:val="a4"/>
        <w:bidi/>
        <w:spacing w:line="0" w:lineRule="atLeast"/>
        <w:ind w:left="0"/>
        <w:rPr>
          <w:rFonts w:hint="cs"/>
          <w:b/>
          <w:bCs/>
          <w:rtl/>
        </w:rPr>
      </w:pPr>
      <w:r w:rsidRPr="00BF3F54">
        <w:rPr>
          <w:rFonts w:ascii="Georgia" w:eastAsia="+mn-ea" w:hAnsi="Georgia" w:cs="Arial" w:hint="cs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ـ </w:t>
      </w:r>
      <w:r w:rsidR="00ED0F1F" w:rsidRPr="00BF3F5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فهم وإدراك طبيعة الأعمال والمهام </w:t>
      </w:r>
      <w:r w:rsidRPr="00BF3F54">
        <w:rPr>
          <w:rFonts w:hint="cs"/>
          <w:b/>
          <w:bCs/>
          <w:rtl/>
        </w:rPr>
        <w:t xml:space="preserve">    ـ </w:t>
      </w:r>
      <w:r w:rsidR="00ED0F1F" w:rsidRPr="00BF3F5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="00ED0F1F"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تنمية العلاقات الانسانية داخل المنظمة</w:t>
      </w:r>
    </w:p>
    <w:p w:rsidR="00ED0F1F" w:rsidRPr="00BF3F54" w:rsidRDefault="00BF3F54" w:rsidP="00BF3F54">
      <w:pPr>
        <w:pStyle w:val="a4"/>
        <w:bidi/>
        <w:spacing w:line="0" w:lineRule="atLeast"/>
        <w:ind w:left="0"/>
        <w:rPr>
          <w:b/>
          <w:bCs/>
          <w:rtl/>
        </w:rPr>
      </w:pPr>
      <w:r w:rsidRPr="00BF3F54">
        <w:rPr>
          <w:rFonts w:hint="cs"/>
          <w:b/>
          <w:bCs/>
          <w:rtl/>
        </w:rPr>
        <w:t xml:space="preserve">ـ </w:t>
      </w:r>
      <w:r w:rsidR="00ED0F1F" w:rsidRPr="00BF3F5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="00ED0F1F"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معرفة معوقات العمل</w:t>
      </w:r>
      <w:r w:rsidRPr="00BF3F54">
        <w:rPr>
          <w:rFonts w:hint="cs"/>
          <w:b/>
          <w:bCs/>
          <w:rtl/>
        </w:rPr>
        <w:t xml:space="preserve">                      ـ</w:t>
      </w:r>
      <w:r w:rsidR="00ED0F1F" w:rsidRPr="00BF3F54">
        <w:rPr>
          <w:rFonts w:ascii="Georgia" w:eastAsia="+mn-ea" w:hAnsi="Georgia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 </w:t>
      </w:r>
      <w:r w:rsidR="00ED0F1F"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همزة وصل بين المدير ومراكز الأداء</w:t>
      </w:r>
    </w:p>
    <w:p w:rsidR="00ED0F1F" w:rsidRPr="00BF3F54" w:rsidRDefault="00BF3F54" w:rsidP="00BF3F54">
      <w:pPr>
        <w:pStyle w:val="a4"/>
        <w:bidi/>
        <w:spacing w:line="0" w:lineRule="atLeast"/>
        <w:ind w:left="0"/>
        <w:rPr>
          <w:b/>
          <w:bCs/>
          <w:rtl/>
        </w:rPr>
      </w:pPr>
      <w:r w:rsidRPr="00BF3F54">
        <w:rPr>
          <w:rFonts w:ascii="Georgia" w:eastAsia="+mn-ea" w:hAnsi="Georgia" w:cs="Arial" w:hint="cs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ـ </w:t>
      </w:r>
      <w:r w:rsidR="00ED0F1F"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تحديد دور كل فرد في المنظمة ، ومكانته في التنظيم</w:t>
      </w:r>
    </w:p>
    <w:p w:rsidR="00ED0F1F" w:rsidRPr="00BF3F54" w:rsidRDefault="00BF3F54" w:rsidP="00BF3F54">
      <w:pPr>
        <w:pStyle w:val="a4"/>
        <w:bidi/>
        <w:spacing w:line="0" w:lineRule="atLeast"/>
        <w:ind w:left="0"/>
        <w:rPr>
          <w:b/>
          <w:bCs/>
          <w:rtl/>
        </w:rPr>
      </w:pPr>
      <w:r w:rsidRPr="00BF3F54">
        <w:rPr>
          <w:rFonts w:ascii="Georgia" w:eastAsia="+mn-ea" w:hAnsi="Georgia" w:cs="Arial" w:hint="cs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ـ </w:t>
      </w:r>
      <w:r w:rsidR="00ED0F1F"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توحيد وتنسيق الجهود المختلفة في التنظيم</w:t>
      </w:r>
      <w:r w:rsidRPr="00BF3F54">
        <w:rPr>
          <w:rFonts w:hint="cs"/>
          <w:b/>
          <w:bCs/>
          <w:rtl/>
        </w:rPr>
        <w:t xml:space="preserve">  ـ </w:t>
      </w:r>
      <w:r w:rsidR="00ED0F1F" w:rsidRPr="00BF3F54">
        <w:rPr>
          <w:rFonts w:ascii="Georgia" w:eastAsia="+mn-ea" w:hAnsi="Arial" w:cs="Arial"/>
          <w:b/>
          <w:bCs/>
          <w:kern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 xml:space="preserve">يمثل نحو 75 % من وقت المديرين  </w:t>
      </w:r>
    </w:p>
    <w:p w:rsidR="00ED0F1F" w:rsidRDefault="00ED0F1F" w:rsidP="00BF3F54">
      <w:pPr>
        <w:spacing w:after="0" w:line="0" w:lineRule="atLeast"/>
        <w:rPr>
          <w:rFonts w:ascii="Trebuchet MS" w:eastAsia="+mj-ea" w:hAnsi="Tahoma" w:cs="Tahoma" w:hint="cs"/>
          <w:b/>
          <w:bCs/>
          <w:color w:val="7030A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ED0F1F">
        <w:rPr>
          <w:rFonts w:ascii="Trebuchet MS" w:eastAsia="+mj-ea" w:hAnsi="Tahoma" w:cs="Tahoma"/>
          <w:b/>
          <w:bCs/>
          <w:color w:val="FF0000"/>
          <w:kern w:val="24"/>
          <w:sz w:val="24"/>
          <w:szCs w:val="24"/>
          <w:rtl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عناصر الاتصال</w:t>
      </w:r>
    </w:p>
    <w:p w:rsidR="00ED0F1F" w:rsidRDefault="00ED0F1F" w:rsidP="005256F4">
      <w:pPr>
        <w:rPr>
          <w:rFonts w:ascii="Trebuchet MS" w:eastAsia="+mj-ea" w:hAnsi="Tahoma" w:cs="Tahoma" w:hint="cs"/>
          <w:b/>
          <w:bCs/>
          <w:color w:val="7030A0"/>
          <w:kern w:val="24"/>
          <w:sz w:val="24"/>
          <w:szCs w:val="24"/>
          <w:rtl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>
        <w:rPr>
          <w:rFonts w:ascii="Trebuchet MS" w:eastAsia="+mj-ea" w:hAnsi="Tahoma" w:cs="Tahoma" w:hint="cs"/>
          <w:b/>
          <w:bCs/>
          <w:noProof/>
          <w:color w:val="7030A0"/>
          <w:kern w:val="24"/>
          <w:sz w:val="24"/>
          <w:szCs w:val="24"/>
        </w:rPr>
        <w:drawing>
          <wp:inline distT="0" distB="0" distL="0" distR="0">
            <wp:extent cx="4619625" cy="1162050"/>
            <wp:effectExtent l="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3F54" w:rsidRPr="00BF3F54" w:rsidRDefault="00BF3F54" w:rsidP="00BF3F54">
      <w:pPr>
        <w:jc w:val="right"/>
        <w:rPr>
          <w:rFonts w:ascii="Algerian" w:eastAsia="+mj-ea" w:hAnsi="Algerian" w:cs="Tahoma" w:hint="cs"/>
          <w:b/>
          <w:bCs/>
          <w:color w:val="FF0000"/>
          <w:kern w:val="24"/>
          <w:sz w:val="36"/>
          <w:szCs w:val="36"/>
          <w:u w:val="single"/>
          <w:rtl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</w:pPr>
      <w:r w:rsidRPr="00BF3F54">
        <w:rPr>
          <w:rFonts w:ascii="Algerian" w:eastAsia="+mj-ea" w:hAnsi="Algerian" w:cs="Tahoma"/>
          <w:b/>
          <w:bCs/>
          <w:color w:val="FF0000"/>
          <w:kern w:val="24"/>
          <w:sz w:val="36"/>
          <w:szCs w:val="36"/>
          <w:u w:val="single"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t>So0ona</w:t>
      </w:r>
      <w:r w:rsidRPr="00BF3F54">
        <w:rPr>
          <w:rFonts w:ascii="Algerian" w:eastAsia="+mj-ea" w:hAnsi="Algerian" w:cs="Tahoma"/>
          <w:b/>
          <w:bCs/>
          <w:color w:val="FF0000"/>
          <w:kern w:val="24"/>
          <w:sz w:val="36"/>
          <w:szCs w:val="36"/>
          <w:u w:val="single"/>
          <w:lang w:bidi="ar-EG"/>
          <w14:shadow w14:blurRad="38100" w14:dist="38100" w14:dir="2700000" w14:sx="100000" w14:sy="100000" w14:kx="0" w14:ky="0" w14:algn="tl">
            <w14:srgbClr w14:val="000000">
              <w14:alpha w14:val="57000"/>
            </w14:srgbClr>
          </w14:shadow>
        </w:rPr>
        <w:sym w:font="Wingdings" w:char="F04A"/>
      </w:r>
    </w:p>
    <w:p w:rsidR="00D40E31" w:rsidRDefault="00D40E31">
      <w:pPr>
        <w:rPr>
          <w:rFonts w:hint="cs"/>
        </w:rPr>
      </w:pPr>
    </w:p>
    <w:sectPr w:rsidR="00D40E31" w:rsidSect="000A227D">
      <w:footerReference w:type="default" r:id="rId12"/>
      <w:pgSz w:w="11906" w:h="16838"/>
      <w:pgMar w:top="1440" w:right="1800" w:bottom="1440" w:left="1800" w:header="708" w:footer="708" w:gutter="0"/>
      <w:pgBorders w:offsetFrom="page">
        <w:top w:val="flowersTiny" w:sz="18" w:space="24" w:color="auto"/>
        <w:left w:val="flowersTiny" w:sz="18" w:space="24" w:color="auto"/>
        <w:bottom w:val="flowersTiny" w:sz="18" w:space="24" w:color="auto"/>
        <w:right w:val="flowersTiny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AB8" w:rsidRDefault="00054AB8" w:rsidP="00BF3F54">
      <w:pPr>
        <w:spacing w:after="0" w:line="240" w:lineRule="auto"/>
      </w:pPr>
      <w:r>
        <w:separator/>
      </w:r>
    </w:p>
  </w:endnote>
  <w:endnote w:type="continuationSeparator" w:id="0">
    <w:p w:rsidR="00054AB8" w:rsidRDefault="00054AB8" w:rsidP="00BF3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495303148"/>
      <w:docPartObj>
        <w:docPartGallery w:val="Page Numbers (Bottom of Page)"/>
        <w:docPartUnique/>
      </w:docPartObj>
    </w:sdtPr>
    <w:sdtContent>
      <w:p w:rsidR="00BF3F54" w:rsidRDefault="00BF3F54">
        <w:pPr>
          <w:pStyle w:val="a7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editId="3BF899D7">
                  <wp:simplePos x="0" y="0"/>
                  <wp:positionH relativeFrom="leftMargin">
                    <wp:align>right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9841230</wp:posOffset>
                      </wp:positionV>
                    </mc:Fallback>
                  </mc:AlternateContent>
                  <wp:extent cx="368300" cy="274320"/>
                  <wp:effectExtent l="12700" t="9525" r="9525" b="11430"/>
                  <wp:wrapNone/>
                  <wp:docPr id="571" name="شكل تلقائي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flipH="1"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BF3F54" w:rsidRDefault="00BF3F54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Pr="00BF3F54">
                                <w:rPr>
                                  <w:noProof/>
                                  <w:sz w:val="16"/>
                                  <w:szCs w:val="16"/>
                                  <w:rtl/>
                                  <w:lang w:val="ar-SA"/>
                                </w:rPr>
                                <w:t>3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شكل تلقائي 1" o:spid="_x0000_s1026" type="#_x0000_t65" style="position:absolute;left:0;text-align:left;margin-left:-22.2pt;margin-top:0;width:29pt;height:21.6pt;flip:x;z-index:251659264;visibility:visible;mso-wrap-style:square;mso-width-percent:0;mso-height-percent:0;mso-top-percent:70;mso-wrap-distance-left:9pt;mso-wrap-distance-top:0;mso-wrap-distance-right:9pt;mso-wrap-distance-bottom:0;mso-position-horizontal:right;mso-position-horizontal-relative:lef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" o:allowincell="f" adj="14135" strokecolor="gray" strokeweight=".25pt">
                  <v:textbox>
                    <w:txbxContent>
                      <w:p w:rsidR="00BF3F54" w:rsidRDefault="00BF3F54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Pr="00BF3F54">
                          <w:rPr>
                            <w:noProof/>
                            <w:sz w:val="16"/>
                            <w:szCs w:val="16"/>
                            <w:rtl/>
                            <w:lang w:val="ar-SA"/>
                          </w:rPr>
                          <w:t>3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AB8" w:rsidRDefault="00054AB8" w:rsidP="00BF3F54">
      <w:pPr>
        <w:spacing w:after="0" w:line="240" w:lineRule="auto"/>
      </w:pPr>
      <w:r>
        <w:separator/>
      </w:r>
    </w:p>
  </w:footnote>
  <w:footnote w:type="continuationSeparator" w:id="0">
    <w:p w:rsidR="00054AB8" w:rsidRDefault="00054AB8" w:rsidP="00BF3F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02160"/>
    <w:multiLevelType w:val="hybridMultilevel"/>
    <w:tmpl w:val="1A9C21B8"/>
    <w:lvl w:ilvl="0" w:tplc="F566152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A9A11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7695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783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2424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66B1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1EE0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4012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6854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F8D35A8"/>
    <w:multiLevelType w:val="hybridMultilevel"/>
    <w:tmpl w:val="504A9B6C"/>
    <w:lvl w:ilvl="0" w:tplc="083ADE36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566E4E22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4B427B8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3" w:tplc="3A7635FA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4" w:tplc="1CDA22C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41DA98D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6" w:tplc="2B689F22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7" w:tplc="84202B8C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5C4F6A0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</w:abstractNum>
  <w:abstractNum w:abstractNumId="2">
    <w:nsid w:val="1367133D"/>
    <w:multiLevelType w:val="hybridMultilevel"/>
    <w:tmpl w:val="5FF81868"/>
    <w:lvl w:ilvl="0" w:tplc="4002EEBC">
      <w:start w:val="1"/>
      <w:numFmt w:val="bullet"/>
      <w:suff w:val="space"/>
      <w:lvlText w:val=""/>
      <w:lvlJc w:val="left"/>
      <w:pPr>
        <w:ind w:left="227" w:hanging="227"/>
      </w:pPr>
      <w:rPr>
        <w:rFonts w:ascii="Wingdings" w:hAnsi="Wingdings" w:hint="default"/>
      </w:rPr>
    </w:lvl>
    <w:lvl w:ilvl="1" w:tplc="D6A034F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F209B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EE8BC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96ED2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1DC3D4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9245B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84AFC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AE82B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4B47A3B"/>
    <w:multiLevelType w:val="hybridMultilevel"/>
    <w:tmpl w:val="1AD014AE"/>
    <w:lvl w:ilvl="0" w:tplc="E9B6A6BC">
      <w:start w:val="1"/>
      <w:numFmt w:val="bullet"/>
      <w:suff w:val="space"/>
      <w:lvlText w:val=""/>
      <w:lvlJc w:val="left"/>
      <w:pPr>
        <w:ind w:left="227" w:hanging="227"/>
      </w:pPr>
      <w:rPr>
        <w:rFonts w:ascii="Wingdings" w:hAnsi="Wingdings" w:hint="default"/>
      </w:rPr>
    </w:lvl>
    <w:lvl w:ilvl="1" w:tplc="972A92F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FCF9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30D87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3E55A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D455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A6703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923C3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EC64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E504C3"/>
    <w:multiLevelType w:val="hybridMultilevel"/>
    <w:tmpl w:val="9A2034C6"/>
    <w:lvl w:ilvl="0" w:tplc="03ECD79A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A9C68948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127456DE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1D87020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F6863D0A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FE6889BA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2D2483C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BDF04696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70C84CA2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1720620E"/>
    <w:multiLevelType w:val="hybridMultilevel"/>
    <w:tmpl w:val="04744EEA"/>
    <w:lvl w:ilvl="0" w:tplc="C0D084A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7B0DBC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EA35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9CCDB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4A5F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388A3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22E18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6284C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84E3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ADB6D60"/>
    <w:multiLevelType w:val="hybridMultilevel"/>
    <w:tmpl w:val="72023EB4"/>
    <w:lvl w:ilvl="0" w:tplc="0DA6D9BA">
      <w:start w:val="1"/>
      <w:numFmt w:val="bullet"/>
      <w:suff w:val="space"/>
      <w:lvlText w:val="•"/>
      <w:lvlJc w:val="left"/>
      <w:pPr>
        <w:ind w:left="227" w:hanging="227"/>
      </w:pPr>
      <w:rPr>
        <w:rFonts w:ascii="Times New Roman" w:hAnsi="Times New Roman" w:cs="Times New Roman" w:hint="default"/>
      </w:rPr>
    </w:lvl>
    <w:lvl w:ilvl="1" w:tplc="0A9A118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F7695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27831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2424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66B1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01EE0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84012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86854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1C2B4E6A"/>
    <w:multiLevelType w:val="hybridMultilevel"/>
    <w:tmpl w:val="DFAEA868"/>
    <w:lvl w:ilvl="0" w:tplc="0A5A966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A034F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7F209B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EE8BC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D96ED2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1DC3D4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9245BE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84AFC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AE82B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450EE7"/>
    <w:multiLevelType w:val="hybridMultilevel"/>
    <w:tmpl w:val="F2B25FAA"/>
    <w:lvl w:ilvl="0" w:tplc="58122E3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2D1620C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4ECF32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CC7F5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28E1FD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E221ED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62E8C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FC9B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B72614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1352C08"/>
    <w:multiLevelType w:val="hybridMultilevel"/>
    <w:tmpl w:val="B3BEF360"/>
    <w:lvl w:ilvl="0" w:tplc="AFA27A52">
      <w:start w:val="1"/>
      <w:numFmt w:val="bullet"/>
      <w:suff w:val="space"/>
      <w:lvlText w:val=""/>
      <w:lvlJc w:val="left"/>
      <w:pPr>
        <w:ind w:left="227" w:hanging="227"/>
      </w:pPr>
      <w:rPr>
        <w:rFonts w:ascii="Wingdings" w:hAnsi="Wingdings" w:hint="default"/>
      </w:rPr>
    </w:lvl>
    <w:lvl w:ilvl="1" w:tplc="D292CEE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748EF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0438D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F650E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08947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7C63E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DEB79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44812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7CD0E61"/>
    <w:multiLevelType w:val="hybridMultilevel"/>
    <w:tmpl w:val="A5868468"/>
    <w:lvl w:ilvl="0" w:tplc="3272D04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C5C3C3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6A28ADE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EAE4E9D8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805A8D8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4E847D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C72C5A7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04B4B88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6FAD89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1">
    <w:nsid w:val="2E1E63B8"/>
    <w:multiLevelType w:val="hybridMultilevel"/>
    <w:tmpl w:val="ADD07BE8"/>
    <w:lvl w:ilvl="0" w:tplc="D79294DC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5FF0E70A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F55A183A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D188DA6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A6FA39F6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03063C0E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6E147E40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B946BD8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BEF8B466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30E56BCE"/>
    <w:multiLevelType w:val="hybridMultilevel"/>
    <w:tmpl w:val="1D0E2264"/>
    <w:lvl w:ilvl="0" w:tplc="163EAA42">
      <w:start w:val="1"/>
      <w:numFmt w:val="decimal"/>
      <w:lvlText w:val="(%1)"/>
      <w:lvlJc w:val="left"/>
      <w:pPr>
        <w:ind w:left="4147" w:hanging="4005"/>
      </w:pPr>
      <w:rPr>
        <w:rFonts w:hAnsi="Trebuchet MS"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33BC6CEC"/>
    <w:multiLevelType w:val="hybridMultilevel"/>
    <w:tmpl w:val="B82857C8"/>
    <w:lvl w:ilvl="0" w:tplc="C1B48B5A">
      <w:start w:val="1"/>
      <w:numFmt w:val="bullet"/>
      <w:suff w:val="space"/>
      <w:lvlText w:val="o"/>
      <w:lvlJc w:val="left"/>
      <w:pPr>
        <w:ind w:left="227" w:hanging="227"/>
      </w:pPr>
      <w:rPr>
        <w:rFonts w:ascii="Courier New" w:hAnsi="Courier New" w:hint="default"/>
      </w:rPr>
    </w:lvl>
    <w:lvl w:ilvl="1" w:tplc="E4D67B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9A05EF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FF4643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08E0C07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A345A6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D665EF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82C686E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734791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4">
    <w:nsid w:val="348768BB"/>
    <w:multiLevelType w:val="hybridMultilevel"/>
    <w:tmpl w:val="4AC86610"/>
    <w:lvl w:ilvl="0" w:tplc="713A2066">
      <w:start w:val="1"/>
      <w:numFmt w:val="bullet"/>
      <w:suff w:val="space"/>
      <w:lvlText w:val=""/>
      <w:lvlJc w:val="left"/>
      <w:pPr>
        <w:ind w:left="227" w:hanging="227"/>
      </w:pPr>
      <w:rPr>
        <w:rFonts w:ascii="Wingdings" w:hAnsi="Wingdings" w:hint="default"/>
      </w:rPr>
    </w:lvl>
    <w:lvl w:ilvl="1" w:tplc="37B0DBC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BEA35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9CCDB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4A5F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5388A3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22E18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6284C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84E3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E7431BB"/>
    <w:multiLevelType w:val="hybridMultilevel"/>
    <w:tmpl w:val="447A9298"/>
    <w:lvl w:ilvl="0" w:tplc="4F0C151E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A0A42AAA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212CEF18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8BE8012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BB2E4F16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719E31C6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424DF66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D3E23566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B280D7C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46BA1E01"/>
    <w:multiLevelType w:val="hybridMultilevel"/>
    <w:tmpl w:val="46C423F2"/>
    <w:lvl w:ilvl="0" w:tplc="7D361BA0">
      <w:start w:val="1"/>
      <w:numFmt w:val="bullet"/>
      <w:suff w:val="space"/>
      <w:lvlText w:val=""/>
      <w:lvlJc w:val="left"/>
      <w:pPr>
        <w:ind w:left="227" w:hanging="227"/>
      </w:pPr>
      <w:rPr>
        <w:rFonts w:ascii="Wingdings" w:hAnsi="Wingdings" w:hint="default"/>
        <w:color w:val="auto"/>
      </w:rPr>
    </w:lvl>
    <w:lvl w:ilvl="1" w:tplc="675220E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4E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B0B51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0032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8472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36C1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B64D6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B68C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70433E3"/>
    <w:multiLevelType w:val="hybridMultilevel"/>
    <w:tmpl w:val="89E8FA8A"/>
    <w:lvl w:ilvl="0" w:tplc="2F2E56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75220E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4E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B0B51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0032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C84721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36C1F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B64D6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EB68C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91854DF"/>
    <w:multiLevelType w:val="hybridMultilevel"/>
    <w:tmpl w:val="59EE8A80"/>
    <w:lvl w:ilvl="0" w:tplc="CE3ED1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2D80F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73A3C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676AA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7468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2988D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D707F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0D235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04B9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E374787"/>
    <w:multiLevelType w:val="hybridMultilevel"/>
    <w:tmpl w:val="769EEEE4"/>
    <w:lvl w:ilvl="0" w:tplc="452E636C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ECA19BC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BCEC238A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EE4677BC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CD4C51CE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D7903F70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2B417C8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AC8634C0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19C27B52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4EF835F5"/>
    <w:multiLevelType w:val="hybridMultilevel"/>
    <w:tmpl w:val="537C3DBA"/>
    <w:lvl w:ilvl="0" w:tplc="91AA9D76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5A3C363A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57C5A62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7F6308C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FA927548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BE2AF7A4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604C1E2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920A1AD8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7E0EF66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>
    <w:nsid w:val="4F5F3A1C"/>
    <w:multiLevelType w:val="hybridMultilevel"/>
    <w:tmpl w:val="799CB200"/>
    <w:lvl w:ilvl="0" w:tplc="32D4781A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1500F37C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8E03C2A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8D4ADDAC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8E20CA52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3AC4A86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6E4A558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9B860CE0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6E7CFF78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531060DF"/>
    <w:multiLevelType w:val="hybridMultilevel"/>
    <w:tmpl w:val="11D097D4"/>
    <w:lvl w:ilvl="0" w:tplc="41C8F9A8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391680B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12898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1E22E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3A601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E8607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38132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AC0B1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5266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3AB083F"/>
    <w:multiLevelType w:val="hybridMultilevel"/>
    <w:tmpl w:val="19D0CA22"/>
    <w:lvl w:ilvl="0" w:tplc="0A7221A4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E9365BD6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7F63BA4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8200DFD8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DA4C50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EFBA5C7C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ECE1BE2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22522FBA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57E8DB8C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57454976"/>
    <w:multiLevelType w:val="hybridMultilevel"/>
    <w:tmpl w:val="CD500206"/>
    <w:lvl w:ilvl="0" w:tplc="E44E0F8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A72F73E" w:tentative="1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A47466F6" w:tentative="1">
      <w:start w:val="1"/>
      <w:numFmt w:val="bullet"/>
      <w:lvlText w:val="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8BE07772" w:tentative="1">
      <w:start w:val="1"/>
      <w:numFmt w:val="bullet"/>
      <w:lvlText w:val="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D95E6AEC" w:tentative="1">
      <w:start w:val="1"/>
      <w:numFmt w:val="bullet"/>
      <w:lvlText w:val="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6E122AC6" w:tentative="1">
      <w:start w:val="1"/>
      <w:numFmt w:val="bullet"/>
      <w:lvlText w:val="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B16EA20" w:tentative="1">
      <w:start w:val="1"/>
      <w:numFmt w:val="bullet"/>
      <w:lvlText w:val="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5EF43A16" w:tentative="1">
      <w:start w:val="1"/>
      <w:numFmt w:val="bullet"/>
      <w:lvlText w:val="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B1EC374" w:tentative="1">
      <w:start w:val="1"/>
      <w:numFmt w:val="bullet"/>
      <w:lvlText w:val="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576B79F4"/>
    <w:multiLevelType w:val="hybridMultilevel"/>
    <w:tmpl w:val="C6D6BBAA"/>
    <w:lvl w:ilvl="0" w:tplc="7530222E">
      <w:start w:val="1"/>
      <w:numFmt w:val="bullet"/>
      <w:suff w:val="space"/>
      <w:lvlText w:val=""/>
      <w:lvlJc w:val="left"/>
      <w:pPr>
        <w:ind w:left="227" w:hanging="227"/>
      </w:pPr>
      <w:rPr>
        <w:rFonts w:ascii="Wingdings" w:hAnsi="Wingdings" w:hint="default"/>
        <w:color w:val="auto"/>
      </w:rPr>
    </w:lvl>
    <w:lvl w:ilvl="1" w:tplc="1500F37C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8E03C2A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8D4ADDAC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8E20CA52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3AC4A86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6E4A558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9B860CE0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6E7CFF78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5BAE76E8"/>
    <w:multiLevelType w:val="hybridMultilevel"/>
    <w:tmpl w:val="E79A8D36"/>
    <w:lvl w:ilvl="0" w:tplc="F7EE0B82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292CEE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748EF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F0438D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F650E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408947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7C63E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DEB79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344812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5D57866"/>
    <w:multiLevelType w:val="hybridMultilevel"/>
    <w:tmpl w:val="6E981582"/>
    <w:lvl w:ilvl="0" w:tplc="88EC697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B04D00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F439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1A11F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0E237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BE66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A81C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5A3AB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AC2D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76C564C"/>
    <w:multiLevelType w:val="hybridMultilevel"/>
    <w:tmpl w:val="AF6AF90C"/>
    <w:lvl w:ilvl="0" w:tplc="AA68F586">
      <w:start w:val="1"/>
      <w:numFmt w:val="bullet"/>
      <w:suff w:val="space"/>
      <w:lvlText w:val=""/>
      <w:lvlJc w:val="left"/>
      <w:pPr>
        <w:ind w:left="227" w:hanging="227"/>
      </w:pPr>
      <w:rPr>
        <w:rFonts w:ascii="Wingdings" w:hAnsi="Wingdings" w:hint="default"/>
      </w:rPr>
    </w:lvl>
    <w:lvl w:ilvl="1" w:tplc="CB04D00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F4398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C1A11F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0E237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BE66F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A81C0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5A3AB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AC2D0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4F956E8"/>
    <w:multiLevelType w:val="hybridMultilevel"/>
    <w:tmpl w:val="B4A2243A"/>
    <w:lvl w:ilvl="0" w:tplc="505EAAEE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E4D67B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9A05EF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6FF4643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08E0C07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A345A6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6D665EF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82C686E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734791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30">
    <w:nsid w:val="78E65014"/>
    <w:multiLevelType w:val="hybridMultilevel"/>
    <w:tmpl w:val="BFA49E6E"/>
    <w:lvl w:ilvl="0" w:tplc="7F54234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72A92F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FCF9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130D87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D3E55A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2D4550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A6703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923C3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5EC64B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C4115D2"/>
    <w:multiLevelType w:val="hybridMultilevel"/>
    <w:tmpl w:val="A04CF7F8"/>
    <w:lvl w:ilvl="0" w:tplc="EE18CD50">
      <w:start w:val="1"/>
      <w:numFmt w:val="bullet"/>
      <w:suff w:val="space"/>
      <w:lvlText w:val=""/>
      <w:lvlJc w:val="left"/>
      <w:pPr>
        <w:ind w:left="170" w:hanging="170"/>
      </w:pPr>
      <w:rPr>
        <w:rFonts w:ascii="Wingdings" w:hAnsi="Wingdings" w:hint="default"/>
      </w:rPr>
    </w:lvl>
    <w:lvl w:ilvl="1" w:tplc="E9365BD6" w:tentative="1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7F63BA4" w:tentative="1">
      <w:start w:val="1"/>
      <w:numFmt w:val="bullet"/>
      <w:lvlText w:val="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8200DFD8" w:tentative="1">
      <w:start w:val="1"/>
      <w:numFmt w:val="bullet"/>
      <w:lvlText w:val="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DA4C50" w:tentative="1">
      <w:start w:val="1"/>
      <w:numFmt w:val="bullet"/>
      <w:lvlText w:val="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EFBA5C7C" w:tentative="1">
      <w:start w:val="1"/>
      <w:numFmt w:val="bullet"/>
      <w:lvlText w:val="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7ECE1BE2" w:tentative="1">
      <w:start w:val="1"/>
      <w:numFmt w:val="bullet"/>
      <w:lvlText w:val="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22522FBA" w:tentative="1">
      <w:start w:val="1"/>
      <w:numFmt w:val="bullet"/>
      <w:lvlText w:val="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57E8DB8C" w:tentative="1">
      <w:start w:val="1"/>
      <w:numFmt w:val="bullet"/>
      <w:lvlText w:val="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7D4109CB"/>
    <w:multiLevelType w:val="hybridMultilevel"/>
    <w:tmpl w:val="D4681258"/>
    <w:lvl w:ilvl="0" w:tplc="6DBC28DC">
      <w:start w:val="1"/>
      <w:numFmt w:val="bullet"/>
      <w:suff w:val="space"/>
      <w:lvlText w:val=""/>
      <w:lvlJc w:val="left"/>
      <w:pPr>
        <w:ind w:left="227" w:hanging="227"/>
      </w:pPr>
      <w:rPr>
        <w:rFonts w:ascii="Wingdings" w:hAnsi="Wingdings" w:hint="default"/>
      </w:rPr>
    </w:lvl>
    <w:lvl w:ilvl="1" w:tplc="391680B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12898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1E22E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3A601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E8607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38132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5AC0B1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452665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E9F6CF6"/>
    <w:multiLevelType w:val="hybridMultilevel"/>
    <w:tmpl w:val="C960FCB2"/>
    <w:lvl w:ilvl="0" w:tplc="C3C8512E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AEF2FAB6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9E886262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50A0470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7A54736A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2BEC8212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D7602CC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B08C6270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E6644464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26"/>
  </w:num>
  <w:num w:numId="3">
    <w:abstractNumId w:val="12"/>
  </w:num>
  <w:num w:numId="4">
    <w:abstractNumId w:val="29"/>
  </w:num>
  <w:num w:numId="5">
    <w:abstractNumId w:val="8"/>
  </w:num>
  <w:num w:numId="6">
    <w:abstractNumId w:val="23"/>
  </w:num>
  <w:num w:numId="7">
    <w:abstractNumId w:val="30"/>
  </w:num>
  <w:num w:numId="8">
    <w:abstractNumId w:val="27"/>
  </w:num>
  <w:num w:numId="9">
    <w:abstractNumId w:val="31"/>
  </w:num>
  <w:num w:numId="10">
    <w:abstractNumId w:val="9"/>
  </w:num>
  <w:num w:numId="11">
    <w:abstractNumId w:val="0"/>
  </w:num>
  <w:num w:numId="12">
    <w:abstractNumId w:val="6"/>
  </w:num>
  <w:num w:numId="13">
    <w:abstractNumId w:val="11"/>
  </w:num>
  <w:num w:numId="14">
    <w:abstractNumId w:val="19"/>
  </w:num>
  <w:num w:numId="15">
    <w:abstractNumId w:val="20"/>
  </w:num>
  <w:num w:numId="16">
    <w:abstractNumId w:val="15"/>
  </w:num>
  <w:num w:numId="17">
    <w:abstractNumId w:val="21"/>
  </w:num>
  <w:num w:numId="18">
    <w:abstractNumId w:val="1"/>
  </w:num>
  <w:num w:numId="19">
    <w:abstractNumId w:val="22"/>
  </w:num>
  <w:num w:numId="20">
    <w:abstractNumId w:val="13"/>
  </w:num>
  <w:num w:numId="21">
    <w:abstractNumId w:val="28"/>
  </w:num>
  <w:num w:numId="22">
    <w:abstractNumId w:val="3"/>
  </w:num>
  <w:num w:numId="23">
    <w:abstractNumId w:val="32"/>
  </w:num>
  <w:num w:numId="24">
    <w:abstractNumId w:val="25"/>
  </w:num>
  <w:num w:numId="25">
    <w:abstractNumId w:val="17"/>
  </w:num>
  <w:num w:numId="26">
    <w:abstractNumId w:val="16"/>
  </w:num>
  <w:num w:numId="27">
    <w:abstractNumId w:val="5"/>
  </w:num>
  <w:num w:numId="28">
    <w:abstractNumId w:val="14"/>
  </w:num>
  <w:num w:numId="29">
    <w:abstractNumId w:val="18"/>
  </w:num>
  <w:num w:numId="30">
    <w:abstractNumId w:val="7"/>
  </w:num>
  <w:num w:numId="31">
    <w:abstractNumId w:val="10"/>
  </w:num>
  <w:num w:numId="32">
    <w:abstractNumId w:val="2"/>
  </w:num>
  <w:num w:numId="33">
    <w:abstractNumId w:val="4"/>
  </w:num>
  <w:num w:numId="3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27D"/>
    <w:rsid w:val="00054AB8"/>
    <w:rsid w:val="000A227D"/>
    <w:rsid w:val="001E60E4"/>
    <w:rsid w:val="005256F4"/>
    <w:rsid w:val="00BF3F54"/>
    <w:rsid w:val="00D40E31"/>
    <w:rsid w:val="00D862C3"/>
    <w:rsid w:val="00E4707C"/>
    <w:rsid w:val="00EA356E"/>
    <w:rsid w:val="00ED0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227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0A227D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EA3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EA356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unhideWhenUsed/>
    <w:rsid w:val="00BF3F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BF3F54"/>
  </w:style>
  <w:style w:type="paragraph" w:styleId="a7">
    <w:name w:val="footer"/>
    <w:basedOn w:val="a"/>
    <w:link w:val="Char1"/>
    <w:uiPriority w:val="99"/>
    <w:unhideWhenUsed/>
    <w:rsid w:val="00BF3F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BF3F5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A227D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0A227D"/>
    <w:pPr>
      <w:bidi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EA35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EA356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unhideWhenUsed/>
    <w:rsid w:val="00BF3F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6"/>
    <w:uiPriority w:val="99"/>
    <w:rsid w:val="00BF3F54"/>
  </w:style>
  <w:style w:type="paragraph" w:styleId="a7">
    <w:name w:val="footer"/>
    <w:basedOn w:val="a"/>
    <w:link w:val="Char1"/>
    <w:uiPriority w:val="99"/>
    <w:unhideWhenUsed/>
    <w:rsid w:val="00BF3F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7"/>
    <w:uiPriority w:val="99"/>
    <w:rsid w:val="00BF3F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64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80747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461486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87478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7862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958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87754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71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695319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32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7753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41661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3673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9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01845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94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517988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7534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028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3131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258058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46474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7364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42012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30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18309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19403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953997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1479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6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050864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133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0028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372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8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860853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49736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64117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9168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7147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35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54613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0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6037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5699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63350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1428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6754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16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6526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6042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1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492578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438827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25967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3409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41063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3350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792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838784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665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975200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31849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6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1588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2981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20809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1256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477909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8832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92269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49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9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1811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9395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25491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079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777341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05160">
          <w:marLeft w:val="0"/>
          <w:marRight w:val="576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3</Pages>
  <Words>782</Words>
  <Characters>4464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بيان</dc:creator>
  <cp:lastModifiedBy>بيان</cp:lastModifiedBy>
  <cp:revision>1</cp:revision>
  <dcterms:created xsi:type="dcterms:W3CDTF">2012-11-27T02:39:00Z</dcterms:created>
  <dcterms:modified xsi:type="dcterms:W3CDTF">2012-11-27T03:46:00Z</dcterms:modified>
</cp:coreProperties>
</file>