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36C" w:rsidRPr="00BD136C" w:rsidRDefault="00BD136C" w:rsidP="00BD136C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hAnsiTheme="minorBidi"/>
          <w:b/>
          <w:bCs/>
          <w:color w:val="FF0000"/>
          <w:sz w:val="36"/>
          <w:szCs w:val="36"/>
          <w:highlight w:val="lightGray"/>
          <w:rtl/>
        </w:rPr>
        <w:t>الرقابة</w:t>
      </w:r>
    </w:p>
    <w:p w:rsid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 w:hint="cs"/>
          <w:color w:val="8064A2"/>
          <w:sz w:val="36"/>
          <w:szCs w:val="36"/>
          <w:rtl/>
        </w:rPr>
      </w:pPr>
      <w:r w:rsidRPr="00BD136C">
        <w:rPr>
          <w:rFonts w:asciiTheme="minorBidi" w:hAnsiTheme="minorBidi"/>
          <w:color w:val="8064A2"/>
          <w:sz w:val="36"/>
          <w:szCs w:val="36"/>
          <w:rtl/>
        </w:rPr>
        <w:t>الأهداف التعليمية للفص</w:t>
      </w:r>
      <w:r>
        <w:rPr>
          <w:rFonts w:asciiTheme="minorBidi" w:hAnsiTheme="minorBidi" w:hint="cs"/>
          <w:color w:val="8064A2"/>
          <w:sz w:val="36"/>
          <w:szCs w:val="36"/>
          <w:rtl/>
        </w:rPr>
        <w:t>ل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color w:val="FFC100"/>
          <w:sz w:val="36"/>
          <w:szCs w:val="36"/>
          <w:u w:val="dotDotDash"/>
          <w:rtl/>
        </w:rPr>
      </w:pPr>
      <w:r w:rsidRPr="00BD136C">
        <w:rPr>
          <w:rFonts w:asciiTheme="minorBidi" w:hAnsiTheme="minorBidi"/>
          <w:b/>
          <w:bCs/>
          <w:color w:val="FF0000"/>
          <w:sz w:val="36"/>
          <w:szCs w:val="36"/>
          <w:rtl/>
        </w:rPr>
        <w:t>ب</w:t>
      </w:r>
      <w:r w:rsidRPr="00BD136C">
        <w:rPr>
          <w:rFonts w:asciiTheme="minorBidi" w:hAnsiTheme="minorBidi"/>
          <w:b/>
          <w:bCs/>
          <w:color w:val="FF0000"/>
          <w:sz w:val="36"/>
          <w:szCs w:val="36"/>
          <w:u w:val="dotDotDash"/>
          <w:rtl/>
        </w:rPr>
        <w:t xml:space="preserve">عد الانتهاء من دراسة هذا الفصل </w:t>
      </w:r>
      <w:proofErr w:type="spellStart"/>
      <w:r w:rsidRPr="00BD136C">
        <w:rPr>
          <w:rFonts w:asciiTheme="minorBidi" w:hAnsiTheme="minorBidi"/>
          <w:b/>
          <w:bCs/>
          <w:color w:val="FF0000"/>
          <w:sz w:val="36"/>
          <w:szCs w:val="36"/>
          <w:u w:val="dotDotDash"/>
          <w:rtl/>
        </w:rPr>
        <w:t>،</w:t>
      </w:r>
      <w:proofErr w:type="spellEnd"/>
      <w:r w:rsidRPr="00BD136C">
        <w:rPr>
          <w:rFonts w:asciiTheme="minorBidi" w:hAnsiTheme="minorBidi"/>
          <w:b/>
          <w:bCs/>
          <w:color w:val="FF0000"/>
          <w:sz w:val="36"/>
          <w:szCs w:val="36"/>
          <w:u w:val="dotDotDash"/>
          <w:rtl/>
        </w:rPr>
        <w:t xml:space="preserve"> سيكون الطالب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6"/>
          <w:szCs w:val="36"/>
          <w:u w:val="dotDotDash"/>
          <w:rtl/>
        </w:rPr>
      </w:pPr>
      <w:r w:rsidRPr="00BD136C">
        <w:rPr>
          <w:rFonts w:asciiTheme="minorBidi" w:hAnsiTheme="minorBidi"/>
          <w:b/>
          <w:bCs/>
          <w:color w:val="FF0000"/>
          <w:sz w:val="36"/>
          <w:szCs w:val="36"/>
          <w:u w:val="dotDotDash"/>
          <w:rtl/>
        </w:rPr>
        <w:t xml:space="preserve">قادراً على </w:t>
      </w:r>
      <w:proofErr w:type="spellStart"/>
      <w:r w:rsidRPr="00BD136C">
        <w:rPr>
          <w:rFonts w:asciiTheme="minorBidi" w:hAnsiTheme="minorBidi"/>
          <w:b/>
          <w:bCs/>
          <w:color w:val="FF0000"/>
          <w:sz w:val="36"/>
          <w:szCs w:val="36"/>
          <w:u w:val="dotDotDash"/>
          <w:rtl/>
        </w:rPr>
        <w:t>: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</w:pPr>
      <w:r w:rsidRPr="00BD136C">
        <w:rPr>
          <w:rFonts w:asciiTheme="minorBidi" w:hAnsiTheme="minorBidi" w:hint="cs"/>
          <w:color w:val="FF0000"/>
          <w:sz w:val="32"/>
          <w:szCs w:val="32"/>
          <w:u w:val="dotDotDash"/>
          <w:rtl/>
        </w:rPr>
        <w:t xml:space="preserve">  </w:t>
      </w:r>
      <w:r w:rsidRPr="00BD136C"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  <w:t>التعرف على مفهوم الرقابة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</w:pPr>
      <w:r w:rsidRPr="00BD136C"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  <w:t>الامام بتوقيت ممارسة الرقابة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 w:hint="cs"/>
          <w:color w:val="FF0000"/>
          <w:sz w:val="32"/>
          <w:szCs w:val="32"/>
          <w:u w:val="dotDotDash"/>
          <w:rtl/>
        </w:rPr>
      </w:pPr>
      <w:r w:rsidRPr="00BD136C"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  <w:t xml:space="preserve">التعرف على فوائد الرقابة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</w:pPr>
      <w:r w:rsidRPr="00BD136C"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  <w:t xml:space="preserve">الالمام بخطوات الرقابة كوظيفة إدارية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</w:pPr>
      <w:r w:rsidRPr="00BD136C">
        <w:rPr>
          <w:rFonts w:asciiTheme="minorBidi" w:hAnsiTheme="minorBidi"/>
          <w:b/>
          <w:bCs/>
          <w:color w:val="000000"/>
          <w:sz w:val="32"/>
          <w:szCs w:val="32"/>
          <w:u w:val="dotDotDash"/>
        </w:rPr>
        <w:t xml:space="preserve">      </w:t>
      </w:r>
      <w:r w:rsidRPr="00BD136C"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  <w:t xml:space="preserve">التعرف والتمييز بين أنواع الرقابة 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</w:pPr>
      <w:r w:rsidRPr="00BD136C">
        <w:rPr>
          <w:rFonts w:asciiTheme="minorBidi" w:hAnsiTheme="minorBidi"/>
          <w:color w:val="000000"/>
          <w:sz w:val="32"/>
          <w:szCs w:val="32"/>
          <w:u w:val="dotDotDash"/>
        </w:rPr>
        <w:t xml:space="preserve">     </w:t>
      </w:r>
      <w:r w:rsidRPr="00BD136C">
        <w:rPr>
          <w:rFonts w:asciiTheme="minorBidi" w:hAnsiTheme="minorBidi"/>
          <w:b/>
          <w:bCs/>
          <w:color w:val="000000"/>
          <w:sz w:val="32"/>
          <w:szCs w:val="32"/>
          <w:u w:val="dotDotDash"/>
          <w:rtl/>
        </w:rPr>
        <w:t>التعرف على خصائص الرقابة الفعالة</w:t>
      </w:r>
      <w:r w:rsidRPr="00BD136C">
        <w:rPr>
          <w:rFonts w:asciiTheme="minorBidi" w:hAnsiTheme="minorBidi"/>
          <w:b/>
          <w:bCs/>
          <w:color w:val="000000"/>
          <w:sz w:val="32"/>
          <w:szCs w:val="32"/>
          <w:u w:val="dotDotDash"/>
        </w:rPr>
        <w:t xml:space="preserve">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B1F1"/>
          <w:sz w:val="36"/>
          <w:szCs w:val="36"/>
          <w:u w:val="single"/>
          <w:rtl/>
        </w:rPr>
      </w:pPr>
      <w:r w:rsidRPr="00BD136C">
        <w:rPr>
          <w:rFonts w:asciiTheme="minorBidi" w:hAnsiTheme="minorBidi"/>
          <w:b/>
          <w:bCs/>
          <w:color w:val="00B1F1"/>
          <w:sz w:val="36"/>
          <w:szCs w:val="36"/>
          <w:u w:val="single"/>
          <w:rtl/>
        </w:rPr>
        <w:t>مقدمة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7F7F7F"/>
          <w:sz w:val="36"/>
          <w:szCs w:val="36"/>
          <w:u w:val="single"/>
          <w:rtl/>
        </w:rPr>
      </w:pPr>
      <w:r w:rsidRPr="00BD136C">
        <w:rPr>
          <w:rFonts w:asciiTheme="minorBidi" w:eastAsia="@Adobe Gothic Std B" w:hAnsiTheme="minorBidi"/>
          <w:b/>
          <w:bCs/>
          <w:color w:val="7F7F7F"/>
          <w:sz w:val="36"/>
          <w:szCs w:val="36"/>
          <w:u w:val="single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7F7F7F"/>
          <w:sz w:val="36"/>
          <w:szCs w:val="36"/>
          <w:u w:val="single"/>
          <w:rtl/>
        </w:rPr>
        <w:t xml:space="preserve">تعد الرقابة من متممات استكمال وإجادة الأعمال </w:t>
      </w:r>
      <w:proofErr w:type="spellStart"/>
      <w:r w:rsidRPr="00BD136C">
        <w:rPr>
          <w:rFonts w:asciiTheme="minorBidi" w:eastAsia="@Adobe Gothic Std B" w:hAnsiTheme="minorBidi"/>
          <w:b/>
          <w:bCs/>
          <w:color w:val="7F7F7F"/>
          <w:sz w:val="36"/>
          <w:szCs w:val="36"/>
          <w:u w:val="single"/>
          <w:rtl/>
        </w:rPr>
        <w:t>المؤداة</w:t>
      </w:r>
      <w:proofErr w:type="spellEnd"/>
      <w:r w:rsidRPr="00BD136C">
        <w:rPr>
          <w:rFonts w:asciiTheme="minorBidi" w:eastAsia="@Adobe Gothic Std B" w:hAnsiTheme="minorBidi"/>
          <w:b/>
          <w:bCs/>
          <w:color w:val="7F7F7F"/>
          <w:sz w:val="36"/>
          <w:szCs w:val="36"/>
          <w:u w:val="single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7F7F7F"/>
          <w:sz w:val="36"/>
          <w:szCs w:val="36"/>
          <w:u w:val="single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7F7F7F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7F7F7F"/>
          <w:sz w:val="36"/>
          <w:szCs w:val="36"/>
          <w:u w:val="single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7F7F7F"/>
          <w:sz w:val="36"/>
          <w:szCs w:val="36"/>
          <w:u w:val="single"/>
          <w:rtl/>
        </w:rPr>
        <w:t xml:space="preserve">ومن الأهمية بمكان أن يتابع كل رئيس أداء مرؤوسيه </w:t>
      </w:r>
      <w:proofErr w:type="spellStart"/>
      <w:r w:rsidRPr="00BD136C">
        <w:rPr>
          <w:rFonts w:asciiTheme="minorBidi" w:eastAsia="@Adobe Gothic Std B" w:hAnsiTheme="minorBidi"/>
          <w:color w:val="7F7F7F"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color w:val="7F7F7F"/>
          <w:sz w:val="36"/>
          <w:szCs w:val="36"/>
          <w:rtl/>
        </w:rPr>
        <w:t xml:space="preserve">إذا كان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التخطيط </w:t>
      </w:r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>هو الوظيفة الإدارية الأولى التي يمارسها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 xml:space="preserve">المدير </w:t>
      </w:r>
      <w:proofErr w:type="spellStart"/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 xml:space="preserve"> فإن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الرقابة </w:t>
      </w:r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>هي الوظيفة الإدارية النهائية المتممة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 xml:space="preserve">لحلقات النشاط الإداري </w:t>
      </w:r>
      <w:proofErr w:type="spellStart"/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 xml:space="preserve">لا تقتصر الرقابة الإدارية على أداء الموارد البشرية فقط </w:t>
      </w:r>
      <w:proofErr w:type="spellStart"/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>،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 xml:space="preserve">(بل تمتد إلى الموارد الأخرى </w:t>
      </w:r>
      <w:proofErr w:type="spellStart"/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>)</w:t>
      </w:r>
      <w:proofErr w:type="spellEnd"/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 xml:space="preserve"> المادية </w:t>
      </w: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– </w:t>
      </w:r>
      <w:r w:rsidRPr="00BD136C">
        <w:rPr>
          <w:rFonts w:asciiTheme="minorBidi" w:eastAsia="@Adobe Gothic Std B" w:hAnsiTheme="minorBidi"/>
          <w:color w:val="000000"/>
          <w:sz w:val="36"/>
          <w:szCs w:val="36"/>
          <w:rtl/>
        </w:rPr>
        <w:t>والمعنوية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2F5898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2F5898"/>
          <w:sz w:val="36"/>
          <w:szCs w:val="36"/>
          <w:u w:val="single"/>
          <w:rtl/>
        </w:rPr>
        <w:t>مفهوم الرقابة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FF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التأكد من أن كل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شئ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في المنظمة يتم وفقاً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</w:rPr>
        <w:t xml:space="preserve">«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عرفه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ا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u w:val="single"/>
          <w:rtl/>
        </w:rPr>
        <w:t>فايول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u w:val="single"/>
          <w:rtl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على أنها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للخطط الموضوعة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والتعليمات الصادرة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والمبادئ المعتمدة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وذلك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.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</w:rPr>
        <w:t xml:space="preserve">«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لكشف مواطن الضعف وتصحيحها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B1F1"/>
          <w:sz w:val="36"/>
          <w:szCs w:val="36"/>
          <w:u w:val="single"/>
          <w:rtl/>
        </w:rPr>
      </w:pPr>
      <w:r w:rsidRPr="00BD136C">
        <w:rPr>
          <w:rFonts w:asciiTheme="minorBidi" w:eastAsia="@Adobe Gothic Std B" w:hAnsiTheme="minorBidi"/>
          <w:b/>
          <w:bCs/>
          <w:color w:val="00B1F1"/>
          <w:sz w:val="36"/>
          <w:szCs w:val="36"/>
          <w:u w:val="single"/>
          <w:rtl/>
        </w:rPr>
        <w:t xml:space="preserve">وهي تختص بجانبين أساسيين هما </w:t>
      </w:r>
      <w:proofErr w:type="spellStart"/>
      <w:r w:rsidRPr="00BD136C">
        <w:rPr>
          <w:rFonts w:asciiTheme="minorBidi" w:eastAsia="@Adobe Gothic Std B" w:hAnsiTheme="minorBidi"/>
          <w:b/>
          <w:bCs/>
          <w:color w:val="00B1F1"/>
          <w:sz w:val="36"/>
          <w:szCs w:val="36"/>
          <w:u w:val="single"/>
          <w:rtl/>
        </w:rPr>
        <w:t>: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FFFF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التركيز على متابعة وتقويم النتائج التي انبثقت من جهود الأفراد بالمنظمة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الرقابة على الأفراد أنفسهم في أدائهم لأعمالهم من خلال وظيفة التوجيه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FF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والقيادة </w:t>
      </w:r>
      <w:proofErr w:type="spellStart"/>
      <w:r w:rsidRPr="00BD136C">
        <w:rPr>
          <w:rFonts w:asciiTheme="minorBidi" w:eastAsia="@Adobe Gothic Std B" w:hAnsiTheme="minorBidi"/>
          <w:b/>
          <w:bCs/>
          <w:color w:val="FFFF00"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وعلى ذلك فالرقابة هي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عملية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قياس الأداء الفعلي للأفراد وللتصرفات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المبرمة بالمنظمة على حد سواء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للتأكد من مدى الالتزام بالقرارات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والتعليمات والتوجيهات المتعلقة بالخطة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وفقا لمعايير مناسبة محددة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وهذا يتطلب ان تكون المعايير موضوعيه غير مغالي فيها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تسهل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للإدارة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مقارنة الإنجاز الفعلي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بها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ليسهل استنباط أوجه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الاختلاف فيها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والتي تتمثل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عادة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في نوعين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</w:rPr>
        <w:t xml:space="preserve"> :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الانحرافات السلبية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حيث لا يلتزم مرتكبوها بالمعايير المخططة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،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lastRenderedPageBreak/>
        <w:t xml:space="preserve">ومن ثم يستحقون العقاب المناسب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الانحرافات الإيجابية غير المقبولة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حيث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يتجاوزر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مرتكبوها الحدود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المسموح لهم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بها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.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وهم أيضاً يستحقون العقاب المناسب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..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FF0000"/>
          <w:sz w:val="36"/>
          <w:szCs w:val="36"/>
          <w:u w:val="single"/>
        </w:rPr>
      </w:pPr>
      <w:r w:rsidRPr="00BD136C">
        <w:rPr>
          <w:rFonts w:asciiTheme="minorBidi" w:eastAsia="@Adobe Gothic Std B" w:hAnsiTheme="minorBidi"/>
          <w:color w:val="FF0000"/>
          <w:sz w:val="36"/>
          <w:szCs w:val="36"/>
          <w:u w:val="single"/>
          <w:rtl/>
        </w:rPr>
        <w:t xml:space="preserve">  </w:t>
      </w:r>
      <w:r w:rsidRPr="00BD136C">
        <w:rPr>
          <w:rFonts w:asciiTheme="minorBidi" w:eastAsia="@Adobe Gothic Std B" w:hAnsiTheme="minorBidi"/>
          <w:color w:val="FF0000"/>
          <w:sz w:val="36"/>
          <w:szCs w:val="36"/>
          <w:u w:val="single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هل هدف العملية الرقابية تحديد المقصّرين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 وإنزال العقوبة بهم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؟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FF0000"/>
          <w:sz w:val="36"/>
          <w:szCs w:val="36"/>
          <w:u w:val="single"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2F5898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2F5898"/>
          <w:sz w:val="36"/>
          <w:szCs w:val="36"/>
          <w:rtl/>
        </w:rPr>
        <w:t>الجهات القائمة بالرقابة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الجهات الداخلية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حيث يمارس كل رئيس أعمال الرقابة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على مرؤوسيه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.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بصرف النظر عن موقعه داخل الهرم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التنظيمي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الجهات الخارجية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وهي جهات من خارج المنظمة تأتي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لممارسة العملية الرقابية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وذلك لاعتبارات نظامية أو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قانونية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مثل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: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ديوان المراقبة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أو هيئة الرقابة على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المواصفات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أو الهيئات العالمية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FF0000"/>
          <w:sz w:val="36"/>
          <w:szCs w:val="36"/>
          <w:u w:val="single"/>
          <w:rtl/>
        </w:rPr>
        <w:t>فوائد الرقابة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بالنسبة للمنظمة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: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7F7F7F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التأكد من مدى تحقيق الأهداف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التأكد من مدى مطابقة الأداء الفعلي للأداء المخطط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اكتشاف الانحرافات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وتشخيصها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وتفسيرها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وعلاجها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التأكد من مدى مناسبة الموارد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كماً ونوعاً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–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لمتطلبات الخطط</w:t>
      </w:r>
      <w:r w:rsidRPr="00BD136C">
        <w:rPr>
          <w:rFonts w:asciiTheme="minorBidi" w:eastAsia="@Adobe Gothic Std B" w:hAnsiTheme="minorBidi"/>
          <w:b/>
          <w:bCs/>
          <w:sz w:val="36"/>
          <w:szCs w:val="36"/>
        </w:rPr>
        <w:t xml:space="preserve"> .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التأكد من الاستخدام الكفء لكلٍ من الموارد المتاحة والمرتقبة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التأكد من أن الأداء التنفيذي يسير وفقاً للسياسات والإجراءات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FF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التفصيلية المفسرة للخطة العامة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FF00"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7F7F7F"/>
          <w:sz w:val="36"/>
          <w:szCs w:val="36"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بالنسبه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للافراد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اطمئنان العامل الكفء لعدالة عملية الرقابة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بما يمكنه من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الحصول على مختلف أشكال الإثابة الممكنة ...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اطمئنان العامل المقصّر لعدالة عملية الرقابة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بإتاحة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الفرصة له لتجديد مهاراته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بما يكفل له تجنب كل صور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العقاب الممكنة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حفظ الحقوق لأفراد الجمهور المتعاملين مع المنظمة فيما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يتعلق بعدالة أو مساواة حصولهم على المعاملات بالجودة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المناسبة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sz w:val="36"/>
          <w:szCs w:val="36"/>
          <w:u w:val="single"/>
          <w:rtl/>
        </w:rPr>
      </w:pPr>
      <w:r w:rsidRPr="00BD136C">
        <w:rPr>
          <w:rFonts w:asciiTheme="minorBidi" w:eastAsia="@Adobe Gothic Std B" w:hAnsiTheme="minorBidi"/>
          <w:sz w:val="36"/>
          <w:szCs w:val="36"/>
          <w:u w:val="single"/>
          <w:rtl/>
        </w:rPr>
        <w:lastRenderedPageBreak/>
        <w:t>خطوات الرقابة الإدارية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sz w:val="36"/>
          <w:szCs w:val="36"/>
          <w:u w:val="single"/>
        </w:rPr>
      </w:pPr>
      <w:r w:rsidRPr="00BD136C">
        <w:rPr>
          <w:rFonts w:asciiTheme="minorBidi" w:eastAsia="@Adobe Gothic Std B" w:hAnsiTheme="minorBidi"/>
          <w:noProof/>
          <w:sz w:val="36"/>
          <w:szCs w:val="36"/>
          <w:u w:val="single"/>
        </w:rPr>
        <w:drawing>
          <wp:inline distT="0" distB="0" distL="0" distR="0">
            <wp:extent cx="2700655" cy="3859530"/>
            <wp:effectExtent l="19050" t="0" r="444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55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sz w:val="36"/>
          <w:szCs w:val="36"/>
          <w:u w:val="single"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sz w:val="36"/>
          <w:szCs w:val="36"/>
          <w:u w:val="single"/>
          <w:rtl/>
        </w:rPr>
      </w:pPr>
      <w:r w:rsidRPr="00BD136C">
        <w:rPr>
          <w:rFonts w:asciiTheme="minorBidi" w:eastAsia="@Adobe Gothic Std B" w:hAnsiTheme="minorBidi"/>
          <w:sz w:val="36"/>
          <w:szCs w:val="36"/>
          <w:u w:val="single"/>
          <w:rtl/>
        </w:rPr>
        <w:t xml:space="preserve">المعايير </w:t>
      </w:r>
      <w:proofErr w:type="spellStart"/>
      <w:r w:rsidRPr="00BD136C">
        <w:rPr>
          <w:rFonts w:asciiTheme="minorBidi" w:eastAsia="@Adobe Gothic Std B" w:hAnsiTheme="minorBidi"/>
          <w:sz w:val="36"/>
          <w:szCs w:val="36"/>
          <w:u w:val="single"/>
          <w:rtl/>
        </w:rPr>
        <w:t>الرقابيه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sz w:val="36"/>
          <w:szCs w:val="36"/>
          <w:u w:val="single"/>
        </w:rPr>
      </w:pPr>
      <w:r w:rsidRPr="00BD136C">
        <w:rPr>
          <w:rFonts w:asciiTheme="minorBidi" w:eastAsia="@Adobe Gothic Std B" w:hAnsiTheme="minorBidi"/>
          <w:noProof/>
          <w:sz w:val="36"/>
          <w:szCs w:val="36"/>
        </w:rPr>
        <w:drawing>
          <wp:inline distT="0" distB="0" distL="0" distR="0">
            <wp:extent cx="3211195" cy="2019935"/>
            <wp:effectExtent l="19050" t="0" r="825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95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sz w:val="36"/>
          <w:szCs w:val="36"/>
          <w:u w:val="single"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sz w:val="36"/>
          <w:szCs w:val="36"/>
          <w:u w:val="single"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 </w:t>
      </w:r>
      <w:r w:rsidRPr="00BD136C">
        <w:rPr>
          <w:rFonts w:asciiTheme="minorBidi" w:eastAsia="@Adobe Gothic Std B" w:hAnsiTheme="minorBidi"/>
          <w:sz w:val="36"/>
          <w:szCs w:val="36"/>
          <w:rtl/>
        </w:rPr>
        <w:t xml:space="preserve">طاقة الآلات </w:t>
      </w:r>
      <w:proofErr w:type="spellStart"/>
      <w:r w:rsidRPr="00BD136C">
        <w:rPr>
          <w:rFonts w:asciiTheme="minorBidi" w:eastAsia="@Adobe Gothic Std B" w:hAnsiTheme="minorBidi"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sz w:val="36"/>
          <w:szCs w:val="36"/>
          <w:rtl/>
        </w:rPr>
        <w:t xml:space="preserve"> فئة الموظفين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 </w:t>
      </w:r>
      <w:r w:rsidRPr="00BD136C">
        <w:rPr>
          <w:rFonts w:asciiTheme="minorBidi" w:eastAsia="@Adobe Gothic Std B" w:hAnsiTheme="minorBidi"/>
          <w:sz w:val="36"/>
          <w:szCs w:val="36"/>
          <w:rtl/>
        </w:rPr>
        <w:t xml:space="preserve">رأس المال المستثمر </w:t>
      </w:r>
      <w:proofErr w:type="spellStart"/>
      <w:r w:rsidRPr="00BD136C">
        <w:rPr>
          <w:rFonts w:asciiTheme="minorBidi" w:eastAsia="@Adobe Gothic Std B" w:hAnsiTheme="minorBidi"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sz w:val="36"/>
          <w:szCs w:val="36"/>
          <w:rtl/>
        </w:rPr>
        <w:t xml:space="preserve"> فئة المستهلكين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 </w:t>
      </w:r>
      <w:r w:rsidRPr="00BD136C">
        <w:rPr>
          <w:rFonts w:asciiTheme="minorBidi" w:eastAsia="@Adobe Gothic Std B" w:hAnsiTheme="minorBidi"/>
          <w:sz w:val="36"/>
          <w:szCs w:val="36"/>
          <w:rtl/>
        </w:rPr>
        <w:t xml:space="preserve">وقت العمل </w:t>
      </w:r>
      <w:proofErr w:type="spellStart"/>
      <w:r w:rsidRPr="00BD136C">
        <w:rPr>
          <w:rFonts w:asciiTheme="minorBidi" w:eastAsia="@Adobe Gothic Std B" w:hAnsiTheme="minorBidi"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sz w:val="36"/>
          <w:szCs w:val="36"/>
          <w:rtl/>
        </w:rPr>
        <w:t xml:space="preserve"> فئة الموردين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sz w:val="36"/>
          <w:szCs w:val="36"/>
          <w:rtl/>
        </w:rPr>
        <w:t>كفاءة الانفاق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sz w:val="36"/>
          <w:szCs w:val="36"/>
          <w:u w:val="single"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 </w:t>
      </w:r>
      <w:r w:rsidRPr="00BD136C">
        <w:rPr>
          <w:rFonts w:asciiTheme="minorBidi" w:eastAsia="@Adobe Gothic Std B" w:hAnsiTheme="minorBidi"/>
          <w:sz w:val="36"/>
          <w:szCs w:val="36"/>
          <w:rtl/>
        </w:rPr>
        <w:t>استغلال المواد الخام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b/>
          <w:bCs/>
          <w:sz w:val="36"/>
          <w:szCs w:val="36"/>
          <w:u w:val="single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@Adobe Gothic Std B" w:hAnsiTheme="minorBidi"/>
          <w:b/>
          <w:bCs/>
          <w:sz w:val="36"/>
          <w:szCs w:val="36"/>
          <w:u w:val="single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u w:val="single"/>
          <w:rtl/>
        </w:rPr>
        <w:lastRenderedPageBreak/>
        <w:t>قياس الاداء الفعلي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يتعين عند القياس الفعلي مراعاة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: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نطاق الإشراف</w:t>
      </w:r>
      <w:r w:rsidRPr="00BD136C">
        <w:rPr>
          <w:rFonts w:asciiTheme="minorBidi" w:eastAsia="@Adobe Gothic Std B" w:hAnsiTheme="minorBidi"/>
          <w:b/>
          <w:bCs/>
          <w:sz w:val="36"/>
          <w:szCs w:val="36"/>
        </w:rPr>
        <w:t>-1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2-حدود الخطأ المسموح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به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3-تفهم المرؤوسين لأهداف الرقابة</w:t>
      </w:r>
    </w:p>
    <w:p w:rsid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sz w:val="36"/>
          <w:szCs w:val="36"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وأساليب الرقابة المتبعة تتمثل في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: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1-المتابعة المباشرة من خلال المشاهدة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المتابعة المباشرة الآلية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)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من خلال الكاميرات</w:t>
      </w:r>
      <w:r w:rsidRPr="00BD136C">
        <w:rPr>
          <w:rFonts w:asciiTheme="minorBidi" w:eastAsia="@Adobe Gothic Std B" w:hAnsiTheme="minorBidi"/>
          <w:b/>
          <w:bCs/>
          <w:sz w:val="36"/>
          <w:szCs w:val="36"/>
        </w:rPr>
        <w:t xml:space="preserve"> )-2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3-المتابعة غير المباشرة من خلال التقارير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تصويب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الانحرافات::-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قد تكون الانحرافات ايجابيه وقد تكون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سلبيه:-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  <w:u w:val="single"/>
        </w:rPr>
        <w:t xml:space="preserve"> </w:t>
      </w:r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u w:val="single"/>
          <w:rtl/>
        </w:rPr>
        <w:t xml:space="preserve">يتعين أن نأخذ بعين الاعتبار ما يلي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u w:val="single"/>
          <w:rtl/>
        </w:rPr>
        <w:t>: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حصر أسباب الانحراف وصولاً للسبب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/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الأسباب الرئيسة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color w:val="000000"/>
          <w:sz w:val="36"/>
          <w:szCs w:val="36"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  <w:t xml:space="preserve"> توافر الصلاحيات الإدارية التي تسمح بتصحيح الانحرافات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000000"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اقتراحات الحلول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البديله::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وهي الحلول الممكنه شريطه التشخيص السليم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للمشكلة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بشرط أن تتناسب مع ظروف وإمكانات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المنظمة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يتم المفاضلة بينها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،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واختيار الإجراءات السريعة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التي تفيد في حل هذه المشكلة بشكلٍ فوري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-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وكذلك بحث الوسائل التي تكفل تجنب تكرارها في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الأجل الطويل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(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(المتابعه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))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اي متابعه تطبيق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الاجراءت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العلاجيه التى اقرتها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الاداره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لحل مشكلة الأداء المطروحة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proofErr w:type="spellStart"/>
      <w:r w:rsidRPr="00BD136C">
        <w:rPr>
          <w:rFonts w:asciiTheme="minorBidi" w:eastAsia="@Adobe Gothic Std B" w:hAnsiTheme="minorBidi"/>
          <w:sz w:val="36"/>
          <w:szCs w:val="36"/>
          <w:rtl/>
        </w:rPr>
        <w:t>:-</w:t>
      </w:r>
      <w:proofErr w:type="spellEnd"/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ويتم خلال هذه المرحلة التأكد من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lastRenderedPageBreak/>
        <w:t>*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مدى التزام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المرؤسين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بالقرارات العلاجيه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*مدى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مناسبه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المقترحات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للامكانيات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المتاحه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*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مدى ايجابيه النتائج المحققه من هذه الاجراءات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انواع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الرقابه::-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حسب النظام المطبق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:النظام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المغلق,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النظام المفتوح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حسب الهدف من اكتشاف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الاخطاء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الرقابه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الايجابيه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, الرقابه السلبيه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 xml:space="preserve">حسب التوقيت الزمني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للرقابه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:الرقابه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السابقه,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الرقابه اثناء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,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الرقابه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الاحقه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.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u w:val="single"/>
          <w:rtl/>
        </w:rPr>
        <w:t>حسب نوع النشاط الذي تمارس الرقابه من اجله</w:t>
      </w: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كفاءه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اداء المهام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الاداريه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, الرقابه المحاسبيه ,الرقابه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القضائيه</w:t>
      </w:r>
      <w:proofErr w:type="spellEnd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 xml:space="preserve">خصائص الرقابه الفعاله </w:t>
      </w:r>
      <w:proofErr w:type="spellStart"/>
      <w:r w:rsidRPr="00BD136C">
        <w:rPr>
          <w:rFonts w:asciiTheme="minorBidi" w:eastAsia="@Adobe Gothic Std B" w:hAnsiTheme="minorBidi"/>
          <w:b/>
          <w:bCs/>
          <w:color w:val="FF0000"/>
          <w:sz w:val="36"/>
          <w:szCs w:val="36"/>
          <w:rtl/>
        </w:rPr>
        <w:t>::-</w:t>
      </w:r>
      <w:proofErr w:type="spellEnd"/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ان تكون المعايير والوسائل </w:t>
      </w:r>
      <w:proofErr w:type="spellStart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مناسبه</w:t>
      </w:r>
      <w:proofErr w:type="spellEnd"/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 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أن تكون الوسائل اقتصادية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أن يكون المراقب ملماً بكيفية استخدام هذه الوسائل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تعدد وتنوع الوسائل والأدوات الرقابية</w:t>
      </w:r>
    </w:p>
    <w:p w:rsidR="00BD136C" w:rsidRPr="00BD136C" w:rsidRDefault="00BD136C" w:rsidP="00BD136C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eastAsia="@Adobe Gothic Std B" w:hAnsiTheme="minorBidi"/>
          <w:b/>
          <w:bCs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>أن تكون النظم الرقابية مرنة وقابلة للتغيير</w:t>
      </w:r>
    </w:p>
    <w:p w:rsidR="00630D06" w:rsidRDefault="00BD136C" w:rsidP="00BD136C">
      <w:pPr>
        <w:rPr>
          <w:rFonts w:asciiTheme="minorBidi" w:hAnsiTheme="minorBidi" w:hint="cs"/>
          <w:sz w:val="36"/>
          <w:szCs w:val="36"/>
          <w:rtl/>
        </w:rPr>
      </w:pPr>
      <w:r w:rsidRPr="00BD136C">
        <w:rPr>
          <w:rFonts w:asciiTheme="minorBidi" w:eastAsia="@Adobe Gothic Std B" w:hAnsiTheme="minorBidi"/>
          <w:sz w:val="36"/>
          <w:szCs w:val="36"/>
        </w:rPr>
        <w:t xml:space="preserve"> </w:t>
      </w:r>
      <w:r w:rsidRPr="00BD136C">
        <w:rPr>
          <w:rFonts w:asciiTheme="minorBidi" w:eastAsia="@Adobe Gothic Std B" w:hAnsiTheme="minorBidi"/>
          <w:b/>
          <w:bCs/>
          <w:sz w:val="36"/>
          <w:szCs w:val="36"/>
          <w:rtl/>
        </w:rPr>
        <w:t xml:space="preserve">التوازن بين الاعتبارات الكمية والاعتبارات النوعية       </w:t>
      </w:r>
    </w:p>
    <w:p w:rsidR="00BD136C" w:rsidRDefault="00BD136C" w:rsidP="00BD136C">
      <w:pPr>
        <w:rPr>
          <w:rFonts w:asciiTheme="minorBidi" w:hAnsiTheme="minorBidi" w:hint="cs"/>
          <w:sz w:val="36"/>
          <w:szCs w:val="36"/>
          <w:rtl/>
        </w:rPr>
      </w:pPr>
    </w:p>
    <w:p w:rsidR="00BD136C" w:rsidRDefault="00BD136C" w:rsidP="00BD136C">
      <w:pPr>
        <w:rPr>
          <w:rFonts w:asciiTheme="minorBidi" w:hAnsiTheme="minorBidi" w:hint="cs"/>
          <w:sz w:val="36"/>
          <w:szCs w:val="36"/>
          <w:rtl/>
        </w:rPr>
      </w:pPr>
    </w:p>
    <w:p w:rsidR="00BD136C" w:rsidRPr="00BD136C" w:rsidRDefault="00BD136C" w:rsidP="00BD136C">
      <w:pPr>
        <w:rPr>
          <w:rFonts w:ascii="Andalus" w:hAnsi="Andalus" w:cs="Andalus"/>
          <w:sz w:val="36"/>
          <w:szCs w:val="36"/>
        </w:rPr>
      </w:pPr>
      <w:proofErr w:type="spellStart"/>
      <w:r w:rsidRPr="00BD136C">
        <w:rPr>
          <w:rFonts w:ascii="Andalus" w:hAnsi="Andalus" w:cs="Andalus"/>
          <w:sz w:val="36"/>
          <w:szCs w:val="36"/>
          <w:rtl/>
        </w:rPr>
        <w:t>دافوره</w:t>
      </w:r>
      <w:proofErr w:type="spellEnd"/>
      <w:r w:rsidRPr="00BD136C">
        <w:rPr>
          <w:rFonts w:ascii="Andalus" w:hAnsi="Andalus" w:cs="Andalus"/>
          <w:sz w:val="36"/>
          <w:szCs w:val="36"/>
          <w:rtl/>
        </w:rPr>
        <w:t xml:space="preserve"> هانم </w:t>
      </w:r>
    </w:p>
    <w:sectPr w:rsidR="00BD136C" w:rsidRPr="00BD136C" w:rsidSect="00BD136C">
      <w:pgSz w:w="11906" w:h="16838"/>
      <w:pgMar w:top="1440" w:right="1800" w:bottom="1440" w:left="1800" w:header="708" w:footer="708" w:gutter="0"/>
      <w:pgBorders w:offsetFrom="page">
        <w:top w:val="basicWhiteSquares" w:sz="9" w:space="24" w:color="auto"/>
        <w:left w:val="basicWhiteSquares" w:sz="9" w:space="24" w:color="auto"/>
        <w:bottom w:val="basicWhiteSquares" w:sz="9" w:space="24" w:color="auto"/>
        <w:right w:val="basicWhiteSquares" w:sz="9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CD1F68"/>
    <w:multiLevelType w:val="hybridMultilevel"/>
    <w:tmpl w:val="F1B2CEFC"/>
    <w:lvl w:ilvl="0" w:tplc="EE5E1632">
      <w:start w:val="3"/>
      <w:numFmt w:val="bullet"/>
      <w:lvlText w:val=""/>
      <w:lvlJc w:val="left"/>
      <w:pPr>
        <w:ind w:left="6390" w:hanging="603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BD136C"/>
    <w:rsid w:val="00630D06"/>
    <w:rsid w:val="00BD136C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1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D136C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BD13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680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2012-12-11T20:29:00Z</dcterms:created>
  <dcterms:modified xsi:type="dcterms:W3CDTF">2012-12-11T20:34:00Z</dcterms:modified>
</cp:coreProperties>
</file>