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Arial" w:eastAsia="Times New Roman" w:hAnsi="Arial" w:cs="Arial"/>
          <w:color w:val="444444"/>
          <w:sz w:val="20"/>
          <w:szCs w:val="20"/>
        </w:rPr>
      </w:pPr>
      <w:r w:rsidRPr="00F534CC">
        <w:rPr>
          <w:rFonts w:ascii="Arial" w:eastAsia="Times New Roman" w:hAnsi="Arial" w:cs="Arial"/>
          <w:color w:val="444444"/>
          <w:sz w:val="20"/>
        </w:rPr>
        <w:t> </w:t>
      </w:r>
      <w:r w:rsidR="007F797C" w:rsidRPr="00F534CC">
        <w:rPr>
          <w:rFonts w:ascii="Arial" w:eastAsia="Times New Roman" w:hAnsi="Arial" w:cs="Arial"/>
          <w:color w:val="444444"/>
          <w:sz w:val="20"/>
          <w:szCs w:val="2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6" type="#_x0000_t75" style="width:46.9pt;height:22.6pt" o:ole="">
            <v:imagedata r:id="rId5" o:title=""/>
          </v:shape>
          <w:control r:id="rId6" w:name="DefaultOcxName" w:shapeid="_x0000_i1106"/>
        </w:objec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</w:t>
      </w:r>
    </w:p>
    <w:p w:rsidR="00F534CC" w:rsidRPr="00F534CC" w:rsidRDefault="00F534CC" w:rsidP="00F534CC">
      <w:pPr>
        <w:numPr>
          <w:ilvl w:val="0"/>
          <w:numId w:val="1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اذا بلغت تكلفة مخزون اول المدة 150000 وصافى المشتريات 350000 ريال فإن تكلفة البضاعة المتاحة للبيع تساوى: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1447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0" type="#_x0000_t75" style="width:20.1pt;height:17.6pt" o:ole="">
                  <v:imagedata r:id="rId7" o:title=""/>
                </v:shape>
                <w:control r:id="rId8" w:name="DefaultOcxName1" w:shapeid="_x0000_i1300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200000 ريال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12" type="#_x0000_t75" style="width:20.1pt;height:17.6pt" o:ole="">
                  <v:imagedata r:id="rId9" o:title=""/>
                </v:shape>
                <w:control r:id="rId10" w:name="DefaultOcxName2" w:shapeid="_x0000_i1112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300000 ريال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1" type="#_x0000_t75" style="width:20.1pt;height:17.6pt" o:ole="">
                  <v:imagedata r:id="rId11" o:title=""/>
                </v:shape>
                <w:control r:id="rId12" w:name="DefaultOcxName3" w:shapeid="_x0000_i1301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500000 ريال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18" type="#_x0000_t75" style="width:20.1pt;height:17.6pt" o:ole="">
                  <v:imagedata r:id="rId13" o:title=""/>
                </v:shape>
                <w:control r:id="rId14" w:name="DefaultOcxName4" w:shapeid="_x0000_i1118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550000 ريال.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2</w:t>
      </w:r>
    </w:p>
    <w:p w:rsidR="00F534CC" w:rsidRPr="00F534CC" w:rsidRDefault="00F534CC" w:rsidP="00F534CC">
      <w:pPr>
        <w:numPr>
          <w:ilvl w:val="0"/>
          <w:numId w:val="2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اذا بلغت المشتريات 290000 ومصاريف نقل المشتريات 10000 ومردودات ومسموحات المشتريات 20000 ريال فإن صافى المشتريات يساوى: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89"/>
        <w:gridCol w:w="1632"/>
      </w:tblGrid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3" type="#_x0000_t75" style="width:20.1pt;height:17.6pt" o:ole="">
                  <v:imagedata r:id="rId15" o:title=""/>
                </v:shape>
                <w:control r:id="rId16" w:name="DefaultOcxName5" w:shapeid="_x0000_i1303"/>
              </w:object>
            </w:r>
          </w:p>
        </w:tc>
        <w:tc>
          <w:tcPr>
            <w:tcW w:w="289" w:type="dxa"/>
            <w:hideMark/>
          </w:tcPr>
          <w:p w:rsidR="00F534CC" w:rsidRPr="00C32CD2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C32CD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A.</w:t>
            </w:r>
          </w:p>
        </w:tc>
        <w:tc>
          <w:tcPr>
            <w:tcW w:w="1632" w:type="dxa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280000 ريال</w:t>
            </w:r>
          </w:p>
        </w:tc>
      </w:tr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24" type="#_x0000_t75" style="width:20.1pt;height:17.6pt" o:ole="">
                  <v:imagedata r:id="rId17" o:title=""/>
                </v:shape>
                <w:control r:id="rId18" w:name="DefaultOcxName6" w:shapeid="_x0000_i1124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1632" w:type="dxa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400000 ريال.</w:t>
            </w:r>
          </w:p>
        </w:tc>
      </w:tr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2" type="#_x0000_t75" style="width:20.1pt;height:17.6pt" o:ole="">
                  <v:imagedata r:id="rId19" o:title=""/>
                </v:shape>
                <w:control r:id="rId20" w:name="DefaultOcxName7" w:shapeid="_x0000_i1302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1632" w:type="dxa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260000 ريال.</w:t>
            </w:r>
          </w:p>
        </w:tc>
      </w:tr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30" type="#_x0000_t75" style="width:20.1pt;height:17.6pt" o:ole="">
                  <v:imagedata r:id="rId21" o:title=""/>
                </v:shape>
                <w:control r:id="rId22" w:name="DefaultOcxName8" w:shapeid="_x0000_i1130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1632" w:type="dxa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 xml:space="preserve">لا شيء مما سبق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.</w:t>
            </w:r>
            <w:proofErr w:type="spellEnd"/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3</w:t>
      </w:r>
    </w:p>
    <w:p w:rsidR="00F534CC" w:rsidRPr="00F534CC" w:rsidRDefault="00F534CC" w:rsidP="00F534CC">
      <w:pPr>
        <w:numPr>
          <w:ilvl w:val="0"/>
          <w:numId w:val="3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اذا بلغت تكلفة البضاعة المتاحة للبيع 600000 ريال ومخزون اخر المدة 80000 ريال فان تكلفة البضاعة المباعة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 </w:t>
      </w:r>
      <w:r w:rsidRPr="00F534CC">
        <w:rPr>
          <w:rFonts w:ascii="inherit" w:eastAsia="Times New Roman" w:hAnsi="inherit" w:cs="Times New Roman"/>
          <w:b/>
          <w:bCs/>
          <w:color w:val="444444"/>
          <w:sz w:val="32"/>
          <w:szCs w:val="32"/>
          <w:bdr w:val="none" w:sz="0" w:space="0" w:color="auto" w:frame="1"/>
          <w:rtl/>
        </w:rPr>
        <w:t>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تساوى: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1556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33" type="#_x0000_t75" style="width:20.1pt;height:17.6pt" o:ole="">
                  <v:imagedata r:id="rId23" o:title=""/>
                </v:shape>
                <w:control r:id="rId24" w:name="DefaultOcxName9" w:shapeid="_x0000_i1133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200000 ريال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36" type="#_x0000_t75" style="width:20.1pt;height:17.6pt" o:ole="">
                  <v:imagedata r:id="rId25" o:title=""/>
                </v:shape>
                <w:control r:id="rId26" w:name="DefaultOcxName10" w:shapeid="_x0000_i113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52000 ريال.</w:t>
            </w:r>
          </w:p>
        </w:tc>
      </w:tr>
      <w:tr w:rsidR="00F534CC" w:rsidRPr="00C32CD2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39" type="#_x0000_t75" style="width:20.1pt;height:17.6pt" o:ole="">
                  <v:imagedata r:id="rId27" o:title=""/>
                </v:shape>
                <w:control r:id="rId28" w:name="DefaultOcxName11" w:shapeid="_x0000_i1139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520000 ريال.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42" type="#_x0000_t75" style="width:20.1pt;height:17.6pt" o:ole="">
                  <v:imagedata r:id="rId29" o:title=""/>
                </v:shape>
                <w:control r:id="rId30" w:name="DefaultOcxName12" w:shapeid="_x0000_i1142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لا شيء مما سبق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4</w:t>
      </w:r>
    </w:p>
    <w:p w:rsidR="00F534CC" w:rsidRPr="00F534CC" w:rsidRDefault="00F534CC" w:rsidP="00F534CC">
      <w:pPr>
        <w:numPr>
          <w:ilvl w:val="0"/>
          <w:numId w:val="4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يمكن حساب مجمل الربح بالمعادلة التالية: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4037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45" type="#_x0000_t75" style="width:20.1pt;height:17.6pt" o:ole="">
                  <v:imagedata r:id="rId31" o:title=""/>
                </v:shape>
                <w:control r:id="rId32" w:name="DefaultOcxName13" w:shapeid="_x0000_i1145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إجمالي المبيعات -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صافى المبيعات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object w:dxaOrig="225" w:dyaOrig="225">
                <v:shape id="_x0000_i1148" type="#_x0000_t75" style="width:20.1pt;height:17.6pt" o:ole="">
                  <v:imagedata r:id="rId33" o:title=""/>
                </v:shape>
                <w:control r:id="rId34" w:name="DefaultOcxName14" w:shapeid="_x0000_i1148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صافى المبيعات -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المصاريف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البيعية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والإدارية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51" type="#_x0000_t75" style="width:20.1pt;height:17.6pt" o:ole="">
                  <v:imagedata r:id="rId35" o:title=""/>
                </v:shape>
                <w:control r:id="rId36" w:name="DefaultOcxName15" w:shapeid="_x0000_i1151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تكلفة المبيعات -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المصاريف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البيعية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والإدارية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54" type="#_x0000_t75" style="width:20.1pt;height:17.6pt" o:ole="">
                  <v:imagedata r:id="rId37" o:title=""/>
                </v:shape>
                <w:control r:id="rId38" w:name="DefaultOcxName16" w:shapeid="_x0000_i1154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صافى </w:t>
            </w:r>
            <w:proofErr w:type="spellStart"/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المبيعات</w:t>
            </w:r>
            <w:r w:rsidRPr="00C32CD2">
              <w:rPr>
                <w:rFonts w:ascii="inherit" w:eastAsia="Times New Roman" w:hAnsi="inherit" w:cs="Times New Roman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-</w:t>
            </w:r>
            <w:proofErr w:type="spellEnd"/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 تكلفة المبيعات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5</w:t>
      </w:r>
    </w:p>
    <w:p w:rsidR="00F534CC" w:rsidRPr="00F534CC" w:rsidRDefault="00F534CC" w:rsidP="00F534CC">
      <w:pPr>
        <w:numPr>
          <w:ilvl w:val="0"/>
          <w:numId w:val="5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color w:val="444444"/>
          <w:sz w:val="28"/>
          <w:szCs w:val="28"/>
          <w:bdr w:val="none" w:sz="0" w:space="0" w:color="auto" w:frame="1"/>
          <w:rtl/>
        </w:rPr>
        <w:t xml:space="preserve">عندما يحصل المشترى على خصم على سداده لقيمة البضاعة التي سبق ان اشتراها خلال فترة </w:t>
      </w:r>
      <w:proofErr w:type="spellStart"/>
      <w:r w:rsidRPr="00F534CC">
        <w:rPr>
          <w:rFonts w:ascii="Times New Roman" w:eastAsia="Times New Roman" w:hAnsi="Times New Roman" w:cs="Times New Roman"/>
          <w:color w:val="444444"/>
          <w:sz w:val="28"/>
          <w:szCs w:val="28"/>
          <w:bdr w:val="none" w:sz="0" w:space="0" w:color="auto" w:frame="1"/>
          <w:rtl/>
        </w:rPr>
        <w:t>الخصم-</w:t>
      </w:r>
      <w:proofErr w:type="spellEnd"/>
      <w:r w:rsidRPr="00F534CC">
        <w:rPr>
          <w:rFonts w:ascii="Times New Roman" w:eastAsia="Times New Roman" w:hAnsi="Times New Roman" w:cs="Times New Roman"/>
          <w:color w:val="444444"/>
          <w:sz w:val="28"/>
          <w:szCs w:val="28"/>
          <w:bdr w:val="none" w:sz="0" w:space="0" w:color="auto" w:frame="1"/>
          <w:rtl/>
        </w:rPr>
        <w:t xml:space="preserve"> فإن الخصم المكتسب يظهر في: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850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57" type="#_x0000_t75" style="width:20.1pt;height:17.6pt" o:ole="">
                  <v:imagedata r:id="rId39" o:title=""/>
                </v:shape>
                <w:control r:id="rId40" w:name="DefaultOcxName17" w:shapeid="_x0000_i1157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في دفاتر البائع فقط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.</w:t>
            </w:r>
            <w:proofErr w:type="spellEnd"/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60" type="#_x0000_t75" style="width:20.1pt;height:17.6pt" o:ole="">
                  <v:imagedata r:id="rId41" o:title=""/>
                </v:shape>
                <w:control r:id="rId42" w:name="DefaultOcxName18" w:shapeid="_x0000_i1160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في دفاتر كل من البائع</w:t>
            </w:r>
            <w:r w:rsidRPr="00F534CC">
              <w:rPr>
                <w:rFonts w:ascii="inherit" w:eastAsia="Times New Roman" w:hAnsi="inherit" w:cs="Times New Roman"/>
                <w:sz w:val="32"/>
                <w:szCs w:val="32"/>
                <w:bdr w:val="none" w:sz="0" w:space="0" w:color="auto" w:frame="1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المشترى.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63" type="#_x0000_t75" style="width:20.1pt;height:17.6pt" o:ole="">
                  <v:imagedata r:id="rId43" o:title=""/>
                </v:shape>
                <w:control r:id="rId44" w:name="DefaultOcxName19" w:shapeid="_x0000_i1163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في دفاتر المشترى فقط.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66" type="#_x0000_t75" style="width:20.1pt;height:17.6pt" o:ole="">
                  <v:imagedata r:id="rId45" o:title=""/>
                </v:shape>
                <w:control r:id="rId46" w:name="DefaultOcxName20" w:shapeid="_x0000_i116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لا شيء مما سبق.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6</w:t>
      </w:r>
    </w:p>
    <w:p w:rsidR="00F534CC" w:rsidRPr="00F534CC" w:rsidRDefault="00F534CC" w:rsidP="00F534CC">
      <w:pPr>
        <w:numPr>
          <w:ilvl w:val="0"/>
          <w:numId w:val="6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صافى الربح عن الفترة يمكن الحصول علية بالمعادلة الاتية: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6843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69" type="#_x0000_t75" style="width:20.1pt;height:17.6pt" o:ole="">
                  <v:imagedata r:id="rId47" o:title=""/>
                </v:shape>
                <w:control r:id="rId48" w:name="DefaultOcxName21" w:shapeid="_x0000_i1169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المبيعات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–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صافى المشتريات.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72" type="#_x0000_t75" style="width:20.1pt;height:17.6pt" o:ole="">
                  <v:imagedata r:id="rId49" o:title=""/>
                </v:shape>
                <w:control r:id="rId50" w:name="DefaultOcxName22" w:shapeid="_x0000_i1172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صافى المبيعات </w:t>
            </w:r>
            <w:proofErr w:type="spellStart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–</w:t>
            </w:r>
            <w:proofErr w:type="spellEnd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 تكلفة </w:t>
            </w:r>
            <w:proofErr w:type="spellStart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المبيعات</w:t>
            </w:r>
            <w:r w:rsidRPr="00C32CD2">
              <w:rPr>
                <w:rFonts w:ascii="inherit" w:eastAsia="Times New Roman" w:hAnsi="inherit" w:cs="Times New Roman"/>
                <w:color w:val="FF0000"/>
                <w:sz w:val="32"/>
                <w:szCs w:val="32"/>
                <w:bdr w:val="none" w:sz="0" w:space="0" w:color="auto" w:frame="1"/>
                <w:rtl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+</w:t>
            </w:r>
            <w:proofErr w:type="spellEnd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 الإيرادات الأخرى </w:t>
            </w:r>
            <w:proofErr w:type="spellStart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–</w:t>
            </w:r>
            <w:proofErr w:type="spellEnd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 المصروفات الأخرى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75" type="#_x0000_t75" style="width:20.1pt;height:17.6pt" o:ole="">
                  <v:imagedata r:id="rId51" o:title=""/>
                </v:shape>
                <w:control r:id="rId52" w:name="DefaultOcxName23" w:shapeid="_x0000_i1175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المبيعات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–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تكلفة المبيعات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78" type="#_x0000_t75" style="width:20.1pt;height:17.6pt" o:ole="">
                  <v:imagedata r:id="rId53" o:title=""/>
                </v:shape>
                <w:control r:id="rId54" w:name="DefaultOcxName24" w:shapeid="_x0000_i1178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المبيعات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–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تكلفة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المبيعات</w:t>
            </w:r>
            <w:r w:rsidRPr="00F534CC">
              <w:rPr>
                <w:rFonts w:ascii="inherit" w:eastAsia="Times New Roman" w:hAnsi="inherit" w:cs="Times New Roman"/>
                <w:sz w:val="32"/>
                <w:szCs w:val="32"/>
                <w:bdr w:val="none" w:sz="0" w:space="0" w:color="auto" w:frame="1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-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الإيرادات الأخرى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+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المصروفات الأخرى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7</w:t>
      </w:r>
    </w:p>
    <w:p w:rsidR="00F534CC" w:rsidRPr="00F534CC" w:rsidRDefault="00F534CC" w:rsidP="00F534CC">
      <w:pPr>
        <w:numPr>
          <w:ilvl w:val="0"/>
          <w:numId w:val="7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تكلفة البضاعة المباعة تساوى: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5226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81" type="#_x0000_t75" style="width:20.1pt;height:17.6pt" o:ole="">
                  <v:imagedata r:id="rId55" o:title=""/>
                </v:shape>
                <w:control r:id="rId56" w:name="DefaultOcxName25" w:shapeid="_x0000_i1181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المشتريات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+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اول المدة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+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اخر المدة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5" type="#_x0000_t75" style="width:20.1pt;height:17.6pt" o:ole="">
                  <v:imagedata r:id="rId57" o:title=""/>
                </v:shape>
                <w:control r:id="rId58" w:name="DefaultOcxName26" w:shapeid="_x0000_i1305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المشتريات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+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اول المدة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-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اخر المدة.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87" type="#_x0000_t75" style="width:20.1pt;height:17.6pt" o:ole="">
                  <v:imagedata r:id="rId59" o:title=""/>
                </v:shape>
                <w:control r:id="rId60" w:name="DefaultOcxName27" w:shapeid="_x0000_i1187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المشتريات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-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اول المدة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-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اخر المدة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4" type="#_x0000_t75" style="width:20.1pt;height:17.6pt" o:ole="">
                  <v:imagedata r:id="rId61" o:title=""/>
                </v:shape>
                <w:control r:id="rId62" w:name="DefaultOcxName28" w:shapeid="_x0000_i1304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صافى المشتريات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-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اول المدة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+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مخزون اخر المدة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8</w:t>
      </w:r>
    </w:p>
    <w:p w:rsidR="00F534CC" w:rsidRPr="00F534CC" w:rsidRDefault="00F534CC" w:rsidP="00F534CC">
      <w:pPr>
        <w:numPr>
          <w:ilvl w:val="0"/>
          <w:numId w:val="8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يعتبر الخصم النقدي من وجهة نظر المشترى: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92"/>
        <w:gridCol w:w="2700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object w:dxaOrig="225" w:dyaOrig="225">
                <v:shape id="_x0000_i1193" type="#_x0000_t75" style="width:20.1pt;height:17.6pt" o:ole="">
                  <v:imagedata r:id="rId63" o:title=""/>
                </v:shape>
                <w:control r:id="rId64" w:name="DefaultOcxName29" w:shapeid="_x0000_i1193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I.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دائنا</w:t>
            </w:r>
            <w:r w:rsidRPr="00C32CD2">
              <w:rPr>
                <w:rFonts w:ascii="inherit" w:eastAsia="Times New Roman" w:hAnsi="inherit" w:cs="Times New Roman"/>
                <w:color w:val="FF0000"/>
                <w:sz w:val="32"/>
                <w:szCs w:val="32"/>
                <w:bdr w:val="none" w:sz="0" w:space="0" w:color="auto" w:frame="1"/>
                <w:rtl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ويسمى خصم مكتسب.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96" type="#_x0000_t75" style="width:20.1pt;height:17.6pt" o:ole="">
                  <v:imagedata r:id="rId65" o:title=""/>
                </v:shape>
                <w:control r:id="rId66" w:name="DefaultOcxName30" w:shapeid="_x0000_i119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II.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مدينا ويسمى خصم مسموح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به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199" type="#_x0000_t75" style="width:20.1pt;height:17.6pt" o:ole="">
                  <v:imagedata r:id="rId67" o:title=""/>
                </v:shape>
                <w:control r:id="rId68" w:name="DefaultOcxName31" w:shapeid="_x0000_i1199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III.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لا يسجل في الدفاتر.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02" type="#_x0000_t75" style="width:20.1pt;height:17.6pt" o:ole="">
                  <v:imagedata r:id="rId69" o:title=""/>
                </v:shape>
                <w:control r:id="rId70" w:name="DefaultOcxName32" w:shapeid="_x0000_i1202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IV.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لا شيء مما سبق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9</w:t>
      </w:r>
    </w:p>
    <w:p w:rsidR="00F534CC" w:rsidRPr="00F534CC" w:rsidRDefault="00F534CC" w:rsidP="00F534CC">
      <w:pPr>
        <w:numPr>
          <w:ilvl w:val="0"/>
          <w:numId w:val="9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يظهر رصيد حسابي اوراق القبض </w:t>
      </w:r>
      <w:proofErr w:type="spellStart"/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واوراق</w:t>
      </w:r>
      <w:proofErr w:type="spellEnd"/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 الدفع على التوالي في قائمة المركز المالي ضمن: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3685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05" type="#_x0000_t75" style="width:20.1pt;height:17.6pt" o:ole="">
                  <v:imagedata r:id="rId71" o:title=""/>
                </v:shape>
                <w:control r:id="rId72" w:name="DefaultOcxName33" w:shapeid="_x0000_i1205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الأصول الثابتة والخصوم المتداولة.</w:t>
            </w:r>
          </w:p>
        </w:tc>
      </w:tr>
      <w:tr w:rsidR="00F534CC" w:rsidRPr="00C32CD2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08" type="#_x0000_t75" style="width:20.1pt;height:17.6pt" o:ole="">
                  <v:imagedata r:id="rId73" o:title=""/>
                </v:shape>
                <w:control r:id="rId74" w:name="DefaultOcxName34" w:shapeid="_x0000_i1208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 xml:space="preserve">الأصول المتداولة والخصوم المتداولة </w:t>
            </w:r>
            <w:proofErr w:type="spellStart"/>
            <w:r w:rsidRPr="00C32CD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.</w:t>
            </w:r>
            <w:proofErr w:type="spellEnd"/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11" type="#_x0000_t75" style="width:20.1pt;height:17.6pt" o:ole="">
                  <v:imagedata r:id="rId75" o:title=""/>
                </v:shape>
                <w:control r:id="rId76" w:name="DefaultOcxName35" w:shapeid="_x0000_i1211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الأصول المتداولة</w:t>
            </w:r>
            <w:r w:rsidRPr="00F534CC">
              <w:rPr>
                <w:rFonts w:ascii="inherit" w:eastAsia="Times New Roman" w:hAnsi="inherit" w:cs="Times New Roman"/>
                <w:sz w:val="32"/>
                <w:szCs w:val="32"/>
                <w:bdr w:val="none" w:sz="0" w:space="0" w:color="auto" w:frame="1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والخصوم طويلة الأجل.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14" type="#_x0000_t75" style="width:20.1pt;height:17.6pt" o:ole="">
                  <v:imagedata r:id="rId77" o:title=""/>
                </v:shape>
                <w:control r:id="rId78" w:name="DefaultOcxName36" w:shapeid="_x0000_i1214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proofErr w:type="spellStart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>لاشئ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rtl/>
              </w:rPr>
              <w:t xml:space="preserve"> مما سبق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10</w:t>
      </w:r>
    </w:p>
    <w:p w:rsidR="00F534CC" w:rsidRPr="00F534CC" w:rsidRDefault="00F534CC" w:rsidP="00F534CC">
      <w:pPr>
        <w:numPr>
          <w:ilvl w:val="0"/>
          <w:numId w:val="10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أي من الآتي يعد من </w:t>
      </w:r>
      <w:r w:rsidRPr="00F534CC">
        <w:rPr>
          <w:rFonts w:ascii="inherit" w:eastAsia="Times New Roman" w:hAnsi="inherit" w:cs="Times New Roman"/>
          <w:b/>
          <w:bCs/>
          <w:color w:val="444444"/>
          <w:szCs w:val="32"/>
          <w:rtl/>
          <w:lang w:bidi="ar-EG"/>
        </w:rPr>
        <w:t>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المقومات الأساسية للنظام المحاسبي السليم </w:t>
      </w:r>
      <w:proofErr w:type="spellStart"/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:</w:t>
      </w:r>
      <w:proofErr w:type="spellEnd"/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5347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17" type="#_x0000_t75" style="width:20.1pt;height:17.6pt" o:ole="">
                  <v:imagedata r:id="rId79" o:title=""/>
                </v:shape>
                <w:control r:id="rId80" w:name="DefaultOcxName37" w:shapeid="_x0000_i1217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مجموعة مستنديه تؤيد العمليات المالية التي تتم في المنشأة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.</w:t>
            </w:r>
            <w:proofErr w:type="spellEnd"/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20" type="#_x0000_t75" style="width:20.1pt;height:17.6pt" o:ole="">
                  <v:imagedata r:id="rId81" o:title=""/>
                </v:shape>
                <w:control r:id="rId82" w:name="DefaultOcxName38" w:shapeid="_x0000_i1220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 xml:space="preserve">مجموعة دفترية تسجل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بها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 xml:space="preserve"> عمليات المنشأة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.</w:t>
            </w:r>
            <w:proofErr w:type="spellEnd"/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23" type="#_x0000_t75" style="width:20.1pt;height:17.6pt" o:ole="">
                  <v:imagedata r:id="rId83" o:title=""/>
                </v:shape>
                <w:control r:id="rId84" w:name="DefaultOcxName39" w:shapeid="_x0000_i1223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مجموعة من التقارير والقوائم المالية.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26" type="#_x0000_t75" style="width:20.1pt;height:17.6pt" o:ole="">
                  <v:imagedata r:id="rId85" o:title=""/>
                </v:shape>
                <w:control r:id="rId86" w:name="DefaultOcxName40" w:shapeid="_x0000_i122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كل ما سبق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.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11</w:t>
      </w:r>
    </w:p>
    <w:p w:rsidR="00F534CC" w:rsidRPr="00F534CC" w:rsidRDefault="00F534CC" w:rsidP="00F534CC">
      <w:pPr>
        <w:numPr>
          <w:ilvl w:val="0"/>
          <w:numId w:val="11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  <w:lang w:bidi="ar-EG"/>
        </w:rPr>
        <w:t>من ا لإجراءات المحاسبية في ظل استخدام السجلات المساعدة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 </w:t>
      </w:r>
      <w:r w:rsidRPr="00F534CC">
        <w:rPr>
          <w:rFonts w:ascii="inherit" w:eastAsia="Times New Roman" w:hAnsi="inherit" w:cs="Times New Roman"/>
          <w:b/>
          <w:bCs/>
          <w:color w:val="444444"/>
          <w:sz w:val="32"/>
          <w:szCs w:val="32"/>
          <w:bdr w:val="none" w:sz="0" w:space="0" w:color="auto" w:frame="1"/>
          <w:rtl/>
        </w:rPr>
        <w:t>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ما يلى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 </w:t>
      </w:r>
      <w:proofErr w:type="spellStart"/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  <w:lang w:bidi="ar-EG"/>
        </w:rPr>
        <w:t>:</w:t>
      </w:r>
      <w:proofErr w:type="spellEnd"/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7676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29" type="#_x0000_t75" style="width:20.1pt;height:17.6pt" o:ole="">
                  <v:imagedata r:id="rId87" o:title=""/>
                </v:shape>
                <w:control r:id="rId88" w:name="DefaultOcxName41" w:shapeid="_x0000_i1229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  <w:lang w:bidi="ar-EG"/>
              </w:rPr>
              <w:t>إمساك عدة يوميات مساعدة لإثبات العمليات ذات الطبيعة المتكررة أولاً بأول.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32" type="#_x0000_t75" style="width:20.1pt;height:17.6pt" o:ole="">
                  <v:imagedata r:id="rId89" o:title=""/>
                </v:shape>
                <w:control r:id="rId90" w:name="DefaultOcxName42" w:shapeid="_x0000_i1232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  <w:lang w:bidi="ar-EG"/>
              </w:rPr>
              <w:t>ترحيل مفردات اليوميات المساعدة أولاً بأول وبالتفصيل إلى دفاتر الأستاذ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المساعدة.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35" type="#_x0000_t75" style="width:20.1pt;height:17.6pt" o:ole="">
                  <v:imagedata r:id="rId91" o:title=""/>
                </v:shape>
                <w:control r:id="rId92" w:name="DefaultOcxName43" w:shapeid="_x0000_i1235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  <w:lang w:bidi="ar-EG"/>
              </w:rPr>
              <w:t>نقل مجاميع اليوميات المساعدة بقيود إجمالية أو مركزية إلى دفتر اليومية العامة في نهاية كل فترة.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38" type="#_x0000_t75" style="width:20.1pt;height:17.6pt" o:ole="">
                  <v:imagedata r:id="rId93" o:title=""/>
                </v:shape>
                <w:control r:id="rId94" w:name="DefaultOcxName44" w:shapeid="_x0000_i1238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كل ما سبق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12</w:t>
      </w:r>
    </w:p>
    <w:p w:rsidR="00F534CC" w:rsidRPr="00F534CC" w:rsidRDefault="00F534CC" w:rsidP="00F534CC">
      <w:pPr>
        <w:numPr>
          <w:ilvl w:val="0"/>
          <w:numId w:val="12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تشمل مجموعة الدفاتر المساعدة: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lastRenderedPageBreak/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4412"/>
      </w:tblGrid>
      <w:tr w:rsidR="00F534CC" w:rsidRPr="00C32CD2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41" type="#_x0000_t75" style="width:20.1pt;height:17.6pt" o:ole="">
                  <v:imagedata r:id="rId95" o:title=""/>
                </v:shape>
                <w:control r:id="rId96" w:name="DefaultOcxName45" w:shapeid="_x0000_i1241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دفاتر ال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يوميات 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ال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مساعدة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و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دفاتر </w:t>
            </w:r>
            <w:proofErr w:type="spellStart"/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الأ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ستاذ</w:t>
            </w:r>
            <w:proofErr w:type="spellEnd"/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ال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مساعدة.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44" type="#_x0000_t75" style="width:20.1pt;height:17.6pt" o:ole="">
                  <v:imagedata r:id="rId97" o:title=""/>
                </v:shape>
                <w:control r:id="rId98" w:name="DefaultOcxName46" w:shapeid="_x0000_i1244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دفتر اليومية العامة والأستاذ العام.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47" type="#_x0000_t75" style="width:20.1pt;height:17.6pt" o:ole="">
                  <v:imagedata r:id="rId99" o:title=""/>
                </v:shape>
                <w:control r:id="rId100" w:name="DefaultOcxName47" w:shapeid="_x0000_i1247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  <w:lang w:bidi="ar-EG"/>
              </w:rPr>
              <w:t>قائمة الدخل وقائمة المركز المالي.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50" type="#_x0000_t75" style="width:20.1pt;height:17.6pt" o:ole="">
                  <v:imagedata r:id="rId101" o:title=""/>
                </v:shape>
                <w:control r:id="rId102" w:name="DefaultOcxName48" w:shapeid="_x0000_i1250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  <w:lang w:bidi="ar-EG"/>
              </w:rPr>
              <w:t>لا شيء مما سبق.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13</w:t>
      </w:r>
    </w:p>
    <w:p w:rsidR="00F534CC" w:rsidRPr="00F534CC" w:rsidRDefault="00F534CC" w:rsidP="00F534CC">
      <w:pPr>
        <w:numPr>
          <w:ilvl w:val="0"/>
          <w:numId w:val="13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في حالة امساك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سجلات مساعدة </w:t>
      </w:r>
      <w:r w:rsidRPr="00F534CC">
        <w:rPr>
          <w:rFonts w:ascii="inherit" w:eastAsia="Times New Roman" w:hAnsi="inherit" w:cs="Times New Roman"/>
          <w:b/>
          <w:bCs/>
          <w:color w:val="444444"/>
          <w:szCs w:val="32"/>
          <w:rtl/>
        </w:rPr>
        <w:t>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فان بيع بضاعة بالأجل تسجل في</w:t>
      </w:r>
      <w:r w:rsidRPr="00F534CC">
        <w:rPr>
          <w:rFonts w:ascii="inherit" w:eastAsia="Times New Roman" w:hAnsi="inherit" w:cs="Times New Roman"/>
          <w:b/>
          <w:bCs/>
          <w:color w:val="444444"/>
          <w:szCs w:val="32"/>
          <w:rtl/>
        </w:rPr>
        <w:t>  </w:t>
      </w:r>
      <w:proofErr w:type="spellStart"/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:</w:t>
      </w:r>
      <w:proofErr w:type="spellEnd"/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741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53" type="#_x0000_t75" style="width:20.1pt;height:17.6pt" o:ole="">
                  <v:imagedata r:id="rId103" o:title=""/>
                </v:shape>
                <w:control r:id="rId104" w:name="DefaultOcxName49" w:shapeid="_x0000_i1253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دفتر يومية مردودات المبيعات.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56" type="#_x0000_t75" style="width:20.1pt;height:17.6pt" o:ole="">
                  <v:imagedata r:id="rId105" o:title=""/>
                </v:shape>
                <w:control r:id="rId106" w:name="DefaultOcxName50" w:shapeid="_x0000_i125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دفتر يومية</w:t>
            </w:r>
            <w:r w:rsidRPr="00F534CC">
              <w:rPr>
                <w:rFonts w:ascii="inherit" w:eastAsia="Times New Roman" w:hAnsi="inherit" w:cs="Times New Roman"/>
                <w:b/>
                <w:bCs/>
                <w:szCs w:val="32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المشتريات.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59" type="#_x0000_t75" style="width:20.1pt;height:17.6pt" o:ole="">
                  <v:imagedata r:id="rId107" o:title=""/>
                </v:shape>
                <w:control r:id="rId108" w:name="DefaultOcxName51" w:shapeid="_x0000_i1259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دفتر يومية</w:t>
            </w:r>
            <w:r w:rsidRPr="00C32CD2">
              <w:rPr>
                <w:rFonts w:ascii="inherit" w:eastAsia="Times New Roman" w:hAnsi="inherit" w:cs="Times New Roman"/>
                <w:b/>
                <w:bCs/>
                <w:color w:val="FF0000"/>
                <w:szCs w:val="32"/>
                <w:rtl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</w:rPr>
              <w:t>المبيعات الآجلة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62" type="#_x0000_t75" style="width:20.1pt;height:17.6pt" o:ole="">
                  <v:imagedata r:id="rId109" o:title=""/>
                </v:shape>
                <w:control r:id="rId110" w:name="DefaultOcxName52" w:shapeid="_x0000_i1262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دفتر اليومية العامة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14</w:t>
      </w:r>
    </w:p>
    <w:p w:rsidR="00F534CC" w:rsidRPr="00F534CC" w:rsidRDefault="00F534CC" w:rsidP="00F534CC">
      <w:pPr>
        <w:numPr>
          <w:ilvl w:val="0"/>
          <w:numId w:val="14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في حالة امساك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سجلات مساعدة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وكان إجمالي</w:t>
      </w:r>
      <w:r w:rsidRPr="00F534CC">
        <w:rPr>
          <w:rFonts w:ascii="inherit" w:eastAsia="Times New Roman" w:hAnsi="inherit" w:cs="Times New Roman"/>
          <w:b/>
          <w:bCs/>
          <w:color w:val="444444"/>
          <w:szCs w:val="32"/>
          <w:rtl/>
        </w:rPr>
        <w:t> 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المبيعات الآجلة 55500 ريال</w:t>
      </w:r>
      <w:r w:rsidRPr="00F534CC">
        <w:rPr>
          <w:rFonts w:ascii="inherit" w:eastAsia="Times New Roman" w:hAnsi="inherit" w:cs="Times New Roman"/>
          <w:b/>
          <w:bCs/>
          <w:color w:val="444444"/>
          <w:szCs w:val="32"/>
          <w:rtl/>
        </w:rPr>
        <w:t>  </w:t>
      </w: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فإن أطراف القيد الإجمالي في دفتر اليومية العامة يكون</w:t>
      </w:r>
      <w:r w:rsidRPr="00F534CC">
        <w:rPr>
          <w:rFonts w:ascii="inherit" w:eastAsia="Times New Roman" w:hAnsi="inherit" w:cs="Times New Roman"/>
          <w:b/>
          <w:bCs/>
          <w:color w:val="444444"/>
          <w:szCs w:val="32"/>
          <w:rtl/>
        </w:rPr>
        <w:t>  </w:t>
      </w:r>
      <w:proofErr w:type="spellStart"/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:</w:t>
      </w:r>
      <w:proofErr w:type="spellEnd"/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7676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65" type="#_x0000_t75" style="width:20.1pt;height:17.6pt" o:ole="">
                  <v:imagedata r:id="rId111" o:title=""/>
                </v:shape>
                <w:control r:id="rId112" w:name="DefaultOcxName53" w:shapeid="_x0000_i1265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inherit" w:eastAsia="Times New Roman" w:hAnsi="inherit" w:cs="Times New Roman"/>
                <w:b/>
                <w:bCs/>
                <w:szCs w:val="32"/>
                <w:rtl/>
              </w:rPr>
              <w:t xml:space="preserve">إجمالي المبيعات مدينا ب 55500 ريال وإجمالي المدينين دائنا ب 55500 ريال </w:t>
            </w:r>
            <w:proofErr w:type="spellStart"/>
            <w:r w:rsidRPr="00F534CC">
              <w:rPr>
                <w:rFonts w:ascii="inherit" w:eastAsia="Times New Roman" w:hAnsi="inherit" w:cs="Times New Roman"/>
                <w:b/>
                <w:bCs/>
                <w:szCs w:val="32"/>
                <w:rtl/>
              </w:rPr>
              <w:t>.</w:t>
            </w:r>
            <w:proofErr w:type="spellEnd"/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68" type="#_x0000_t75" style="width:20.1pt;height:17.6pt" o:ole="">
                  <v:imagedata r:id="rId113" o:title=""/>
                </v:shape>
                <w:control r:id="rId114" w:name="DefaultOcxName54" w:shapeid="_x0000_i1268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إجمالي</w:t>
            </w:r>
            <w:r w:rsidRPr="00F534CC">
              <w:rPr>
                <w:rFonts w:ascii="inherit" w:eastAsia="Times New Roman" w:hAnsi="inherit" w:cs="Times New Roman"/>
                <w:b/>
                <w:bCs/>
                <w:szCs w:val="32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المبيعات دائنا ب 55500 ريال</w:t>
            </w:r>
            <w:r w:rsidRPr="00F534CC">
              <w:rPr>
                <w:rFonts w:ascii="inherit" w:eastAsia="Times New Roman" w:hAnsi="inherit" w:cs="Times New Roman"/>
                <w:b/>
                <w:bCs/>
                <w:szCs w:val="32"/>
                <w:rtl/>
              </w:rPr>
              <w:t> </w:t>
            </w: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 xml:space="preserve">والبنك مدينا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ب55500</w:t>
            </w:r>
            <w:proofErr w:type="spellEnd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 xml:space="preserve"> ريال.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17" type="#_x0000_t75" style="width:20.1pt;height:17.6pt" o:ole="">
                  <v:imagedata r:id="rId115" o:title=""/>
                </v:shape>
                <w:control r:id="rId116" w:name="DefaultOcxName55" w:shapeid="_x0000_i1317"/>
              </w:objec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C32CD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إجمالي</w:t>
            </w:r>
            <w:r w:rsidRPr="00C32CD2">
              <w:rPr>
                <w:rFonts w:ascii="inherit" w:eastAsia="Times New Roman" w:hAnsi="inherit" w:cs="Times New Roman"/>
                <w:b/>
                <w:bCs/>
                <w:color w:val="FF0000"/>
                <w:szCs w:val="32"/>
                <w:rtl/>
                <w:lang w:bidi="ar-EG"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المبيعات دائنا ب 55500 ريال وإجمالي المدينين مدينا</w:t>
            </w:r>
            <w:r w:rsidRPr="00C32CD2">
              <w:rPr>
                <w:rFonts w:ascii="inherit" w:eastAsia="Times New Roman" w:hAnsi="inherit" w:cs="Times New Roman"/>
                <w:b/>
                <w:bCs/>
                <w:color w:val="FF0000"/>
                <w:szCs w:val="32"/>
                <w:rtl/>
                <w:lang w:bidi="ar-EG"/>
              </w:rPr>
              <w:t> </w:t>
            </w: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ب 55500 ريال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306" type="#_x0000_t75" style="width:20.1pt;height:17.6pt" o:ole="">
                  <v:imagedata r:id="rId117" o:title=""/>
                </v:shape>
                <w:control r:id="rId118" w:name="DefaultOcxName56" w:shapeid="_x0000_i130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 xml:space="preserve">لا شيء مما سبق </w:t>
            </w:r>
            <w:proofErr w:type="spellStart"/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.</w:t>
            </w:r>
            <w:proofErr w:type="spellEnd"/>
            <w:r w:rsidRPr="00F534CC">
              <w:rPr>
                <w:rFonts w:ascii="inherit" w:eastAsia="Times New Roman" w:hAnsi="inherit" w:cs="Times New Roman"/>
                <w:b/>
                <w:bCs/>
                <w:szCs w:val="32"/>
                <w:rtl/>
              </w:rPr>
              <w:t> 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15</w:t>
      </w:r>
    </w:p>
    <w:p w:rsidR="00F534CC" w:rsidRPr="00F534CC" w:rsidRDefault="00F534CC" w:rsidP="00F534CC">
      <w:pPr>
        <w:numPr>
          <w:ilvl w:val="0"/>
          <w:numId w:val="15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يخصص دفتر يومية المشتريات الآجلة لإثبات: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469"/>
      </w:tblGrid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77" type="#_x0000_t75" style="width:20.1pt;height:17.6pt" o:ole="">
                  <v:imagedata r:id="rId119" o:title=""/>
                </v:shape>
                <w:control r:id="rId120" w:name="DefaultOcxName57" w:shapeid="_x0000_i1277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عمليات الشراء الأجل فقط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80" type="#_x0000_t75" style="width:20.1pt;height:17.6pt" o:ole="">
                  <v:imagedata r:id="rId121" o:title=""/>
                </v:shape>
                <w:control r:id="rId122" w:name="DefaultOcxName58" w:shapeid="_x0000_i1280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عمليات الشراء النقدي فقط.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83" type="#_x0000_t75" style="width:20.1pt;height:17.6pt" o:ole="">
                  <v:imagedata r:id="rId123" o:title=""/>
                </v:shape>
                <w:control r:id="rId124" w:name="DefaultOcxName59" w:shapeid="_x0000_i1283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المبيعات الآجلة فقط.</w:t>
            </w:r>
          </w:p>
        </w:tc>
      </w:tr>
      <w:tr w:rsidR="00F534CC" w:rsidRPr="00F534CC" w:rsidTr="00F534CC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86" type="#_x0000_t75" style="width:20.1pt;height:17.6pt" o:ole="">
                  <v:imagedata r:id="rId125" o:title=""/>
                </v:shape>
                <w:control r:id="rId126" w:name="DefaultOcxName60" w:shapeid="_x0000_i1286"/>
              </w:objec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لا شيء مما سبق.</w:t>
            </w:r>
          </w:p>
        </w:tc>
      </w:tr>
    </w:tbl>
    <w:p w:rsidR="00F534CC" w:rsidRPr="00F534CC" w:rsidRDefault="00F534CC" w:rsidP="00F534CC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0.25 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F534CC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F534CC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F534CC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lastRenderedPageBreak/>
        <w:t>السؤال 16</w:t>
      </w:r>
    </w:p>
    <w:p w:rsidR="00F534CC" w:rsidRPr="00F534CC" w:rsidRDefault="00F534CC" w:rsidP="00F534CC">
      <w:pPr>
        <w:numPr>
          <w:ilvl w:val="0"/>
          <w:numId w:val="16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عند التسجيل في دفتر يومية المشتريات الآجلة تمثل المشتريات الطرف المدين في عمليات الشراء فإن ما يقيد بدفتر يومية المشتريات الآجلة هي:</w:t>
      </w:r>
    </w:p>
    <w:p w:rsidR="00F534CC" w:rsidRPr="00F534CC" w:rsidRDefault="00F534CC" w:rsidP="00F534CC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444444"/>
          <w:rtl/>
        </w:rPr>
      </w:pPr>
      <w:r w:rsidRPr="00F534CC">
        <w:rPr>
          <w:rFonts w:ascii="Times New Roman" w:eastAsia="Times New Roman" w:hAnsi="Times New Roman" w:cs="Times New Roman"/>
          <w:b/>
          <w:bCs/>
          <w:color w:val="444444"/>
          <w:szCs w:val="28"/>
          <w:rtl/>
          <w:lang w:bidi="ar-EG"/>
        </w:rPr>
        <w:t> </w:t>
      </w:r>
    </w:p>
    <w:p w:rsidR="00F534CC" w:rsidRPr="00F534CC" w:rsidRDefault="00F534CC" w:rsidP="00F534CC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F534CC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89"/>
        <w:gridCol w:w="3544"/>
      </w:tblGrid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89" type="#_x0000_t75" style="width:20.1pt;height:17.6pt" o:ole="">
                  <v:imagedata r:id="rId127" o:title=""/>
                </v:shape>
                <w:control r:id="rId128" w:name="DefaultOcxName61" w:shapeid="_x0000_i1289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3544" w:type="dxa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الأطراف المدينة لعمليات الشراء الآجل.</w:t>
            </w:r>
          </w:p>
        </w:tc>
      </w:tr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92" type="#_x0000_t75" style="width:20.1pt;height:17.6pt" o:ole="">
                  <v:imagedata r:id="rId129" o:title=""/>
                </v:shape>
                <w:control r:id="rId130" w:name="DefaultOcxName62" w:shapeid="_x0000_i1292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3544" w:type="dxa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حساب النقدية.</w:t>
            </w:r>
          </w:p>
        </w:tc>
      </w:tr>
      <w:tr w:rsidR="00F534CC" w:rsidRPr="00C32CD2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95" type="#_x0000_t75" style="width:20.1pt;height:17.6pt" o:ole="">
                  <v:imagedata r:id="rId131" o:title=""/>
                </v:shape>
                <w:control r:id="rId132" w:name="DefaultOcxName63" w:shapeid="_x0000_i1295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3544" w:type="dxa"/>
            <w:hideMark/>
          </w:tcPr>
          <w:p w:rsidR="00F534CC" w:rsidRPr="00C32CD2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color w:val="FF0000"/>
              </w:rPr>
            </w:pPr>
            <w:r w:rsidRPr="00C32CD2">
              <w:rPr>
                <w:rFonts w:ascii="Times New Roman" w:eastAsia="Times New Roman" w:hAnsi="Times New Roman" w:cs="Times New Roman"/>
                <w:b/>
                <w:bCs/>
                <w:color w:val="FF0000"/>
                <w:szCs w:val="28"/>
                <w:rtl/>
                <w:lang w:bidi="ar-EG"/>
              </w:rPr>
              <w:t>الأطراف الدائنة لعمليات الشراء الآجل.</w:t>
            </w:r>
          </w:p>
        </w:tc>
      </w:tr>
      <w:tr w:rsidR="00F534CC" w:rsidRPr="00F534CC" w:rsidTr="00C32CD2">
        <w:tc>
          <w:tcPr>
            <w:tcW w:w="0" w:type="auto"/>
            <w:hideMark/>
          </w:tcPr>
          <w:p w:rsidR="00F534CC" w:rsidRPr="00F534CC" w:rsidRDefault="007F797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object w:dxaOrig="225" w:dyaOrig="225">
                <v:shape id="_x0000_i1298" type="#_x0000_t75" style="width:20.1pt;height:17.6pt" o:ole="">
                  <v:imagedata r:id="rId133" o:title=""/>
                </v:shape>
                <w:control r:id="rId134" w:name="DefaultOcxName64" w:shapeid="_x0000_i1298"/>
              </w:object>
            </w:r>
          </w:p>
        </w:tc>
        <w:tc>
          <w:tcPr>
            <w:tcW w:w="289" w:type="dxa"/>
            <w:hideMark/>
          </w:tcPr>
          <w:p w:rsidR="00F534CC" w:rsidRPr="00F534CC" w:rsidRDefault="00F534CC" w:rsidP="00F534C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F534CC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3544" w:type="dxa"/>
            <w:hideMark/>
          </w:tcPr>
          <w:p w:rsidR="00F534CC" w:rsidRPr="00F534CC" w:rsidRDefault="00F534CC" w:rsidP="00F534C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F534CC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  <w:lang w:bidi="ar-EG"/>
              </w:rPr>
              <w:t>حساب المدينين.</w:t>
            </w:r>
          </w:p>
        </w:tc>
      </w:tr>
    </w:tbl>
    <w:p w:rsidR="00A82890" w:rsidRDefault="00A82890"/>
    <w:sectPr w:rsidR="00A82890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063B"/>
    <w:multiLevelType w:val="multilevel"/>
    <w:tmpl w:val="7644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7A3A00"/>
    <w:multiLevelType w:val="multilevel"/>
    <w:tmpl w:val="AD26F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A070C8"/>
    <w:multiLevelType w:val="multilevel"/>
    <w:tmpl w:val="0E565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4F5EF7"/>
    <w:multiLevelType w:val="multilevel"/>
    <w:tmpl w:val="E07C7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C7600A"/>
    <w:multiLevelType w:val="multilevel"/>
    <w:tmpl w:val="6B90F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EA4476"/>
    <w:multiLevelType w:val="multilevel"/>
    <w:tmpl w:val="44862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194BB4"/>
    <w:multiLevelType w:val="multilevel"/>
    <w:tmpl w:val="EED60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577A77"/>
    <w:multiLevelType w:val="multilevel"/>
    <w:tmpl w:val="CEFE7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4F10ED"/>
    <w:multiLevelType w:val="multilevel"/>
    <w:tmpl w:val="25C68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36661F"/>
    <w:multiLevelType w:val="multilevel"/>
    <w:tmpl w:val="1E2A9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8303479"/>
    <w:multiLevelType w:val="multilevel"/>
    <w:tmpl w:val="85B84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B5D0FB0"/>
    <w:multiLevelType w:val="multilevel"/>
    <w:tmpl w:val="12545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694F3E"/>
    <w:multiLevelType w:val="multilevel"/>
    <w:tmpl w:val="8B105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496667"/>
    <w:multiLevelType w:val="multilevel"/>
    <w:tmpl w:val="AAAAE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DFE73EB"/>
    <w:multiLevelType w:val="multilevel"/>
    <w:tmpl w:val="B05EB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D87A1C"/>
    <w:multiLevelType w:val="multilevel"/>
    <w:tmpl w:val="A9ACD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3"/>
  </w:num>
  <w:num w:numId="5">
    <w:abstractNumId w:val="8"/>
  </w:num>
  <w:num w:numId="6">
    <w:abstractNumId w:val="9"/>
  </w:num>
  <w:num w:numId="7">
    <w:abstractNumId w:val="7"/>
  </w:num>
  <w:num w:numId="8">
    <w:abstractNumId w:val="5"/>
  </w:num>
  <w:num w:numId="9">
    <w:abstractNumId w:val="1"/>
  </w:num>
  <w:num w:numId="10">
    <w:abstractNumId w:val="10"/>
  </w:num>
  <w:num w:numId="11">
    <w:abstractNumId w:val="11"/>
  </w:num>
  <w:num w:numId="12">
    <w:abstractNumId w:val="4"/>
  </w:num>
  <w:num w:numId="13">
    <w:abstractNumId w:val="15"/>
  </w:num>
  <w:num w:numId="14">
    <w:abstractNumId w:val="14"/>
  </w:num>
  <w:num w:numId="15">
    <w:abstractNumId w:val="12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F534CC"/>
    <w:rsid w:val="007F797C"/>
    <w:rsid w:val="00A5187C"/>
    <w:rsid w:val="00A82890"/>
    <w:rsid w:val="00C32CD2"/>
    <w:rsid w:val="00CD3363"/>
    <w:rsid w:val="00EF5250"/>
    <w:rsid w:val="00F53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890"/>
    <w:pPr>
      <w:bidi/>
    </w:pPr>
  </w:style>
  <w:style w:type="paragraph" w:styleId="3">
    <w:name w:val="heading 3"/>
    <w:basedOn w:val="a"/>
    <w:link w:val="3Char"/>
    <w:uiPriority w:val="9"/>
    <w:qFormat/>
    <w:rsid w:val="00F534CC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F534C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F534C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534CC"/>
  </w:style>
  <w:style w:type="paragraph" w:styleId="a3">
    <w:name w:val="Normal (Web)"/>
    <w:basedOn w:val="a"/>
    <w:uiPriority w:val="99"/>
    <w:unhideWhenUsed/>
    <w:rsid w:val="00F534C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534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58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2178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8667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457725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22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31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483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33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36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4280970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9087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5107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01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86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78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59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3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9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0363214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8439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2577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18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83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015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7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20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031738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0809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402091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72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4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788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02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73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482312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80262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08642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50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99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70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26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09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12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1936174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8577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03610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8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697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56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107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12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98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0163417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012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9578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42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435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41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7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8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959815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9014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934363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52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70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76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052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32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57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2366777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950446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85161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63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588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2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27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11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363088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0687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101812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56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002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12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4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172070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26886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42884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83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63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83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61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99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44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567478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03186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05033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347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07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56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5975005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4660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8925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388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179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82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69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12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5123234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69919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20077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53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24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35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46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7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4017060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58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47311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89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0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60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37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03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85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688672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91130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99430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09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9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661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98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36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26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28" Type="http://schemas.openxmlformats.org/officeDocument/2006/relationships/control" Target="activeX/activeX62.xml"/><Relationship Id="rId5" Type="http://schemas.openxmlformats.org/officeDocument/2006/relationships/image" Target="media/image1.wmf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26" Type="http://schemas.openxmlformats.org/officeDocument/2006/relationships/control" Target="activeX/activeX61.xml"/><Relationship Id="rId134" Type="http://schemas.openxmlformats.org/officeDocument/2006/relationships/control" Target="activeX/activeX65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30" Type="http://schemas.openxmlformats.org/officeDocument/2006/relationships/control" Target="activeX/activeX63.xml"/><Relationship Id="rId13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theme" Target="theme/theme1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" Type="http://schemas.openxmlformats.org/officeDocument/2006/relationships/image" Target="media/image8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970</Words>
  <Characters>5530</Characters>
  <Application>Microsoft Office Word</Application>
  <DocSecurity>0</DocSecurity>
  <Lines>46</Lines>
  <Paragraphs>12</Paragraphs>
  <ScaleCrop>false</ScaleCrop>
  <Company/>
  <LinksUpToDate>false</LinksUpToDate>
  <CharactersWithSpaces>6488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2012-12-06T13:05:00Z</dcterms:created>
  <dcterms:modified xsi:type="dcterms:W3CDTF">2012-12-07T02:05:00Z</dcterms:modified>
</cp:coreProperties>
</file>