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9FE" w:rsidRPr="00504B0D" w:rsidRDefault="00CA79FE" w:rsidP="00504B0D">
      <w:pPr>
        <w:jc w:val="center"/>
        <w:rPr>
          <w:sz w:val="28"/>
          <w:szCs w:val="28"/>
        </w:rPr>
      </w:pPr>
    </w:p>
    <w:p w:rsidR="00504B0D" w:rsidRPr="00504B0D" w:rsidRDefault="00504B0D" w:rsidP="00504B0D">
      <w:pPr>
        <w:jc w:val="center"/>
        <w:rPr>
          <w:sz w:val="32"/>
          <w:szCs w:val="32"/>
        </w:rPr>
      </w:pP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لا يحتاج التنقيح إلى خبرة جمالية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خطأ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للبيئة أثر كبير في تكوين الذوق الأدبي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 xml:space="preserve">صواب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br/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لا علاقة للذوق الحسي بالتذوق الأدبي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 xml:space="preserve">خطأ 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تعد عمليات التنقيح والتهذيب جزءا من تذوق المبدع لعمله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صواب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تعديل الفنون النثرية أمر لا علاقة له بالتذوق الأدبي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 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خطأ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التذوق الأدبي موهبة وملكة لا يحتاج إلى ثقافة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خطأ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الحكم المسبق يعيق التذوق الأدبي لنص ما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صواب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الذوق العادي هو أعلى الأذواق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خطأ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التذوق يسبق الفهم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 xml:space="preserve"> 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Tahoma" w:hAnsi="Tahoma" w:cs="Tahoma"/>
          <w:b/>
          <w:bCs/>
          <w:color w:val="000000"/>
          <w:sz w:val="24"/>
          <w:szCs w:val="24"/>
          <w:rtl/>
          <w:lang/>
        </w:rPr>
        <w:br/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خطأ</w:t>
      </w:r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التذوق الأدبي نشاط إيجابي </w:t>
      </w:r>
      <w:proofErr w:type="spellStart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t>.</w:t>
      </w:r>
      <w:proofErr w:type="spellEnd"/>
      <w:r w:rsidRPr="00504B0D">
        <w:rPr>
          <w:rFonts w:ascii="Arial" w:hAnsi="Arial" w:cs="Arial"/>
          <w:b/>
          <w:bCs/>
          <w:color w:val="000000"/>
          <w:sz w:val="32"/>
          <w:szCs w:val="32"/>
          <w:rtl/>
          <w:lang/>
        </w:rPr>
        <w:br/>
        <w:t xml:space="preserve">إجابة </w:t>
      </w:r>
      <w:r w:rsidRPr="00504B0D">
        <w:rPr>
          <w:rFonts w:ascii="Arial" w:hAnsi="Arial" w:cs="Arial"/>
          <w:b/>
          <w:bCs/>
          <w:color w:val="FF0000"/>
          <w:sz w:val="32"/>
          <w:szCs w:val="32"/>
          <w:rtl/>
          <w:lang/>
        </w:rPr>
        <w:t>صواب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504B0D" w:rsidRPr="00504B0D" w:rsidSect="00CA79F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504B0D"/>
    <w:rsid w:val="00504B0D"/>
    <w:rsid w:val="00A974BE"/>
    <w:rsid w:val="00CA7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04B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</dc:creator>
  <cp:lastModifiedBy>MSI c</cp:lastModifiedBy>
  <cp:revision>2</cp:revision>
  <dcterms:created xsi:type="dcterms:W3CDTF">2012-11-25T18:04:00Z</dcterms:created>
  <dcterms:modified xsi:type="dcterms:W3CDTF">2012-11-25T18:04:00Z</dcterms:modified>
</cp:coreProperties>
</file>