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BF7" w:rsidRPr="00156BF7" w:rsidRDefault="00156BF7" w:rsidP="00156BF7">
      <w:pPr>
        <w:jc w:val="center"/>
        <w:rPr>
          <w:b/>
          <w:bCs/>
          <w:sz w:val="44"/>
          <w:szCs w:val="44"/>
        </w:rPr>
      </w:pPr>
      <w:r w:rsidRPr="00156BF7">
        <w:rPr>
          <w:rFonts w:hint="cs"/>
          <w:b/>
          <w:bCs/>
          <w:sz w:val="44"/>
          <w:szCs w:val="44"/>
          <w:rtl/>
        </w:rPr>
        <w:t xml:space="preserve">جدول رموز الإحصاء </w:t>
      </w:r>
      <w:r w:rsidRPr="00156BF7">
        <w:rPr>
          <w:b/>
          <w:bCs/>
          <w:sz w:val="44"/>
          <w:szCs w:val="44"/>
        </w:rPr>
        <w:t>STAT 111</w:t>
      </w:r>
    </w:p>
    <w:p w:rsidR="00156BF7" w:rsidRDefault="00156BF7">
      <w:pPr>
        <w:rPr>
          <w:rtl/>
        </w:rPr>
      </w:pPr>
    </w:p>
    <w:tbl>
      <w:tblPr>
        <w:tblStyle w:val="a3"/>
        <w:bidiVisual/>
        <w:tblW w:w="10491" w:type="dxa"/>
        <w:tblInd w:w="-1084" w:type="dxa"/>
        <w:tblLook w:val="04A0"/>
      </w:tblPr>
      <w:tblGrid>
        <w:gridCol w:w="3544"/>
        <w:gridCol w:w="1276"/>
        <w:gridCol w:w="4252"/>
        <w:gridCol w:w="1419"/>
      </w:tblGrid>
      <w:tr w:rsidR="00156BF7" w:rsidTr="001276AD">
        <w:tc>
          <w:tcPr>
            <w:tcW w:w="3544" w:type="dxa"/>
            <w:tcBorders>
              <w:bottom w:val="nil"/>
            </w:tcBorders>
            <w:shd w:val="clear" w:color="auto" w:fill="BFBFBF" w:themeFill="background1" w:themeFillShade="BF"/>
          </w:tcPr>
          <w:p w:rsidR="00156BF7" w:rsidRPr="009B35D8" w:rsidRDefault="00156BF7" w:rsidP="001276A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9B35D8">
              <w:rPr>
                <w:rFonts w:hint="cs"/>
                <w:b/>
                <w:bCs/>
                <w:sz w:val="40"/>
                <w:szCs w:val="40"/>
                <w:rtl/>
              </w:rPr>
              <w:t>الاسم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BFBFBF" w:themeFill="background1" w:themeFillShade="BF"/>
          </w:tcPr>
          <w:p w:rsidR="00156BF7" w:rsidRPr="009B35D8" w:rsidRDefault="00156BF7" w:rsidP="001276A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9B35D8">
              <w:rPr>
                <w:rFonts w:hint="cs"/>
                <w:b/>
                <w:bCs/>
                <w:sz w:val="40"/>
                <w:szCs w:val="40"/>
                <w:rtl/>
              </w:rPr>
              <w:t>الرمز</w:t>
            </w:r>
          </w:p>
        </w:tc>
        <w:tc>
          <w:tcPr>
            <w:tcW w:w="4252" w:type="dxa"/>
            <w:tcBorders>
              <w:bottom w:val="nil"/>
            </w:tcBorders>
            <w:shd w:val="clear" w:color="auto" w:fill="BFBFBF" w:themeFill="background1" w:themeFillShade="BF"/>
          </w:tcPr>
          <w:p w:rsidR="00156BF7" w:rsidRPr="009B35D8" w:rsidRDefault="00156BF7" w:rsidP="001276A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9B35D8">
              <w:rPr>
                <w:rFonts w:hint="cs"/>
                <w:b/>
                <w:bCs/>
                <w:sz w:val="40"/>
                <w:szCs w:val="40"/>
                <w:rtl/>
              </w:rPr>
              <w:t>الاسم</w:t>
            </w:r>
          </w:p>
        </w:tc>
        <w:tc>
          <w:tcPr>
            <w:tcW w:w="1419" w:type="dxa"/>
            <w:tcBorders>
              <w:bottom w:val="nil"/>
            </w:tcBorders>
            <w:shd w:val="clear" w:color="auto" w:fill="BFBFBF" w:themeFill="background1" w:themeFillShade="BF"/>
          </w:tcPr>
          <w:p w:rsidR="00156BF7" w:rsidRPr="009B35D8" w:rsidRDefault="00156BF7" w:rsidP="001276A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9B35D8">
              <w:rPr>
                <w:rFonts w:hint="cs"/>
                <w:b/>
                <w:bCs/>
                <w:sz w:val="40"/>
                <w:szCs w:val="40"/>
                <w:rtl/>
              </w:rPr>
              <w:t>الرمز</w:t>
            </w:r>
          </w:p>
        </w:tc>
      </w:tr>
      <w:tr w:rsidR="00156BF7" w:rsidTr="001276AD">
        <w:tc>
          <w:tcPr>
            <w:tcW w:w="3544" w:type="dxa"/>
            <w:tcBorders>
              <w:top w:val="nil"/>
            </w:tcBorders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الفئات</w:t>
            </w:r>
          </w:p>
        </w:tc>
        <w:tc>
          <w:tcPr>
            <w:tcW w:w="1276" w:type="dxa"/>
            <w:tcBorders>
              <w:top w:val="nil"/>
            </w:tcBorders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</w:t>
            </w:r>
          </w:p>
        </w:tc>
        <w:tc>
          <w:tcPr>
            <w:tcW w:w="4252" w:type="dxa"/>
            <w:tcBorders>
              <w:top w:val="nil"/>
            </w:tcBorders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معامل بيرسون للارتباط الخطي</w:t>
            </w:r>
          </w:p>
        </w:tc>
        <w:tc>
          <w:tcPr>
            <w:tcW w:w="1419" w:type="dxa"/>
            <w:tcBorders>
              <w:top w:val="nil"/>
            </w:tcBorders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</w:t>
            </w:r>
            <w:r w:rsidRPr="003B7AC4">
              <w:rPr>
                <w:sz w:val="36"/>
                <w:szCs w:val="36"/>
                <w:vertAlign w:val="subscript"/>
              </w:rPr>
              <w:t>p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التكرار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معامل سبيرمان للارتباط الرتب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</w:t>
            </w:r>
            <w:r w:rsidRPr="003B7AC4">
              <w:rPr>
                <w:sz w:val="36"/>
                <w:szCs w:val="36"/>
                <w:vertAlign w:val="subscript"/>
              </w:rPr>
              <w:t>s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التكرار النسبي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</w:t>
            </w:r>
          </w:p>
        </w:tc>
        <w:tc>
          <w:tcPr>
            <w:tcW w:w="4252" w:type="dxa"/>
          </w:tcPr>
          <w:p w:rsidR="00156BF7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معامل الاقتران فاي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 w:rsidRPr="00474F36">
              <w:rPr>
                <w:rFonts w:asciiTheme="minorBidi" w:hAnsiTheme="minorBidi"/>
                <w:sz w:val="36"/>
                <w:szCs w:val="36"/>
                <w:vertAlign w:val="subscript"/>
                <w:rtl/>
              </w:rPr>
              <w:t>ǿ</w:t>
            </w:r>
            <w:r>
              <w:rPr>
                <w:sz w:val="36"/>
                <w:szCs w:val="36"/>
              </w:rPr>
              <w:t xml:space="preserve"> r</w:t>
            </w:r>
            <w:r>
              <w:rPr>
                <w:rFonts w:asciiTheme="minorBidi" w:hAnsiTheme="minorBidi"/>
                <w:sz w:val="36"/>
                <w:szCs w:val="36"/>
                <w:rtl/>
              </w:rPr>
              <w:t xml:space="preserve"> 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المدى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</w:t>
            </w:r>
          </w:p>
        </w:tc>
        <w:tc>
          <w:tcPr>
            <w:tcW w:w="4252" w:type="dxa"/>
          </w:tcPr>
          <w:p w:rsidR="00156BF7" w:rsidRPr="00AE250F" w:rsidRDefault="007D1BF9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الأسعار</w:t>
            </w:r>
            <w:r w:rsidR="00156BF7">
              <w:rPr>
                <w:rFonts w:hint="cs"/>
                <w:sz w:val="36"/>
                <w:szCs w:val="36"/>
                <w:rtl/>
              </w:rPr>
              <w:t xml:space="preserve"> في فترة الأساسي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rFonts w:asciiTheme="minorBidi" w:hAnsiTheme="minorBidi"/>
                <w:sz w:val="36"/>
                <w:szCs w:val="36"/>
              </w:rPr>
              <w:t>P</w:t>
            </w:r>
            <w:r w:rsidRPr="00934E38">
              <w:rPr>
                <w:rFonts w:asciiTheme="minorBidi" w:hAnsiTheme="minorBidi"/>
                <w:sz w:val="36"/>
                <w:szCs w:val="36"/>
                <w:vertAlign w:val="subscript"/>
              </w:rPr>
              <w:t>0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تكرار الفئات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</w:t>
            </w:r>
          </w:p>
        </w:tc>
        <w:tc>
          <w:tcPr>
            <w:tcW w:w="4252" w:type="dxa"/>
          </w:tcPr>
          <w:p w:rsidR="00156BF7" w:rsidRPr="00AE250F" w:rsidRDefault="007D1BF9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الأسعار</w:t>
            </w:r>
            <w:r w:rsidR="00156BF7">
              <w:rPr>
                <w:rFonts w:hint="cs"/>
                <w:sz w:val="36"/>
                <w:szCs w:val="36"/>
                <w:rtl/>
              </w:rPr>
              <w:t xml:space="preserve"> في فترة المقارنة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asciiTheme="minorBidi" w:hAnsiTheme="minorBidi"/>
                <w:sz w:val="36"/>
                <w:szCs w:val="36"/>
              </w:rPr>
              <w:t>P</w:t>
            </w:r>
            <w:r w:rsidRPr="00934E38">
              <w:rPr>
                <w:rFonts w:asciiTheme="minorBidi" w:hAnsiTheme="minorBidi"/>
                <w:sz w:val="36"/>
                <w:szCs w:val="36"/>
                <w:vertAlign w:val="subscript"/>
              </w:rPr>
              <w:t>1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طول الفئة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الكميات في فترة الأساسي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Q</w:t>
            </w:r>
            <w:r w:rsidRPr="00934E38">
              <w:rPr>
                <w:sz w:val="36"/>
                <w:szCs w:val="36"/>
                <w:vertAlign w:val="subscript"/>
              </w:rPr>
              <w:t>0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الوسط الحسابي (مجتمع)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μ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الكميات في فترة المقارنة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Q</w:t>
            </w:r>
            <w:r w:rsidRPr="00934E38">
              <w:rPr>
                <w:sz w:val="36"/>
                <w:szCs w:val="36"/>
                <w:vertAlign w:val="subscript"/>
              </w:rPr>
              <w:t>1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الوسط الحسابي (عينة)</w:t>
            </w:r>
          </w:p>
        </w:tc>
        <w:tc>
          <w:tcPr>
            <w:tcW w:w="1276" w:type="dxa"/>
          </w:tcPr>
          <w:p w:rsidR="00156BF7" w:rsidRPr="006A2E03" w:rsidRDefault="00156BF7" w:rsidP="001276AD">
            <w:pPr>
              <w:jc w:val="center"/>
              <w:rPr>
                <w:sz w:val="32"/>
                <w:szCs w:val="32"/>
                <w:rtl/>
              </w:rPr>
            </w:pPr>
            <w:r w:rsidRPr="006A2E03">
              <w:rPr>
                <w:rFonts w:ascii="Arial" w:hAnsi="Arial" w:cs="Arial"/>
                <w:sz w:val="32"/>
                <w:szCs w:val="32"/>
              </w:rPr>
              <w:t>Ẍ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الرقم القياسي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الوسيط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الرقم البسيط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</w:t>
            </w:r>
            <w:r w:rsidRPr="00934E38">
              <w:rPr>
                <w:sz w:val="36"/>
                <w:szCs w:val="36"/>
                <w:vertAlign w:val="subscript"/>
              </w:rPr>
              <w:t>S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عدد الفئات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</w:t>
            </w:r>
            <w:r>
              <w:rPr>
                <w:rFonts w:hint="cs"/>
                <w:sz w:val="36"/>
                <w:szCs w:val="36"/>
                <w:rtl/>
              </w:rPr>
              <w:t xml:space="preserve"> او </w:t>
            </w:r>
            <w:r>
              <w:rPr>
                <w:sz w:val="36"/>
                <w:szCs w:val="36"/>
              </w:rPr>
              <w:t>N</w:t>
            </w:r>
          </w:p>
        </w:tc>
        <w:tc>
          <w:tcPr>
            <w:tcW w:w="4252" w:type="dxa"/>
          </w:tcPr>
          <w:p w:rsidR="00156BF7" w:rsidRPr="009B35D8" w:rsidRDefault="00156BF7" w:rsidP="001276AD">
            <w:pPr>
              <w:jc w:val="center"/>
              <w:rPr>
                <w:sz w:val="32"/>
                <w:szCs w:val="32"/>
                <w:rtl/>
              </w:rPr>
            </w:pPr>
            <w:r w:rsidRPr="009B35D8">
              <w:rPr>
                <w:rFonts w:hint="cs"/>
                <w:sz w:val="32"/>
                <w:szCs w:val="32"/>
                <w:rtl/>
              </w:rPr>
              <w:t>الرقم القياسي المرجح الأساسي(لاسبير)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</w:t>
            </w:r>
            <w:r w:rsidRPr="00934E38">
              <w:rPr>
                <w:sz w:val="36"/>
                <w:szCs w:val="36"/>
                <w:vertAlign w:val="subscript"/>
              </w:rPr>
              <w:t>L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المنوال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</w:t>
            </w:r>
          </w:p>
        </w:tc>
        <w:tc>
          <w:tcPr>
            <w:tcW w:w="4252" w:type="dxa"/>
          </w:tcPr>
          <w:p w:rsidR="00156BF7" w:rsidRPr="009B35D8" w:rsidRDefault="00156BF7" w:rsidP="001276AD">
            <w:pPr>
              <w:jc w:val="center"/>
              <w:rPr>
                <w:sz w:val="34"/>
                <w:szCs w:val="34"/>
                <w:rtl/>
              </w:rPr>
            </w:pPr>
            <w:r w:rsidRPr="009B35D8">
              <w:rPr>
                <w:rFonts w:hint="cs"/>
                <w:sz w:val="34"/>
                <w:szCs w:val="34"/>
                <w:rtl/>
              </w:rPr>
              <w:t>الرقم القياسي المرجح المقارنة(باشي)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</w:t>
            </w:r>
            <w:r w:rsidRPr="00934E38">
              <w:rPr>
                <w:sz w:val="36"/>
                <w:szCs w:val="36"/>
                <w:vertAlign w:val="subscript"/>
              </w:rPr>
              <w:t>P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المتوسط المرجح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Ẍ</w:t>
            </w:r>
            <w:r w:rsidRPr="00516D8C">
              <w:rPr>
                <w:sz w:val="32"/>
                <w:szCs w:val="32"/>
                <w:vertAlign w:val="subscript"/>
              </w:rPr>
              <w:t>w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الرقم القياسي المرجح الأمثل(فيشر)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</w:t>
            </w:r>
            <w:r w:rsidRPr="00934E38">
              <w:rPr>
                <w:sz w:val="36"/>
                <w:szCs w:val="36"/>
                <w:vertAlign w:val="subscript"/>
              </w:rPr>
              <w:t>F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التباين (مجتمع)</w:t>
            </w:r>
          </w:p>
        </w:tc>
        <w:tc>
          <w:tcPr>
            <w:tcW w:w="1276" w:type="dxa"/>
          </w:tcPr>
          <w:p w:rsidR="00156BF7" w:rsidRPr="00516D8C" w:rsidRDefault="00156BF7" w:rsidP="001276AD">
            <w:pPr>
              <w:jc w:val="center"/>
              <w:rPr>
                <w:sz w:val="36"/>
                <w:szCs w:val="36"/>
                <w:vertAlign w:val="superscript"/>
                <w:rtl/>
              </w:rPr>
            </w:pPr>
            <w:r w:rsidRPr="00516D8C">
              <w:rPr>
                <w:sz w:val="36"/>
                <w:szCs w:val="36"/>
                <w:vertAlign w:val="superscript"/>
              </w:rPr>
              <w:t>2</w:t>
            </w:r>
            <w:r>
              <w:rPr>
                <w:rFonts w:asciiTheme="minorBidi" w:hAnsiTheme="minorBidi"/>
                <w:sz w:val="36"/>
                <w:szCs w:val="36"/>
                <w:rtl/>
              </w:rPr>
              <w:t>σ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درجة معيارية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Z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التباين (عينة)</w:t>
            </w:r>
          </w:p>
        </w:tc>
        <w:tc>
          <w:tcPr>
            <w:tcW w:w="1276" w:type="dxa"/>
          </w:tcPr>
          <w:p w:rsidR="00156BF7" w:rsidRPr="00516D8C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</w:t>
            </w:r>
            <w:r w:rsidRPr="00516D8C">
              <w:rPr>
                <w:sz w:val="36"/>
                <w:szCs w:val="36"/>
                <w:vertAlign w:val="superscript"/>
              </w:rPr>
              <w:t>2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درجة خام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X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الانحراف المعياري (مجتمع)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asciiTheme="minorBidi" w:hAnsiTheme="minorBidi"/>
                <w:sz w:val="36"/>
                <w:szCs w:val="36"/>
                <w:rtl/>
              </w:rPr>
              <w:t>σ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الخطاء المعياري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 w:rsidRPr="00934E38">
              <w:rPr>
                <w:rFonts w:ascii="Arial" w:hAnsi="Arial" w:cs="Arial"/>
                <w:sz w:val="28"/>
                <w:szCs w:val="28"/>
              </w:rPr>
              <w:t>Ẍ</w:t>
            </w:r>
            <w:r>
              <w:rPr>
                <w:rFonts w:asciiTheme="minorBidi" w:hAnsiTheme="minorBidi"/>
                <w:sz w:val="36"/>
                <w:szCs w:val="36"/>
                <w:rtl/>
              </w:rPr>
              <w:t>σ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الانحراف المعياري (عينة)</w:t>
            </w:r>
          </w:p>
        </w:tc>
        <w:tc>
          <w:tcPr>
            <w:tcW w:w="1276" w:type="dxa"/>
          </w:tcPr>
          <w:p w:rsidR="00156BF7" w:rsidRPr="00516D8C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درجة الثقة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1-a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معامل الاختلاف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c.v(x)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مستوى المعنوية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معامل الالتواء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s.k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فرض العدم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</w:t>
            </w:r>
            <w:r w:rsidRPr="00934E38">
              <w:rPr>
                <w:sz w:val="36"/>
                <w:szCs w:val="36"/>
                <w:vertAlign w:val="subscript"/>
              </w:rPr>
              <w:t>0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معامل الارتباط</w:t>
            </w:r>
          </w:p>
        </w:tc>
        <w:tc>
          <w:tcPr>
            <w:tcW w:w="1276" w:type="dxa"/>
          </w:tcPr>
          <w:p w:rsidR="00156BF7" w:rsidRPr="00D93458" w:rsidRDefault="00156BF7" w:rsidP="001276AD">
            <w:pPr>
              <w:jc w:val="center"/>
              <w:rPr>
                <w:sz w:val="36"/>
                <w:szCs w:val="36"/>
              </w:rPr>
            </w:pPr>
            <w:r w:rsidRPr="00D93458">
              <w:rPr>
                <w:sz w:val="36"/>
                <w:szCs w:val="36"/>
              </w:rPr>
              <w:t>r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فرض البديل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</w:t>
            </w:r>
            <w:r w:rsidRPr="00934E38">
              <w:rPr>
                <w:sz w:val="36"/>
                <w:szCs w:val="36"/>
                <w:vertAlign w:val="subscript"/>
              </w:rPr>
              <w:t>1</w:t>
            </w:r>
          </w:p>
        </w:tc>
      </w:tr>
      <w:tr w:rsidR="00156BF7" w:rsidTr="001276AD">
        <w:tc>
          <w:tcPr>
            <w:tcW w:w="3544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الانحدار</w:t>
            </w:r>
          </w:p>
        </w:tc>
        <w:tc>
          <w:tcPr>
            <w:tcW w:w="1276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rFonts w:ascii="Calibri" w:hAnsi="Calibri" w:cs="Calibri"/>
                <w:sz w:val="36"/>
                <w:szCs w:val="36"/>
              </w:rPr>
              <w:t>ỹ</w:t>
            </w:r>
          </w:p>
        </w:tc>
        <w:tc>
          <w:tcPr>
            <w:tcW w:w="4252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مربع كاي</w:t>
            </w:r>
          </w:p>
        </w:tc>
        <w:tc>
          <w:tcPr>
            <w:tcW w:w="1419" w:type="dxa"/>
          </w:tcPr>
          <w:p w:rsidR="00156BF7" w:rsidRPr="00AE250F" w:rsidRDefault="00156BF7" w:rsidP="001276A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X</w:t>
            </w:r>
            <w:r w:rsidRPr="00934E38">
              <w:rPr>
                <w:sz w:val="36"/>
                <w:szCs w:val="36"/>
                <w:vertAlign w:val="superscript"/>
              </w:rPr>
              <w:t>2</w:t>
            </w:r>
          </w:p>
        </w:tc>
      </w:tr>
    </w:tbl>
    <w:p w:rsidR="00156BF7" w:rsidRDefault="00156BF7">
      <w:pPr>
        <w:rPr>
          <w:rtl/>
        </w:rPr>
      </w:pPr>
    </w:p>
    <w:p w:rsidR="00156BF7" w:rsidRDefault="00156BF7">
      <w:pPr>
        <w:rPr>
          <w:rtl/>
        </w:rPr>
      </w:pPr>
    </w:p>
    <w:p w:rsidR="00156BF7" w:rsidRDefault="00156BF7">
      <w:pPr>
        <w:rPr>
          <w:rtl/>
        </w:rPr>
      </w:pPr>
    </w:p>
    <w:p w:rsidR="00156BF7" w:rsidRDefault="00156BF7">
      <w:pPr>
        <w:rPr>
          <w:rtl/>
        </w:rPr>
      </w:pPr>
    </w:p>
    <w:p w:rsidR="00156BF7" w:rsidRDefault="00156BF7"/>
    <w:sectPr w:rsidR="00156BF7" w:rsidSect="00F0363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E250F"/>
    <w:rsid w:val="00144830"/>
    <w:rsid w:val="00156BF7"/>
    <w:rsid w:val="003B7AC4"/>
    <w:rsid w:val="00474F36"/>
    <w:rsid w:val="004874AB"/>
    <w:rsid w:val="004D2D21"/>
    <w:rsid w:val="004F5BB3"/>
    <w:rsid w:val="00516D8C"/>
    <w:rsid w:val="00635525"/>
    <w:rsid w:val="006A2E03"/>
    <w:rsid w:val="007D1BF9"/>
    <w:rsid w:val="00934E38"/>
    <w:rsid w:val="009B35D8"/>
    <w:rsid w:val="009E0C0E"/>
    <w:rsid w:val="00AE250F"/>
    <w:rsid w:val="00B07B2A"/>
    <w:rsid w:val="00B24915"/>
    <w:rsid w:val="00B968B3"/>
    <w:rsid w:val="00C6046E"/>
    <w:rsid w:val="00D90FC5"/>
    <w:rsid w:val="00D93458"/>
    <w:rsid w:val="00D9709A"/>
    <w:rsid w:val="00DD394B"/>
    <w:rsid w:val="00E0246C"/>
    <w:rsid w:val="00F03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8B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25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SAMSUNG</cp:lastModifiedBy>
  <cp:revision>2</cp:revision>
  <dcterms:created xsi:type="dcterms:W3CDTF">2012-12-28T14:05:00Z</dcterms:created>
  <dcterms:modified xsi:type="dcterms:W3CDTF">2012-12-28T14:05:00Z</dcterms:modified>
</cp:coreProperties>
</file>