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1- </w:t>
      </w:r>
      <w:r w:rsidRPr="00415553">
        <w:rPr>
          <w:rFonts w:asciiTheme="majorBidi" w:hAnsiTheme="majorBidi" w:cs="Akhbar MT"/>
          <w:sz w:val="28"/>
          <w:szCs w:val="28"/>
          <w:rtl/>
        </w:rPr>
        <w:t>من العوامل المؤثرة في اختلاف الذوق: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أ.البيئة.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ب. الزمان.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ج. التربية.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u w:val="single"/>
          <w:rtl/>
        </w:rPr>
      </w:pP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د.جميع ماذكر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2</w:t>
      </w:r>
      <w:r w:rsidRPr="00415553">
        <w:rPr>
          <w:rFonts w:asciiTheme="majorBidi" w:hAnsiTheme="majorBidi" w:cs="Akhbar MT"/>
          <w:sz w:val="28"/>
          <w:szCs w:val="28"/>
          <w:rtl/>
        </w:rPr>
        <w:t>- واحدة من العبارات  التالية تعني التذوق الأدبي: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u w:val="single"/>
          <w:rtl/>
        </w:rPr>
      </w:pP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أ.تقدير الجمال والاستمتاع به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ب. إنشاء النصوص الأدبية بإبداع.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ج. دراسة النصوص الأدبية دراسة علمية.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د. ب</w:t>
      </w:r>
      <w:r w:rsidRPr="00415553">
        <w:rPr>
          <w:rFonts w:asciiTheme="majorBidi" w:hAnsiTheme="majorBidi" w:cs="Akhbar MT" w:hint="cs"/>
          <w:sz w:val="28"/>
          <w:szCs w:val="28"/>
          <w:rtl/>
        </w:rPr>
        <w:t>ي</w:t>
      </w:r>
      <w:r w:rsidRPr="00415553">
        <w:rPr>
          <w:rFonts w:asciiTheme="majorBidi" w:hAnsiTheme="majorBidi" w:cs="Akhbar MT"/>
          <w:sz w:val="28"/>
          <w:szCs w:val="28"/>
          <w:rtl/>
        </w:rPr>
        <w:t>ان السلبيات في النص الأدبي.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3</w:t>
      </w:r>
      <w:r w:rsidRPr="00415553">
        <w:rPr>
          <w:rFonts w:asciiTheme="majorBidi" w:hAnsiTheme="majorBidi" w:cs="Akhbar MT"/>
          <w:sz w:val="28"/>
          <w:szCs w:val="28"/>
          <w:rtl/>
        </w:rPr>
        <w:t>- بدأ  التذوق الأدبي للنصوص منذ: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بداية عصر صدر الإسلام.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ب. بداية العصر الأموي.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ج. أواخر العصر العباسي.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u w:val="single"/>
          <w:rtl/>
        </w:rPr>
      </w:pP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د.ظهور الادب العربي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4</w:t>
      </w:r>
      <w:r w:rsidRPr="00415553">
        <w:rPr>
          <w:rFonts w:asciiTheme="majorBidi" w:hAnsiTheme="majorBidi" w:cs="Akhbar MT"/>
          <w:sz w:val="28"/>
          <w:szCs w:val="28"/>
          <w:rtl/>
        </w:rPr>
        <w:t>- سميت القصائد التي كان يعتني بها  أصحابها ولا يخرجونها للناس إل</w:t>
      </w:r>
      <w:r w:rsidRPr="00415553">
        <w:rPr>
          <w:rFonts w:asciiTheme="majorBidi" w:hAnsiTheme="majorBidi" w:cs="Akhbar MT" w:hint="cs"/>
          <w:sz w:val="28"/>
          <w:szCs w:val="28"/>
          <w:rtl/>
        </w:rPr>
        <w:t>ا</w:t>
      </w:r>
      <w:r w:rsidRPr="00415553">
        <w:rPr>
          <w:rFonts w:asciiTheme="majorBidi" w:hAnsiTheme="majorBidi" w:cs="Akhbar MT"/>
          <w:sz w:val="28"/>
          <w:szCs w:val="28"/>
          <w:rtl/>
        </w:rPr>
        <w:t xml:space="preserve"> بعد عام كامل بـ 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أ.المعلقات.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u w:val="single"/>
          <w:rtl/>
        </w:rPr>
      </w:pP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ب.الحوليات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ج. الفضليات.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د. المسمّطات.</w:t>
      </w:r>
    </w:p>
    <w:p w:rsidR="00B01FE1" w:rsidRPr="00415553" w:rsidRDefault="00B01FE1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</w:p>
    <w:p w:rsidR="00B369AD" w:rsidRPr="00415553" w:rsidRDefault="00B01FE1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5</w:t>
      </w:r>
      <w:r w:rsidR="00B369AD" w:rsidRPr="00415553">
        <w:rPr>
          <w:rFonts w:asciiTheme="majorBidi" w:hAnsiTheme="majorBidi" w:cs="Akhbar MT"/>
          <w:sz w:val="28"/>
          <w:szCs w:val="28"/>
          <w:rtl/>
        </w:rPr>
        <w:t>-الذوق الذي يدرك الجمال ويتذوقه لكنه يعجز عن تفسيره هو ذوق: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سليم.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سقيم.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ج.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 xml:space="preserve">سلبي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إيجابي.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6</w:t>
      </w:r>
      <w:r w:rsidRPr="00415553">
        <w:rPr>
          <w:rFonts w:asciiTheme="majorBidi" w:hAnsiTheme="majorBidi" w:cs="Akhbar MT"/>
          <w:sz w:val="28"/>
          <w:szCs w:val="28"/>
          <w:rtl/>
        </w:rPr>
        <w:t>- يعجب أهل الخليج بالشعر النبطي ويستمتعون به. هذا يسمى الذوق: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 xml:space="preserve">أ.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العام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الخاص.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</w:t>
      </w:r>
      <w:r w:rsidRPr="00415553">
        <w:rPr>
          <w:rFonts w:asciiTheme="majorBidi" w:hAnsiTheme="majorBidi" w:cs="Akhbar MT"/>
          <w:sz w:val="28"/>
          <w:szCs w:val="28"/>
          <w:rtl/>
        </w:rPr>
        <w:t>ج. الايجابي.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السلبي.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7</w:t>
      </w:r>
      <w:r w:rsidRPr="00415553">
        <w:rPr>
          <w:rFonts w:asciiTheme="majorBidi" w:hAnsiTheme="majorBidi" w:cs="Akhbar MT"/>
          <w:sz w:val="28"/>
          <w:szCs w:val="28"/>
          <w:rtl/>
        </w:rPr>
        <w:t>- لم يكن علي بن الجهم موفقاً في مدحه للمتوكل عندما قال له: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أنت كالكلب في حفاظك الود      وكالتيس في قراع الخطوب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وذلك بسبب تأثير: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الزمان.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</w:t>
      </w:r>
      <w:r w:rsidRPr="00415553">
        <w:rPr>
          <w:rFonts w:asciiTheme="majorBidi" w:hAnsiTheme="majorBidi" w:cs="Akhbar MT"/>
          <w:sz w:val="28"/>
          <w:szCs w:val="28"/>
          <w:rtl/>
        </w:rPr>
        <w:t>ب. التربية.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ج.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البيئه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الجنس.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8</w:t>
      </w:r>
      <w:r w:rsidRPr="00415553">
        <w:rPr>
          <w:rFonts w:asciiTheme="majorBidi" w:hAnsiTheme="majorBidi" w:cs="Akhbar MT"/>
          <w:sz w:val="28"/>
          <w:szCs w:val="28"/>
          <w:rtl/>
        </w:rPr>
        <w:t>- الشاعر الذي ثار على المقدمات الطللية واستبدل بها وصف الخمرة  هو: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أبو تمام.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ب. أبو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نواس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ج. بشار بن برد.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عمر بن أبي ربيعة.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lastRenderedPageBreak/>
        <w:t>9</w:t>
      </w:r>
      <w:r w:rsidRPr="00415553">
        <w:rPr>
          <w:rFonts w:asciiTheme="majorBidi" w:hAnsiTheme="majorBidi" w:cs="Akhbar MT"/>
          <w:sz w:val="28"/>
          <w:szCs w:val="28"/>
          <w:rtl/>
        </w:rPr>
        <w:t>- الشاعر الذي أبدع في وصف رقاقة العجين بيد الخباز هو: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ابن المعتز.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أبو العتاهية.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ج. ابن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الرومي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الفرزدق.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10</w:t>
      </w:r>
      <w:r w:rsidRPr="00415553">
        <w:rPr>
          <w:rFonts w:asciiTheme="majorBidi" w:hAnsiTheme="majorBidi" w:cs="Akhbar MT"/>
          <w:sz w:val="28"/>
          <w:szCs w:val="28"/>
          <w:rtl/>
        </w:rPr>
        <w:t>- قائل بيت الشعر التالي: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أتاك الربيع الطلق يختال ضاحكاً     من الحسن حتى كاد أن يتكلما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أبو تمام 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ب.المتنبي.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ج.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البحتري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أبو العلاء المعري.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11</w:t>
      </w:r>
      <w:r w:rsidRPr="00415553">
        <w:rPr>
          <w:rFonts w:asciiTheme="majorBidi" w:hAnsiTheme="majorBidi" w:cs="Akhbar MT"/>
          <w:sz w:val="28"/>
          <w:szCs w:val="28"/>
          <w:rtl/>
        </w:rPr>
        <w:t>- في قول زهير 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تداركتما عبساً وذبيان بعدما    تفانوا ودقوا بينهم عطر منشم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عبارة: ودقوا بينهم عطر منشم كناية عن: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شجاعة الفرسان.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ب. طول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الحرب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 وشؤمها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ج. رائحة الدماء.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د.ظلم قبيلة عبس.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12</w:t>
      </w:r>
      <w:r w:rsidRPr="00415553">
        <w:rPr>
          <w:rFonts w:asciiTheme="majorBidi" w:hAnsiTheme="majorBidi" w:cs="Akhbar MT"/>
          <w:sz w:val="28"/>
          <w:szCs w:val="28"/>
          <w:rtl/>
        </w:rPr>
        <w:t>- الانتقال من ضمير الغائب إلى ضمير المتكلم يسمى: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استعارة.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كناية.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ج.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التفات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طباق.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13</w:t>
      </w:r>
      <w:r w:rsidRPr="00415553">
        <w:rPr>
          <w:rFonts w:asciiTheme="majorBidi" w:hAnsiTheme="majorBidi" w:cs="Akhbar MT"/>
          <w:sz w:val="28"/>
          <w:szCs w:val="28"/>
          <w:rtl/>
        </w:rPr>
        <w:t>-  في قول زهير 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فتعرككم عرك الرحى بثـفالها      وتلقح كشافاً ثمّ تنتج فتتئم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في الشطر الثاني تشبيه للحرب بــ: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أ.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الناقه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 الولود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الجمل الصبور.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ج.المرأة الولود.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الزرع الطويل.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14</w:t>
      </w:r>
      <w:r w:rsidRPr="00415553">
        <w:rPr>
          <w:rFonts w:asciiTheme="majorBidi" w:hAnsiTheme="majorBidi" w:cs="Akhbar MT"/>
          <w:sz w:val="28"/>
          <w:szCs w:val="28"/>
          <w:rtl/>
        </w:rPr>
        <w:t>- البيت الذي يدل على إفادة زهير من الموروث التاريخي وقصص الأقوام السابقة: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فتغلل لكم ما لا تغل لأهلها          قرى بالعراق من قفيز ودرهم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u w:val="single"/>
          <w:rtl/>
        </w:rPr>
      </w:pP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ب.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 xml:space="preserve">فتنتج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لكم غلمان أشأم كلهم       كأحمر عاد ثم ترضع فتفطم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ج. ألا أبلغ الأحلاف عني رسالةً       وذبيان هل أقسمتم كل مقسم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د. وما الحرب إلا ما علمتم وذقتمُ    وما هو عنها بالحديث المرجّم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15</w:t>
      </w:r>
      <w:r w:rsidRPr="00415553">
        <w:rPr>
          <w:rFonts w:asciiTheme="majorBidi" w:hAnsiTheme="majorBidi" w:cs="Akhbar MT"/>
          <w:sz w:val="28"/>
          <w:szCs w:val="28"/>
          <w:rtl/>
        </w:rPr>
        <w:t>- في قول زهير: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ألا أبلغ الأحلاف عني رسالةً       وذبيان هل أقسمتم كل مقسم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أفاد الاستفهام: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حقيقة الاستفهام.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التوبيخ.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ج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 xml:space="preserve"> التقرير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الدعاء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16</w:t>
      </w:r>
      <w:r w:rsidRPr="00415553">
        <w:rPr>
          <w:rFonts w:asciiTheme="majorBidi" w:hAnsiTheme="majorBidi" w:cs="Akhbar MT"/>
          <w:sz w:val="28"/>
          <w:szCs w:val="28"/>
          <w:rtl/>
        </w:rPr>
        <w:t>- معنى قول زهير: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فت</w:t>
      </w:r>
      <w:r w:rsidRPr="00415553">
        <w:rPr>
          <w:rFonts w:asciiTheme="majorBidi" w:hAnsiTheme="majorBidi" w:cs="Akhbar MT" w:hint="cs"/>
          <w:sz w:val="28"/>
          <w:szCs w:val="28"/>
          <w:rtl/>
        </w:rPr>
        <w:t>غ</w:t>
      </w:r>
      <w:r w:rsidRPr="00415553">
        <w:rPr>
          <w:rFonts w:asciiTheme="majorBidi" w:hAnsiTheme="majorBidi" w:cs="Akhbar MT"/>
          <w:sz w:val="28"/>
          <w:szCs w:val="28"/>
          <w:rtl/>
        </w:rPr>
        <w:t>لل لكم ما لا ت</w:t>
      </w:r>
      <w:r w:rsidRPr="00415553">
        <w:rPr>
          <w:rFonts w:asciiTheme="majorBidi" w:hAnsiTheme="majorBidi" w:cs="Akhbar MT" w:hint="cs"/>
          <w:sz w:val="28"/>
          <w:szCs w:val="28"/>
          <w:rtl/>
        </w:rPr>
        <w:t>غ</w:t>
      </w:r>
      <w:r w:rsidRPr="00415553">
        <w:rPr>
          <w:rFonts w:asciiTheme="majorBidi" w:hAnsiTheme="majorBidi" w:cs="Akhbar MT"/>
          <w:sz w:val="28"/>
          <w:szCs w:val="28"/>
          <w:rtl/>
        </w:rPr>
        <w:t>ل</w:t>
      </w:r>
      <w:r w:rsidRPr="00415553">
        <w:rPr>
          <w:rFonts w:asciiTheme="majorBidi" w:hAnsiTheme="majorBidi" w:cs="Akhbar MT" w:hint="cs"/>
          <w:sz w:val="28"/>
          <w:szCs w:val="28"/>
          <w:rtl/>
        </w:rPr>
        <w:t>ّ</w:t>
      </w:r>
      <w:r w:rsidRPr="00415553">
        <w:rPr>
          <w:rFonts w:asciiTheme="majorBidi" w:hAnsiTheme="majorBidi" w:cs="Akhbar MT"/>
          <w:sz w:val="28"/>
          <w:szCs w:val="28"/>
          <w:rtl/>
        </w:rPr>
        <w:t xml:space="preserve"> لأهلها          قرى بالعراق من قفيز ودرهم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أرضكم خصبة وكثيرة الغلال.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ب. لا تجعلوا الغلّ يتفشّى فيكم.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lastRenderedPageBreak/>
        <w:t>ج. أرضكم أخصب من أرض العراق.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u w:val="single"/>
          <w:rtl/>
        </w:rPr>
      </w:pP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د. الحرب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تجلب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 علي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ك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م ويلات كثيرة.</w:t>
      </w:r>
    </w:p>
    <w:p w:rsidR="00B01FE1" w:rsidRPr="00415553" w:rsidRDefault="00B01FE1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</w:p>
    <w:p w:rsidR="00B369AD" w:rsidRPr="00415553" w:rsidRDefault="00B01FE1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17</w:t>
      </w:r>
      <w:r w:rsidR="00B369AD" w:rsidRPr="00415553">
        <w:rPr>
          <w:rFonts w:asciiTheme="majorBidi" w:hAnsiTheme="majorBidi" w:cs="Akhbar MT"/>
          <w:sz w:val="28"/>
          <w:szCs w:val="28"/>
          <w:rtl/>
        </w:rPr>
        <w:t>- صاحب قصيدة بانت سعاد هو: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زهير بن أبي سلمى.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ب.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كعب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 بن زهير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ج. حسان بن ثابت.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د.عقبة بن زهير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18</w:t>
      </w:r>
      <w:r w:rsidRPr="00415553">
        <w:rPr>
          <w:rFonts w:asciiTheme="majorBidi" w:hAnsiTheme="majorBidi" w:cs="Akhbar MT"/>
          <w:sz w:val="28"/>
          <w:szCs w:val="28"/>
          <w:rtl/>
        </w:rPr>
        <w:t>- اقرأ النص التالي ثمّ أجب عما يليه: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تزن الجبال رزانة أحلامهم      وأكف</w:t>
      </w:r>
      <w:r w:rsidRPr="00415553">
        <w:rPr>
          <w:rFonts w:asciiTheme="majorBidi" w:hAnsiTheme="majorBidi" w:cs="Akhbar MT" w:hint="cs"/>
          <w:sz w:val="28"/>
          <w:szCs w:val="28"/>
          <w:rtl/>
        </w:rPr>
        <w:t>ُّ</w:t>
      </w:r>
      <w:r w:rsidRPr="00415553">
        <w:rPr>
          <w:rFonts w:asciiTheme="majorBidi" w:hAnsiTheme="majorBidi" w:cs="Akhbar MT"/>
          <w:sz w:val="28"/>
          <w:szCs w:val="28"/>
          <w:rtl/>
        </w:rPr>
        <w:t>هم خ</w:t>
      </w:r>
      <w:r w:rsidRPr="00415553">
        <w:rPr>
          <w:rFonts w:asciiTheme="majorBidi" w:hAnsiTheme="majorBidi" w:cs="Akhbar MT" w:hint="cs"/>
          <w:sz w:val="28"/>
          <w:szCs w:val="28"/>
          <w:rtl/>
        </w:rPr>
        <w:t>َ</w:t>
      </w:r>
      <w:r w:rsidRPr="00415553">
        <w:rPr>
          <w:rFonts w:asciiTheme="majorBidi" w:hAnsiTheme="majorBidi" w:cs="Akhbar MT"/>
          <w:sz w:val="28"/>
          <w:szCs w:val="28"/>
          <w:rtl/>
        </w:rPr>
        <w:t>ل</w:t>
      </w:r>
      <w:r w:rsidRPr="00415553">
        <w:rPr>
          <w:rFonts w:asciiTheme="majorBidi" w:hAnsiTheme="majorBidi" w:cs="Akhbar MT" w:hint="cs"/>
          <w:sz w:val="28"/>
          <w:szCs w:val="28"/>
          <w:rtl/>
        </w:rPr>
        <w:t>َ</w:t>
      </w:r>
      <w:r w:rsidRPr="00415553">
        <w:rPr>
          <w:rFonts w:asciiTheme="majorBidi" w:hAnsiTheme="majorBidi" w:cs="Akhbar MT"/>
          <w:sz w:val="28"/>
          <w:szCs w:val="28"/>
          <w:rtl/>
        </w:rPr>
        <w:t>ف</w:t>
      </w:r>
      <w:r w:rsidRPr="00415553">
        <w:rPr>
          <w:rFonts w:asciiTheme="majorBidi" w:hAnsiTheme="majorBidi" w:cs="Akhbar MT" w:hint="cs"/>
          <w:sz w:val="28"/>
          <w:szCs w:val="28"/>
          <w:rtl/>
        </w:rPr>
        <w:t>ٌ</w:t>
      </w:r>
      <w:r w:rsidRPr="00415553">
        <w:rPr>
          <w:rFonts w:asciiTheme="majorBidi" w:hAnsiTheme="majorBidi" w:cs="Akhbar MT"/>
          <w:sz w:val="28"/>
          <w:szCs w:val="28"/>
          <w:rtl/>
        </w:rPr>
        <w:t xml:space="preserve"> من الأمطار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المكر</w:t>
      </w:r>
      <w:r w:rsidRPr="00415553">
        <w:rPr>
          <w:rFonts w:asciiTheme="majorBidi" w:hAnsiTheme="majorBidi" w:cs="Akhbar MT" w:hint="cs"/>
          <w:sz w:val="28"/>
          <w:szCs w:val="28"/>
          <w:rtl/>
        </w:rPr>
        <w:t>ِ</w:t>
      </w:r>
      <w:r w:rsidRPr="00415553">
        <w:rPr>
          <w:rFonts w:asciiTheme="majorBidi" w:hAnsiTheme="majorBidi" w:cs="Akhbar MT"/>
          <w:sz w:val="28"/>
          <w:szCs w:val="28"/>
          <w:rtl/>
        </w:rPr>
        <w:t>هين السمهريّ بأذرع       كصوارم الهندي</w:t>
      </w:r>
      <w:r w:rsidRPr="00415553">
        <w:rPr>
          <w:rFonts w:asciiTheme="majorBidi" w:hAnsiTheme="majorBidi" w:cs="Akhbar MT" w:hint="cs"/>
          <w:sz w:val="28"/>
          <w:szCs w:val="28"/>
          <w:rtl/>
        </w:rPr>
        <w:t>ّ</w:t>
      </w:r>
      <w:r w:rsidRPr="00415553">
        <w:rPr>
          <w:rFonts w:asciiTheme="majorBidi" w:hAnsiTheme="majorBidi" w:cs="Akhbar MT"/>
          <w:sz w:val="28"/>
          <w:szCs w:val="28"/>
          <w:rtl/>
        </w:rPr>
        <w:t xml:space="preserve"> غير قصار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والناظرين بأعين محمّرة        كالجمر غير كليلة الإبصار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معنى (السمهريّ ) في النص السابق: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السيف.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</w:t>
      </w:r>
      <w:r w:rsidRPr="00415553">
        <w:rPr>
          <w:rFonts w:asciiTheme="majorBidi" w:hAnsiTheme="majorBidi" w:cs="Akhbar MT"/>
          <w:sz w:val="28"/>
          <w:szCs w:val="28"/>
          <w:rtl/>
        </w:rPr>
        <w:t>ب.الترس.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</w:t>
      </w:r>
      <w:r w:rsidRPr="00415553">
        <w:rPr>
          <w:rFonts w:asciiTheme="majorBidi" w:hAnsiTheme="majorBidi" w:cs="Akhbar MT"/>
          <w:sz w:val="28"/>
          <w:szCs w:val="28"/>
          <w:rtl/>
        </w:rPr>
        <w:t>ج.السهم.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د.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الرمح</w:t>
      </w:r>
    </w:p>
    <w:p w:rsidR="00D92978" w:rsidRPr="00415553" w:rsidRDefault="00D92978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</w:p>
    <w:p w:rsidR="00D92978" w:rsidRPr="00415553" w:rsidRDefault="00D92978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19</w:t>
      </w:r>
      <w:r w:rsidRPr="00415553">
        <w:rPr>
          <w:rFonts w:asciiTheme="majorBidi" w:hAnsiTheme="majorBidi" w:cs="Akhbar MT"/>
          <w:sz w:val="28"/>
          <w:szCs w:val="28"/>
          <w:rtl/>
        </w:rPr>
        <w:t>- وصف الشاعر الممدوحين في الشطر الأول من البيت الأول بــ: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u w:val="single"/>
          <w:rtl/>
        </w:rPr>
      </w:pP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أ.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رجاحة العقل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 xml:space="preserve">ب. </w:t>
      </w:r>
      <w:r w:rsidRPr="00415553">
        <w:rPr>
          <w:rFonts w:asciiTheme="majorBidi" w:hAnsiTheme="majorBidi" w:cs="Akhbar MT" w:hint="cs"/>
          <w:sz w:val="28"/>
          <w:szCs w:val="28"/>
          <w:rtl/>
        </w:rPr>
        <w:t>ضخامة الأجسام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 xml:space="preserve">ج. </w:t>
      </w:r>
      <w:r w:rsidRPr="00415553">
        <w:rPr>
          <w:rFonts w:asciiTheme="majorBidi" w:hAnsiTheme="majorBidi" w:cs="Akhbar MT" w:hint="cs"/>
          <w:sz w:val="28"/>
          <w:szCs w:val="28"/>
          <w:rtl/>
        </w:rPr>
        <w:t>خفة أحلامهم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 xml:space="preserve">د. </w:t>
      </w:r>
      <w:r w:rsidRPr="00415553">
        <w:rPr>
          <w:rFonts w:asciiTheme="majorBidi" w:hAnsiTheme="majorBidi" w:cs="Akhbar MT" w:hint="cs"/>
          <w:sz w:val="28"/>
          <w:szCs w:val="28"/>
          <w:rtl/>
        </w:rPr>
        <w:t>صلابتهم وشجاعتهم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20</w:t>
      </w:r>
      <w:r w:rsidRPr="00415553">
        <w:rPr>
          <w:rFonts w:asciiTheme="majorBidi" w:hAnsiTheme="majorBidi" w:cs="Akhbar MT"/>
          <w:sz w:val="28"/>
          <w:szCs w:val="28"/>
          <w:rtl/>
        </w:rPr>
        <w:t>- عبارة (بأعين محمّرة ) في النص السابق فيها: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أ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-كنايه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استعارة مكنية.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ج. تشبيه.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استعارة تصريحية.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21</w:t>
      </w:r>
      <w:r w:rsidRPr="00415553">
        <w:rPr>
          <w:rFonts w:asciiTheme="majorBidi" w:hAnsiTheme="majorBidi" w:cs="Akhbar MT"/>
          <w:sz w:val="28"/>
          <w:szCs w:val="28"/>
          <w:rtl/>
        </w:rPr>
        <w:t>- عبارة( كالجمر غير كليلة ) في النص السابق: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أ.استعارة.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ب.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احتراس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</w:t>
      </w:r>
      <w:r w:rsidRPr="00415553">
        <w:rPr>
          <w:rFonts w:asciiTheme="majorBidi" w:hAnsiTheme="majorBidi" w:cs="Akhbar MT"/>
          <w:sz w:val="28"/>
          <w:szCs w:val="28"/>
          <w:rtl/>
        </w:rPr>
        <w:t>ج. تمثيل.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</w:t>
      </w:r>
      <w:r w:rsidRPr="00415553">
        <w:rPr>
          <w:rFonts w:asciiTheme="majorBidi" w:hAnsiTheme="majorBidi" w:cs="Akhbar MT"/>
          <w:sz w:val="28"/>
          <w:szCs w:val="28"/>
          <w:rtl/>
        </w:rPr>
        <w:t>د. إيجاز.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</w:p>
    <w:p w:rsidR="00B01FE1" w:rsidRPr="00415553" w:rsidRDefault="00B01FE1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</w:p>
    <w:p w:rsidR="00B369AD" w:rsidRPr="00415553" w:rsidRDefault="00B01FE1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22</w:t>
      </w:r>
      <w:r w:rsidR="00B369AD" w:rsidRPr="00415553">
        <w:rPr>
          <w:rFonts w:asciiTheme="majorBidi" w:hAnsiTheme="majorBidi" w:cs="Akhbar MT"/>
          <w:sz w:val="28"/>
          <w:szCs w:val="28"/>
          <w:rtl/>
        </w:rPr>
        <w:t>- اقرأ النص التالي ثمّ أجب عما يليه: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قال تعالى: " ولا تصع</w:t>
      </w:r>
      <w:r w:rsidRPr="00415553">
        <w:rPr>
          <w:rFonts w:asciiTheme="majorBidi" w:hAnsiTheme="majorBidi" w:cs="Akhbar MT" w:hint="cs"/>
          <w:sz w:val="28"/>
          <w:szCs w:val="28"/>
          <w:rtl/>
        </w:rPr>
        <w:t>ّ</w:t>
      </w:r>
      <w:r w:rsidRPr="00415553">
        <w:rPr>
          <w:rFonts w:asciiTheme="majorBidi" w:hAnsiTheme="majorBidi" w:cs="Akhbar MT"/>
          <w:sz w:val="28"/>
          <w:szCs w:val="28"/>
          <w:rtl/>
        </w:rPr>
        <w:t>ر خدك للناس ولا تمش</w:t>
      </w:r>
      <w:r w:rsidRPr="00415553">
        <w:rPr>
          <w:rFonts w:asciiTheme="majorBidi" w:hAnsiTheme="majorBidi" w:cs="Akhbar MT" w:hint="cs"/>
          <w:sz w:val="28"/>
          <w:szCs w:val="28"/>
          <w:rtl/>
        </w:rPr>
        <w:t>ِ</w:t>
      </w:r>
      <w:r w:rsidRPr="00415553">
        <w:rPr>
          <w:rFonts w:asciiTheme="majorBidi" w:hAnsiTheme="majorBidi" w:cs="Akhbar MT"/>
          <w:sz w:val="28"/>
          <w:szCs w:val="28"/>
          <w:rtl/>
        </w:rPr>
        <w:t xml:space="preserve"> في الأرض مرحا إن الله لا يحب كل مختال فخور، واقصد في مشيك واغضض من صوتك إن أنكر الأصوات لصوت الحمير"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معنى تصعر خدك 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أ.</w:t>
      </w:r>
      <w:r w:rsidRPr="00415553">
        <w:rPr>
          <w:rFonts w:asciiTheme="majorBidi" w:hAnsiTheme="majorBidi" w:cs="Akhbar MT"/>
          <w:sz w:val="28"/>
          <w:szCs w:val="28"/>
          <w:rtl/>
        </w:rPr>
        <w:t>تذل نفسك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 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ب.تتكبر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.</w:t>
      </w:r>
    </w:p>
    <w:p w:rsidR="00B369AD" w:rsidRPr="00415553" w:rsidRDefault="00B369AD" w:rsidP="00D92978">
      <w:pPr>
        <w:spacing w:line="20" w:lineRule="atLeast"/>
        <w:ind w:left="720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ج. تنحرف عن الصواب.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تنافق.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23</w:t>
      </w:r>
      <w:r w:rsidRPr="00415553">
        <w:rPr>
          <w:rFonts w:asciiTheme="majorBidi" w:hAnsiTheme="majorBidi" w:cs="Akhbar MT"/>
          <w:sz w:val="28"/>
          <w:szCs w:val="28"/>
          <w:rtl/>
        </w:rPr>
        <w:t xml:space="preserve">- يبرز في </w:t>
      </w:r>
      <w:r w:rsidRPr="00415553">
        <w:rPr>
          <w:rFonts w:asciiTheme="majorBidi" w:hAnsiTheme="majorBidi" w:cs="Akhbar MT" w:hint="cs"/>
          <w:sz w:val="28"/>
          <w:szCs w:val="28"/>
          <w:rtl/>
        </w:rPr>
        <w:t>الآيات السابقة: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lastRenderedPageBreak/>
        <w:t>أ. التأكيد اللفظي.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الأسلوب الإنشائي.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ج. أسلوب الأمر.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د.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جميع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 ما ذكر.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24</w:t>
      </w:r>
      <w:r w:rsidRPr="00415553">
        <w:rPr>
          <w:rFonts w:asciiTheme="majorBidi" w:hAnsiTheme="majorBidi" w:cs="Akhbar MT"/>
          <w:sz w:val="28"/>
          <w:szCs w:val="28"/>
          <w:rtl/>
        </w:rPr>
        <w:t xml:space="preserve">- </w:t>
      </w:r>
      <w:r w:rsidRPr="00415553">
        <w:rPr>
          <w:rFonts w:asciiTheme="majorBidi" w:hAnsiTheme="majorBidi" w:cs="Akhbar MT" w:hint="cs"/>
          <w:sz w:val="28"/>
          <w:szCs w:val="28"/>
          <w:rtl/>
        </w:rPr>
        <w:t>الآيات السابقة</w:t>
      </w:r>
      <w:r w:rsidRPr="00415553">
        <w:rPr>
          <w:rFonts w:asciiTheme="majorBidi" w:hAnsiTheme="majorBidi" w:cs="Akhbar MT"/>
          <w:sz w:val="28"/>
          <w:szCs w:val="28"/>
          <w:rtl/>
        </w:rPr>
        <w:t xml:space="preserve"> جزء من سورة تعالج قضية كبرى هي: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أ.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وحدانية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 الله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النهي عن التكبير.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ج. بر الوالدين.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حسن الخلق.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25</w:t>
      </w:r>
      <w:r w:rsidRPr="00415553">
        <w:rPr>
          <w:rFonts w:asciiTheme="majorBidi" w:hAnsiTheme="majorBidi" w:cs="Akhbar MT"/>
          <w:sz w:val="28"/>
          <w:szCs w:val="28"/>
          <w:rtl/>
        </w:rPr>
        <w:t>-  واحد مما يلي لا يعد من الأساليب الإنشائية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الاستفهام.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</w:t>
      </w:r>
      <w:r w:rsidRPr="00415553">
        <w:rPr>
          <w:rFonts w:asciiTheme="majorBidi" w:hAnsiTheme="majorBidi" w:cs="Akhbar MT"/>
          <w:sz w:val="28"/>
          <w:szCs w:val="28"/>
          <w:rtl/>
        </w:rPr>
        <w:t>ب. النداء.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</w:t>
      </w:r>
      <w:r w:rsidRPr="00415553">
        <w:rPr>
          <w:rFonts w:asciiTheme="majorBidi" w:hAnsiTheme="majorBidi" w:cs="Akhbar MT"/>
          <w:sz w:val="28"/>
          <w:szCs w:val="28"/>
          <w:rtl/>
        </w:rPr>
        <w:t>ج. التعجب.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د.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الإخبار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26</w:t>
      </w:r>
      <w:r w:rsidRPr="00415553">
        <w:rPr>
          <w:rFonts w:asciiTheme="majorBidi" w:hAnsiTheme="majorBidi" w:cs="Akhbar MT"/>
          <w:sz w:val="28"/>
          <w:szCs w:val="28"/>
          <w:rtl/>
        </w:rPr>
        <w:t>- يعتمد فن الوصايا على: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العقل فقط.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العاطفة فقط.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ج. العقل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والعاطفة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 معاً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جمال الأسلوب فقط.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27</w:t>
      </w:r>
      <w:r w:rsidRPr="00415553">
        <w:rPr>
          <w:rFonts w:asciiTheme="majorBidi" w:hAnsiTheme="majorBidi" w:cs="Akhbar MT"/>
          <w:sz w:val="28"/>
          <w:szCs w:val="28"/>
          <w:rtl/>
        </w:rPr>
        <w:t>- قال رسول الله صلى الله عليه وسلم :" استوصوا بالنساء خيراً فإنهن عوانٍ عندكم"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معنى عوانٍ: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خادمات.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معينات.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ج.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أسيرات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معذبات.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28</w:t>
      </w:r>
      <w:r w:rsidRPr="00415553">
        <w:rPr>
          <w:rFonts w:asciiTheme="majorBidi" w:hAnsiTheme="majorBidi" w:cs="Akhbar MT"/>
          <w:sz w:val="28"/>
          <w:szCs w:val="28"/>
          <w:rtl/>
        </w:rPr>
        <w:t>- بين (الشبيبة) و(الكبر) في خطبة حجة الوداع: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أ.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طباق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جناس.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ج. سجع.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موازنة.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29</w:t>
      </w:r>
      <w:r w:rsidRPr="00415553">
        <w:rPr>
          <w:rFonts w:asciiTheme="majorBidi" w:hAnsiTheme="majorBidi" w:cs="Akhbar MT"/>
          <w:sz w:val="28"/>
          <w:szCs w:val="28"/>
          <w:rtl/>
        </w:rPr>
        <w:t>-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</w:t>
      </w:r>
      <w:r w:rsidRPr="00415553">
        <w:rPr>
          <w:rFonts w:asciiTheme="majorBidi" w:hAnsiTheme="majorBidi" w:cs="Akhbar MT"/>
          <w:sz w:val="28"/>
          <w:szCs w:val="28"/>
          <w:rtl/>
        </w:rPr>
        <w:t>حرف الجر (في) في قوله صلى الله عليه وسلم:"وأجلٍ قد بقي لا يدري ما الله قاضٍ فيه"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السببية.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ب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-الظرفية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ج.المعية.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د.التعدية.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30</w:t>
      </w:r>
      <w:r w:rsidRPr="00415553">
        <w:rPr>
          <w:rFonts w:asciiTheme="majorBidi" w:hAnsiTheme="majorBidi" w:cs="Akhbar MT"/>
          <w:sz w:val="28"/>
          <w:szCs w:val="28"/>
          <w:rtl/>
        </w:rPr>
        <w:t>-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</w:t>
      </w:r>
      <w:r w:rsidRPr="00415553">
        <w:rPr>
          <w:rFonts w:asciiTheme="majorBidi" w:hAnsiTheme="majorBidi" w:cs="Akhbar MT"/>
          <w:sz w:val="28"/>
          <w:szCs w:val="28"/>
          <w:rtl/>
        </w:rPr>
        <w:t>واحد ممن يلي ليس من شعراء النقائض: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جرير.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ب.الأخطل.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ج.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المعري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د</w:t>
      </w:r>
      <w:r w:rsidRPr="00415553">
        <w:rPr>
          <w:rFonts w:asciiTheme="majorBidi" w:hAnsiTheme="majorBidi" w:cs="Akhbar MT"/>
          <w:sz w:val="28"/>
          <w:szCs w:val="28"/>
          <w:rtl/>
        </w:rPr>
        <w:t>.الفرزدق.</w:t>
      </w:r>
    </w:p>
    <w:p w:rsidR="00D92978" w:rsidRPr="00415553" w:rsidRDefault="00D92978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</w:p>
    <w:p w:rsidR="00D92978" w:rsidRPr="00415553" w:rsidRDefault="00D92978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31</w:t>
      </w:r>
      <w:r w:rsidRPr="00415553">
        <w:rPr>
          <w:rFonts w:asciiTheme="majorBidi" w:hAnsiTheme="majorBidi" w:cs="Akhbar MT"/>
          <w:sz w:val="28"/>
          <w:szCs w:val="28"/>
          <w:rtl/>
        </w:rPr>
        <w:t>- في قول الفرزدق: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وأطلس عسال وما كان صاحباً   دعوت بناري موهناً فأتاني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معنى موهناً: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أ. في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منتصف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 الليل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ضعيفاً.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ج. غير ثابت في جلسته.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قوياً.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32</w:t>
      </w:r>
      <w:r w:rsidRPr="00415553">
        <w:rPr>
          <w:rFonts w:asciiTheme="majorBidi" w:hAnsiTheme="majorBidi" w:cs="Akhbar MT"/>
          <w:sz w:val="28"/>
          <w:szCs w:val="28"/>
          <w:rtl/>
        </w:rPr>
        <w:t>- في البيت السابق:كلمة (أطلس) صفة لــ 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الناقة.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ب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الذئب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ج. الصديق.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العدو.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33</w:t>
      </w:r>
      <w:r w:rsidRPr="00415553">
        <w:rPr>
          <w:rFonts w:asciiTheme="majorBidi" w:hAnsiTheme="majorBidi" w:cs="Akhbar MT"/>
          <w:sz w:val="28"/>
          <w:szCs w:val="28"/>
          <w:rtl/>
        </w:rPr>
        <w:t>- في قول الفرزدق: فقلت له لما تكشّر ضاحكاً   وقائم سيفي من يدي بمكان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في الشطر الثاني كناية عن: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u w:val="single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الخوف.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</w:t>
      </w:r>
      <w:r w:rsidRPr="00415553">
        <w:rPr>
          <w:rFonts w:asciiTheme="majorBidi" w:hAnsiTheme="majorBidi" w:cs="Akhbar MT"/>
          <w:sz w:val="28"/>
          <w:szCs w:val="28"/>
          <w:rtl/>
        </w:rPr>
        <w:t>ب. الشجاعة.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</w:t>
      </w:r>
      <w:r w:rsidRPr="00415553">
        <w:rPr>
          <w:rFonts w:asciiTheme="majorBidi" w:hAnsiTheme="majorBidi" w:cs="Akhbar MT"/>
          <w:sz w:val="28"/>
          <w:szCs w:val="28"/>
          <w:rtl/>
        </w:rPr>
        <w:t>ج. كبر السن.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د.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الحذر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34</w:t>
      </w:r>
      <w:r w:rsidRPr="00415553">
        <w:rPr>
          <w:rFonts w:asciiTheme="majorBidi" w:hAnsiTheme="majorBidi" w:cs="Akhbar MT"/>
          <w:sz w:val="28"/>
          <w:szCs w:val="28"/>
          <w:rtl/>
        </w:rPr>
        <w:t>- يبدو الفرزدق في محاورته للذئب متأثراً بـ: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أ. امرئ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القيس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عنترة بن شداد.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lastRenderedPageBreak/>
        <w:t>ج. الأخطل.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النابغة الذبياني.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35</w:t>
      </w:r>
      <w:r w:rsidRPr="00415553">
        <w:rPr>
          <w:rFonts w:asciiTheme="majorBidi" w:hAnsiTheme="majorBidi" w:cs="Akhbar MT"/>
          <w:sz w:val="28"/>
          <w:szCs w:val="28"/>
          <w:rtl/>
        </w:rPr>
        <w:t>- في قول الفرزدق: وأنت امرؤ يا ذئب والغدر كنتما  أخيينِ كانا أرضعا بلبانِ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تأكيد على: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قوة العلاقة بين الشاعر والذئب.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ب.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تأصل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 صفة الغدر في الذئب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ج. الصفات الإنسانية في الذئب.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صغر الذئب.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36</w:t>
      </w:r>
      <w:r w:rsidRPr="00415553">
        <w:rPr>
          <w:rFonts w:asciiTheme="majorBidi" w:hAnsiTheme="majorBidi" w:cs="Akhbar MT"/>
          <w:sz w:val="28"/>
          <w:szCs w:val="28"/>
          <w:rtl/>
        </w:rPr>
        <w:t>- في قول الحجاج:"إن أمير المؤمنين عبد الملك نثر كنانته بين يديه فعجم عيدانها" الكنانة هي: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الجيش.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          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ب.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حقيبة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 السهام.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ج. أرض مصر.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حمّالة السيف.</w:t>
      </w:r>
    </w:p>
    <w:p w:rsidR="00B01FE1" w:rsidRPr="00415553" w:rsidRDefault="00B01FE1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</w:p>
    <w:p w:rsidR="00B369AD" w:rsidRPr="00415553" w:rsidRDefault="00B01FE1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37</w:t>
      </w:r>
      <w:r w:rsidR="00B369AD" w:rsidRPr="00415553">
        <w:rPr>
          <w:rFonts w:asciiTheme="majorBidi" w:hAnsiTheme="majorBidi" w:cs="Akhbar MT"/>
          <w:sz w:val="28"/>
          <w:szCs w:val="28"/>
          <w:rtl/>
        </w:rPr>
        <w:t>- معنى(عجمها) في قول الحجاج السابق: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أزال عجمتها.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قوّمها.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ج.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اختبرها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كسرها.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38</w:t>
      </w:r>
      <w:r w:rsidRPr="00415553">
        <w:rPr>
          <w:rFonts w:asciiTheme="majorBidi" w:hAnsiTheme="majorBidi" w:cs="Akhbar MT"/>
          <w:sz w:val="28"/>
          <w:szCs w:val="28"/>
          <w:rtl/>
        </w:rPr>
        <w:t>- أراد الحجاج من خلال خطبته في أهل الكوفة أن يبين سياسته التي تقوم على: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المواءمة بين الترغيب والترهيب.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الترغيب فقط.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ج.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الترهيب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 فقط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الحكمة.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39</w:t>
      </w:r>
      <w:r w:rsidRPr="00415553">
        <w:rPr>
          <w:rFonts w:asciiTheme="majorBidi" w:hAnsiTheme="majorBidi" w:cs="Akhbar MT"/>
          <w:sz w:val="28"/>
          <w:szCs w:val="28"/>
          <w:rtl/>
        </w:rPr>
        <w:t>- في قول الحجاج:"وتقلعوا عن ها و ها" إشارة إلى: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أ.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كثرة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 الإشاعات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عدم فصاحة أهل العراق.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ج. تمرّد أهل العراق.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سخريتهم من الولاة.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40</w:t>
      </w:r>
      <w:r w:rsidRPr="00415553">
        <w:rPr>
          <w:rFonts w:asciiTheme="majorBidi" w:hAnsiTheme="majorBidi" w:cs="Akhbar MT"/>
          <w:sz w:val="28"/>
          <w:szCs w:val="28"/>
          <w:rtl/>
        </w:rPr>
        <w:t>- للفت انتباه الجمهور اعتمد الحجّاج على: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التوكيد.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</w:t>
      </w:r>
      <w:r w:rsidRPr="00415553">
        <w:rPr>
          <w:rFonts w:asciiTheme="majorBidi" w:hAnsiTheme="majorBidi" w:cs="Akhbar MT"/>
          <w:sz w:val="28"/>
          <w:szCs w:val="28"/>
          <w:rtl/>
        </w:rPr>
        <w:t>ب. الصور البيانية.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ج.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أسلوب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 النداء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التشبيهات.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41</w:t>
      </w:r>
      <w:r w:rsidRPr="00415553">
        <w:rPr>
          <w:rFonts w:asciiTheme="majorBidi" w:hAnsiTheme="majorBidi" w:cs="Akhbar MT"/>
          <w:sz w:val="28"/>
          <w:szCs w:val="28"/>
          <w:rtl/>
        </w:rPr>
        <w:t>- برز فن الموشحات في العصر: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الأموي.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العباسي.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ج.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الأندلسي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الحديث.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42</w:t>
      </w:r>
      <w:r w:rsidRPr="00415553">
        <w:rPr>
          <w:rFonts w:asciiTheme="majorBidi" w:hAnsiTheme="majorBidi" w:cs="Akhbar MT"/>
          <w:sz w:val="28"/>
          <w:szCs w:val="28"/>
          <w:rtl/>
        </w:rPr>
        <w:t>- الخرجة في الموشحات هي: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القفل الأول.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ب.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القفل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 الأخير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</w:t>
      </w:r>
      <w:r w:rsidRPr="00415553">
        <w:rPr>
          <w:rFonts w:asciiTheme="majorBidi" w:hAnsiTheme="majorBidi" w:cs="Akhbar MT"/>
          <w:sz w:val="28"/>
          <w:szCs w:val="28"/>
          <w:rtl/>
        </w:rPr>
        <w:t>ج. البيت الأول.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الغصن الأول.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43</w:t>
      </w:r>
      <w:r w:rsidRPr="00415553">
        <w:rPr>
          <w:rFonts w:asciiTheme="majorBidi" w:hAnsiTheme="majorBidi" w:cs="Akhbar MT"/>
          <w:sz w:val="28"/>
          <w:szCs w:val="28"/>
          <w:rtl/>
        </w:rPr>
        <w:t>- تتسم الموشحات بـ: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جزالة الألفاظ.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غرابة الألفاظ.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ج.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سهولة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 الألفاظ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جميع ما ذكر.</w:t>
      </w:r>
    </w:p>
    <w:p w:rsidR="00D92978" w:rsidRPr="00415553" w:rsidRDefault="00D92978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</w:p>
    <w:p w:rsidR="00D92978" w:rsidRPr="00415553" w:rsidRDefault="00D92978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44- </w:t>
      </w:r>
      <w:r w:rsidRPr="00415553">
        <w:rPr>
          <w:rFonts w:asciiTheme="majorBidi" w:hAnsiTheme="majorBidi" w:cs="Akhbar MT"/>
          <w:sz w:val="28"/>
          <w:szCs w:val="28"/>
          <w:rtl/>
        </w:rPr>
        <w:t>ونديمٍ همتُ في غرّته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وشربتُ الراحَ من راحته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كلما استيقظ من غفوته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يسمى السطر الأول في هذا النص: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أ.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سمطأ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قفلاً.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ج. غصناً.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بيتاً.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45</w:t>
      </w:r>
      <w:r w:rsidRPr="00415553">
        <w:rPr>
          <w:rFonts w:asciiTheme="majorBidi" w:hAnsiTheme="majorBidi" w:cs="Akhbar MT"/>
          <w:sz w:val="28"/>
          <w:szCs w:val="28"/>
          <w:rtl/>
        </w:rPr>
        <w:t>- في النص السابق تسمى ثلاثة الأسطر معاً: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lastRenderedPageBreak/>
        <w:t>أ. خرجة.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ب.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دورا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ج. مطلعاً.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بيتاً.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46</w:t>
      </w:r>
      <w:r w:rsidRPr="00415553">
        <w:rPr>
          <w:rFonts w:asciiTheme="majorBidi" w:hAnsiTheme="majorBidi" w:cs="Akhbar MT"/>
          <w:sz w:val="28"/>
          <w:szCs w:val="28"/>
          <w:rtl/>
        </w:rPr>
        <w:t>- المحسّن اللفظي في كلمتي(الراح وراحته) هو: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سجع.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ب.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جناس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ج. طباق.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تورية.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47</w:t>
      </w:r>
      <w:r w:rsidRPr="00415553">
        <w:rPr>
          <w:rFonts w:asciiTheme="majorBidi" w:hAnsiTheme="majorBidi" w:cs="Akhbar MT"/>
          <w:sz w:val="28"/>
          <w:szCs w:val="28"/>
          <w:rtl/>
        </w:rPr>
        <w:t>- معنى الزق في قوله:"جذبَ الزقَّ إليه واتّكا":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العود.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الوسادة.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ج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قدح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 الخمر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الفراش الوثير.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48</w:t>
      </w:r>
      <w:r w:rsidRPr="00415553">
        <w:rPr>
          <w:rFonts w:asciiTheme="majorBidi" w:hAnsiTheme="majorBidi" w:cs="Akhbar MT"/>
          <w:sz w:val="28"/>
          <w:szCs w:val="28"/>
          <w:rtl/>
        </w:rPr>
        <w:t xml:space="preserve">- قول ابن زهر:"ودمع يكِفُ" </w:t>
      </w:r>
      <w:r w:rsidRPr="00415553">
        <w:rPr>
          <w:rFonts w:asciiTheme="majorBidi" w:hAnsiTheme="majorBidi" w:cs="Akhbar MT" w:hint="cs"/>
          <w:sz w:val="28"/>
          <w:szCs w:val="28"/>
          <w:rtl/>
        </w:rPr>
        <w:t>ي</w:t>
      </w:r>
      <w:r w:rsidRPr="00415553">
        <w:rPr>
          <w:rFonts w:asciiTheme="majorBidi" w:hAnsiTheme="majorBidi" w:cs="Akhbar MT"/>
          <w:sz w:val="28"/>
          <w:szCs w:val="28"/>
          <w:rtl/>
        </w:rPr>
        <w:t>عني: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أ.جفاف الدموع.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 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ب.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جريان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 الدموع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ج. نزول الدموع ثم انقطاعها.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نزول الدم مع الدمع.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49</w:t>
      </w:r>
      <w:r w:rsidRPr="00415553">
        <w:rPr>
          <w:rFonts w:asciiTheme="majorBidi" w:hAnsiTheme="majorBidi" w:cs="Akhbar MT"/>
          <w:sz w:val="28"/>
          <w:szCs w:val="28"/>
          <w:rtl/>
        </w:rPr>
        <w:t>- مؤلف المقامة المو</w:t>
      </w:r>
      <w:r w:rsidRPr="00415553">
        <w:rPr>
          <w:rFonts w:asciiTheme="majorBidi" w:hAnsiTheme="majorBidi" w:cs="Akhbar MT" w:hint="cs"/>
          <w:sz w:val="28"/>
          <w:szCs w:val="28"/>
          <w:rtl/>
        </w:rPr>
        <w:t>ص</w:t>
      </w:r>
      <w:r w:rsidRPr="00415553">
        <w:rPr>
          <w:rFonts w:asciiTheme="majorBidi" w:hAnsiTheme="majorBidi" w:cs="Akhbar MT"/>
          <w:sz w:val="28"/>
          <w:szCs w:val="28"/>
          <w:rtl/>
        </w:rPr>
        <w:t>ليّة هو: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الحريري.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    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ب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-بديع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 الزمان الهمذاني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ج. ابن الفارض.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ابن زهر.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50</w:t>
      </w:r>
      <w:r w:rsidRPr="00415553">
        <w:rPr>
          <w:rFonts w:asciiTheme="majorBidi" w:hAnsiTheme="majorBidi" w:cs="Akhbar MT"/>
          <w:sz w:val="28"/>
          <w:szCs w:val="28"/>
          <w:rtl/>
        </w:rPr>
        <w:t>- بطل المقامة الموصليّة هو: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الحريري.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ب. أبو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الفتح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ج</w:t>
      </w:r>
      <w:r w:rsidRPr="00415553">
        <w:rPr>
          <w:rFonts w:asciiTheme="majorBidi" w:hAnsiTheme="majorBidi" w:cs="Akhbar MT"/>
          <w:sz w:val="28"/>
          <w:szCs w:val="28"/>
          <w:rtl/>
        </w:rPr>
        <w:t>. عيسى بن هشام.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الهمذاني.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51</w:t>
      </w:r>
      <w:r w:rsidRPr="00415553">
        <w:rPr>
          <w:rFonts w:asciiTheme="majorBidi" w:hAnsiTheme="majorBidi" w:cs="Akhbar MT"/>
          <w:sz w:val="28"/>
          <w:szCs w:val="28"/>
          <w:rtl/>
        </w:rPr>
        <w:t>- تعالج المقامات عادة اجتماعية شاعت في العصر العباسي، هي: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الخدعة.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الكذب.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ج.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الكديه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النفاق.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52</w:t>
      </w:r>
      <w:r w:rsidRPr="00415553">
        <w:rPr>
          <w:rFonts w:asciiTheme="majorBidi" w:hAnsiTheme="majorBidi" w:cs="Akhbar MT"/>
          <w:sz w:val="28"/>
          <w:szCs w:val="28"/>
          <w:rtl/>
        </w:rPr>
        <w:t>- من السمات الفنية للمقامات: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قصر الجمل.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كثرة الجناس.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ج. غرابة الألفاظ.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د.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 xml:space="preserve">جميع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ما ذكر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53</w:t>
      </w:r>
      <w:r w:rsidRPr="00415553">
        <w:rPr>
          <w:rFonts w:asciiTheme="majorBidi" w:hAnsiTheme="majorBidi" w:cs="Akhbar MT"/>
          <w:sz w:val="28"/>
          <w:szCs w:val="28"/>
          <w:rtl/>
        </w:rPr>
        <w:t>- المقصود بـ(السواد) في المقامة الموصلية"ولنا في هذا السواد نخلة":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ضد البياض.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غابة النخل.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ج.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عامة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 الناس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الأرض السوداء.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54</w:t>
      </w:r>
      <w:r w:rsidRPr="00415553">
        <w:rPr>
          <w:rFonts w:asciiTheme="majorBidi" w:hAnsiTheme="majorBidi" w:cs="Akhbar MT"/>
          <w:sz w:val="28"/>
          <w:szCs w:val="28"/>
          <w:rtl/>
        </w:rPr>
        <w:t xml:space="preserve">- قال الشاعر: واسترجعتْ سألتْ عني فقيل لها  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</w:t>
      </w:r>
      <w:r w:rsidRPr="00415553">
        <w:rPr>
          <w:rFonts w:asciiTheme="majorBidi" w:hAnsiTheme="majorBidi" w:cs="Akhbar MT"/>
          <w:sz w:val="28"/>
          <w:szCs w:val="28"/>
          <w:rtl/>
        </w:rPr>
        <w:t>ما فيه من رمق، دقّتْ يداً بيدِ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 xml:space="preserve">وأمطرتْ لؤلؤاً من نرجسٍ وسقتْ  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</w:t>
      </w:r>
      <w:r w:rsidRPr="00415553">
        <w:rPr>
          <w:rFonts w:asciiTheme="majorBidi" w:hAnsiTheme="majorBidi" w:cs="Akhbar MT"/>
          <w:sz w:val="28"/>
          <w:szCs w:val="28"/>
          <w:rtl/>
        </w:rPr>
        <w:t xml:space="preserve"> ورداً وعضت على العناب بالبردِ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المقصود بالعنّاب هو: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أالشفتان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</w:t>
      </w:r>
      <w:r w:rsidRPr="00415553">
        <w:rPr>
          <w:rFonts w:asciiTheme="majorBidi" w:hAnsiTheme="majorBidi" w:cs="Akhbar MT"/>
          <w:sz w:val="28"/>
          <w:szCs w:val="28"/>
          <w:rtl/>
        </w:rPr>
        <w:t xml:space="preserve">     ب. الخدود.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</w:t>
      </w:r>
      <w:r w:rsidRPr="00415553">
        <w:rPr>
          <w:rFonts w:asciiTheme="majorBidi" w:hAnsiTheme="majorBidi" w:cs="Akhbar MT"/>
          <w:sz w:val="28"/>
          <w:szCs w:val="28"/>
          <w:rtl/>
        </w:rPr>
        <w:t xml:space="preserve">    ج. العيون.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</w:t>
      </w:r>
      <w:r w:rsidRPr="00415553">
        <w:rPr>
          <w:rFonts w:asciiTheme="majorBidi" w:hAnsiTheme="majorBidi" w:cs="Akhbar MT"/>
          <w:sz w:val="28"/>
          <w:szCs w:val="28"/>
          <w:rtl/>
        </w:rPr>
        <w:t xml:space="preserve">     د. الأسنان.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55</w:t>
      </w:r>
      <w:r w:rsidRPr="00415553">
        <w:rPr>
          <w:rFonts w:asciiTheme="majorBidi" w:hAnsiTheme="majorBidi" w:cs="Akhbar MT"/>
          <w:sz w:val="28"/>
          <w:szCs w:val="28"/>
          <w:rtl/>
        </w:rPr>
        <w:t>- ينسب البيتان السابقان لـ: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أ. الوأواء الدمشقي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</w:t>
      </w:r>
      <w:r w:rsidRPr="00415553">
        <w:rPr>
          <w:rFonts w:asciiTheme="majorBidi" w:hAnsiTheme="majorBidi" w:cs="Akhbar MT"/>
          <w:sz w:val="28"/>
          <w:szCs w:val="28"/>
          <w:rtl/>
        </w:rPr>
        <w:t>ب. يزيد بن معاوية.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</w:t>
      </w:r>
      <w:r w:rsidRPr="00415553">
        <w:rPr>
          <w:rFonts w:asciiTheme="majorBidi" w:hAnsiTheme="majorBidi" w:cs="Akhbar MT"/>
          <w:sz w:val="28"/>
          <w:szCs w:val="28"/>
          <w:rtl/>
        </w:rPr>
        <w:t>ج. عبد الله بن المعتز.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</w:t>
      </w:r>
      <w:r w:rsidRPr="00415553">
        <w:rPr>
          <w:rFonts w:asciiTheme="majorBidi" w:hAnsiTheme="majorBidi" w:cs="Akhbar MT"/>
          <w:sz w:val="28"/>
          <w:szCs w:val="28"/>
          <w:rtl/>
        </w:rPr>
        <w:t>د. أ+ب.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56</w:t>
      </w:r>
      <w:r w:rsidRPr="00415553">
        <w:rPr>
          <w:rFonts w:asciiTheme="majorBidi" w:hAnsiTheme="majorBidi" w:cs="Akhbar MT"/>
          <w:sz w:val="28"/>
          <w:szCs w:val="28"/>
          <w:rtl/>
        </w:rPr>
        <w:t>- قوله: "دقّت يداً بيد" في النص السابق تعني: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أ.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الندم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الفرح.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ج. الانتصار.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التعجّب.</w:t>
      </w:r>
    </w:p>
    <w:p w:rsidR="00D92978" w:rsidRPr="00415553" w:rsidRDefault="00D92978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</w:p>
    <w:p w:rsidR="00D92978" w:rsidRPr="00415553" w:rsidRDefault="00D92978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lastRenderedPageBreak/>
        <w:t>57</w:t>
      </w:r>
      <w:r w:rsidRPr="00415553">
        <w:rPr>
          <w:rFonts w:asciiTheme="majorBidi" w:hAnsiTheme="majorBidi" w:cs="Akhbar MT"/>
          <w:sz w:val="28"/>
          <w:szCs w:val="28"/>
          <w:rtl/>
        </w:rPr>
        <w:t>- يمثل الشاعر محمود سامي البارودي: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الشعر الحرّ.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ب. حركة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إحياء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 الشعر العربي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ج. بدايات قصيدة النثر.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الشعر الرمزي.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58</w:t>
      </w:r>
      <w:r w:rsidRPr="00415553">
        <w:rPr>
          <w:rFonts w:asciiTheme="majorBidi" w:hAnsiTheme="majorBidi" w:cs="Akhbar MT"/>
          <w:sz w:val="28"/>
          <w:szCs w:val="28"/>
          <w:rtl/>
        </w:rPr>
        <w:t xml:space="preserve">- في قول البارودي: عيشُ الفتى 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في </w:t>
      </w:r>
      <w:r w:rsidRPr="00415553">
        <w:rPr>
          <w:rFonts w:asciiTheme="majorBidi" w:hAnsiTheme="majorBidi" w:cs="Akhbar MT"/>
          <w:sz w:val="28"/>
          <w:szCs w:val="28"/>
          <w:rtl/>
        </w:rPr>
        <w:t xml:space="preserve">فناء الذلِّ منقصةٌ 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</w:t>
      </w:r>
      <w:r w:rsidRPr="00415553">
        <w:rPr>
          <w:rFonts w:asciiTheme="majorBidi" w:hAnsiTheme="majorBidi" w:cs="Akhbar MT"/>
          <w:sz w:val="28"/>
          <w:szCs w:val="28"/>
          <w:rtl/>
        </w:rPr>
        <w:t xml:space="preserve"> والموتُ في العزّ فخر السادةِ النُّبُلِ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يبدو الشاعر متأثراً بـ: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امرئ القيس.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زهير بن أبي سلمى.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</w:t>
      </w:r>
      <w:r w:rsidRPr="00415553">
        <w:rPr>
          <w:rFonts w:asciiTheme="majorBidi" w:hAnsiTheme="majorBidi" w:cs="Akhbar MT"/>
          <w:sz w:val="28"/>
          <w:szCs w:val="28"/>
          <w:rtl/>
        </w:rPr>
        <w:t>ج. الحطيئة.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د.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عنتره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 بن شداد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59</w:t>
      </w:r>
      <w:r w:rsidRPr="00415553">
        <w:rPr>
          <w:rFonts w:asciiTheme="majorBidi" w:hAnsiTheme="majorBidi" w:cs="Akhbar MT"/>
          <w:sz w:val="28"/>
          <w:szCs w:val="28"/>
          <w:rtl/>
        </w:rPr>
        <w:t>- غرّاءُ تعشقها الأسماعُ من طربٍ    وتستطيرُ بها الألباب من جذَلِ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يصف البارودي في هذا البيت: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أ.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قصيدته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مهرته.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ج. محبوبته.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جميع ما ذكر.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60</w:t>
      </w:r>
      <w:r w:rsidRPr="00415553">
        <w:rPr>
          <w:rFonts w:asciiTheme="majorBidi" w:hAnsiTheme="majorBidi" w:cs="Akhbar MT"/>
          <w:sz w:val="28"/>
          <w:szCs w:val="28"/>
          <w:rtl/>
        </w:rPr>
        <w:t>- تتنفّسُ مثلي-بالكادِ- ثانيةً...ثانيه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وعلى صدرها حملتْ-راضيهْ...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اسمَ قاتلها في بطاقهْ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يتحدّث أمل دنقل في هذا النص عن: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محبوبته.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أمّه.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ج. باقة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الورد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الساعة.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61</w:t>
      </w:r>
      <w:r w:rsidRPr="00415553">
        <w:rPr>
          <w:rFonts w:asciiTheme="majorBidi" w:hAnsiTheme="majorBidi" w:cs="Akhbar MT"/>
          <w:sz w:val="28"/>
          <w:szCs w:val="28"/>
          <w:rtl/>
        </w:rPr>
        <w:t>- دلالة النقاط الثلاث(...) في السطر الأول في النص السابق على: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سرعة الزمن.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ب. بطء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الزمن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</w:t>
      </w:r>
      <w:r w:rsidRPr="00415553">
        <w:rPr>
          <w:rFonts w:asciiTheme="majorBidi" w:hAnsiTheme="majorBidi" w:cs="Akhbar MT"/>
          <w:sz w:val="28"/>
          <w:szCs w:val="28"/>
          <w:rtl/>
        </w:rPr>
        <w:t>ج. الحذف.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طول العمر.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62</w:t>
      </w:r>
      <w:r w:rsidRPr="00415553">
        <w:rPr>
          <w:rFonts w:asciiTheme="majorBidi" w:hAnsiTheme="majorBidi" w:cs="Akhbar MT"/>
          <w:sz w:val="28"/>
          <w:szCs w:val="28"/>
          <w:rtl/>
        </w:rPr>
        <w:t>- نستنتج من خلال النص السابق أن الشاعر كان يحسّ بـ: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أ. دنوّ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أجله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عدم مجيء محبوبته.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ج. انقضاء الزمن.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الحنين إلى أيام الصبا.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63</w:t>
      </w:r>
      <w:r w:rsidRPr="00415553">
        <w:rPr>
          <w:rFonts w:asciiTheme="majorBidi" w:hAnsiTheme="majorBidi" w:cs="Akhbar MT"/>
          <w:sz w:val="28"/>
          <w:szCs w:val="28"/>
          <w:rtl/>
        </w:rPr>
        <w:t>- أنسب كلمة يمكن أن نضعها بدلاً من كلمة(قاتلها) في النص السابق هي: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كاتبها.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عاشقها.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ج. صاحبها.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.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قاطفها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.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lastRenderedPageBreak/>
        <w:t>64</w:t>
      </w:r>
      <w:r w:rsidRPr="00415553">
        <w:rPr>
          <w:rFonts w:asciiTheme="majorBidi" w:hAnsiTheme="majorBidi" w:cs="Akhbar MT"/>
          <w:sz w:val="28"/>
          <w:szCs w:val="28"/>
          <w:rtl/>
        </w:rPr>
        <w:t xml:space="preserve">- 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</w:t>
      </w:r>
      <w:r w:rsidRPr="00415553">
        <w:rPr>
          <w:rFonts w:asciiTheme="majorBidi" w:hAnsiTheme="majorBidi" w:cs="Akhbar MT"/>
          <w:sz w:val="28"/>
          <w:szCs w:val="28"/>
          <w:rtl/>
        </w:rPr>
        <w:t>هذي العزائمُ لا ما تدّعي القضُبُ     وذي المكارمُ لا ما قالت الكتبُ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أغرتَ سيوفك بالإفرنجِ راجفةً         فؤادُ روميّةَ الكبرى لها يجبُ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قائل هذين البيتين هو: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ابن زهر.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ب. ابن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 xml:space="preserve"> ا لقيسراني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</w:t>
      </w:r>
      <w:r w:rsidRPr="00415553">
        <w:rPr>
          <w:rFonts w:asciiTheme="majorBidi" w:hAnsiTheme="majorBidi" w:cs="Akhbar MT"/>
          <w:sz w:val="28"/>
          <w:szCs w:val="28"/>
          <w:rtl/>
        </w:rPr>
        <w:t>ج. ابن الساعاتي.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ابن الفارض.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65</w:t>
      </w:r>
      <w:r w:rsidRPr="00415553">
        <w:rPr>
          <w:rFonts w:asciiTheme="majorBidi" w:hAnsiTheme="majorBidi" w:cs="Akhbar MT"/>
          <w:sz w:val="28"/>
          <w:szCs w:val="28"/>
          <w:rtl/>
        </w:rPr>
        <w:t>- المخاطب في البيت الثاني في النص السابق: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أ. نور الدين زنكي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صلاح الدين الأيوبي.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ج. عماد الدين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زنكي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السلطان قطز.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66</w:t>
      </w:r>
      <w:r w:rsidRPr="00415553">
        <w:rPr>
          <w:rFonts w:asciiTheme="majorBidi" w:hAnsiTheme="majorBidi" w:cs="Akhbar MT"/>
          <w:sz w:val="28"/>
          <w:szCs w:val="28"/>
          <w:rtl/>
        </w:rPr>
        <w:t>- عارض الشاعر في النص السابق الشاعر العباسي: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المتنبي.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</w:t>
      </w:r>
      <w:r w:rsidRPr="00415553">
        <w:rPr>
          <w:rFonts w:asciiTheme="majorBidi" w:hAnsiTheme="majorBidi" w:cs="Akhbar MT"/>
          <w:sz w:val="28"/>
          <w:szCs w:val="28"/>
          <w:rtl/>
        </w:rPr>
        <w:t>ب. ابن الرومي.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</w:t>
      </w:r>
      <w:r w:rsidRPr="00415553">
        <w:rPr>
          <w:rFonts w:asciiTheme="majorBidi" w:hAnsiTheme="majorBidi" w:cs="Akhbar MT"/>
          <w:sz w:val="28"/>
          <w:szCs w:val="28"/>
          <w:rtl/>
        </w:rPr>
        <w:t>ج. أبا العتاهية.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. أبا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تمام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</w:p>
    <w:p w:rsidR="00D92978" w:rsidRPr="00415553" w:rsidRDefault="00D92978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67</w:t>
      </w:r>
      <w:r w:rsidRPr="00415553">
        <w:rPr>
          <w:rFonts w:asciiTheme="majorBidi" w:hAnsiTheme="majorBidi" w:cs="Akhbar MT"/>
          <w:sz w:val="28"/>
          <w:szCs w:val="28"/>
          <w:rtl/>
        </w:rPr>
        <w:t>- المقصود بقوله:"قالت الكتب":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أهل العلم.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ب.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المنجمون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ج. الفرنجة.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عامة الشعب.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68</w:t>
      </w:r>
      <w:r w:rsidRPr="00415553">
        <w:rPr>
          <w:rFonts w:asciiTheme="majorBidi" w:hAnsiTheme="majorBidi" w:cs="Akhbar MT"/>
          <w:sz w:val="28"/>
          <w:szCs w:val="28"/>
          <w:rtl/>
        </w:rPr>
        <w:t>- رائد الشعر الحرّ هو: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أمل دنقل.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ب. بدر شاكر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السياب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</w:t>
      </w:r>
      <w:r w:rsidRPr="00415553">
        <w:rPr>
          <w:rFonts w:asciiTheme="majorBidi" w:hAnsiTheme="majorBidi" w:cs="Akhbar MT"/>
          <w:sz w:val="28"/>
          <w:szCs w:val="28"/>
          <w:rtl/>
        </w:rPr>
        <w:t>ج. نزار قباني.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جميع ما ذكر.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69</w:t>
      </w:r>
      <w:r w:rsidRPr="00415553">
        <w:rPr>
          <w:rFonts w:asciiTheme="majorBidi" w:hAnsiTheme="majorBidi" w:cs="Akhbar MT"/>
          <w:sz w:val="28"/>
          <w:szCs w:val="28"/>
          <w:rtl/>
        </w:rPr>
        <w:t>- من المصطلحات التي أطلقت على الشعر الحر: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>. شعر التفعيلة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ب. شعر البحر.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ج. شعر القافية.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د. شعر الرمز.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 w:hint="cs"/>
          <w:sz w:val="28"/>
          <w:szCs w:val="28"/>
          <w:rtl/>
        </w:rPr>
        <w:t>70</w:t>
      </w:r>
      <w:r w:rsidRPr="00415553">
        <w:rPr>
          <w:rFonts w:asciiTheme="majorBidi" w:hAnsiTheme="majorBidi" w:cs="Akhbar MT"/>
          <w:sz w:val="28"/>
          <w:szCs w:val="28"/>
          <w:rtl/>
        </w:rPr>
        <w:t>- من خصائص الشعر الحر عدم الالتزام بـ: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أ. التفعيلة.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</w:t>
      </w:r>
      <w:r w:rsidRPr="00415553">
        <w:rPr>
          <w:rFonts w:asciiTheme="majorBidi" w:hAnsiTheme="majorBidi" w:cs="Akhbar MT"/>
          <w:sz w:val="28"/>
          <w:szCs w:val="28"/>
          <w:u w:val="single"/>
          <w:rtl/>
        </w:rPr>
        <w:t xml:space="preserve">ب. البحر </w:t>
      </w:r>
      <w:r w:rsidRPr="00415553">
        <w:rPr>
          <w:rFonts w:asciiTheme="majorBidi" w:hAnsiTheme="majorBidi" w:cs="Akhbar MT" w:hint="cs"/>
          <w:sz w:val="28"/>
          <w:szCs w:val="28"/>
          <w:u w:val="single"/>
          <w:rtl/>
        </w:rPr>
        <w:t>العروضي</w:t>
      </w:r>
      <w:r w:rsidRPr="00415553">
        <w:rPr>
          <w:rFonts w:asciiTheme="majorBidi" w:hAnsiTheme="majorBidi" w:cs="Akhbar MT"/>
          <w:sz w:val="28"/>
          <w:szCs w:val="28"/>
          <w:rtl/>
        </w:rPr>
        <w:t>.</w:t>
      </w:r>
    </w:p>
    <w:p w:rsidR="00B369AD" w:rsidRPr="00415553" w:rsidRDefault="00B369AD" w:rsidP="00D92978">
      <w:pPr>
        <w:spacing w:line="20" w:lineRule="atLeast"/>
        <w:jc w:val="center"/>
        <w:rPr>
          <w:rFonts w:asciiTheme="majorBidi" w:hAnsiTheme="majorBidi" w:cs="Akhbar MT"/>
          <w:sz w:val="28"/>
          <w:szCs w:val="28"/>
          <w:rtl/>
        </w:rPr>
      </w:pPr>
      <w:r w:rsidRPr="00415553">
        <w:rPr>
          <w:rFonts w:asciiTheme="majorBidi" w:hAnsiTheme="majorBidi" w:cs="Akhbar MT"/>
          <w:sz w:val="28"/>
          <w:szCs w:val="28"/>
          <w:rtl/>
        </w:rPr>
        <w:t>ج. الوزن.</w:t>
      </w:r>
      <w:r w:rsidRPr="00415553">
        <w:rPr>
          <w:rFonts w:asciiTheme="majorBidi" w:hAnsiTheme="majorBidi" w:cs="Akhbar MT" w:hint="cs"/>
          <w:sz w:val="28"/>
          <w:szCs w:val="28"/>
          <w:rtl/>
        </w:rPr>
        <w:t xml:space="preserve">                         </w:t>
      </w:r>
      <w:r w:rsidRPr="00415553">
        <w:rPr>
          <w:rFonts w:asciiTheme="majorBidi" w:hAnsiTheme="majorBidi" w:cs="Akhbar MT"/>
          <w:sz w:val="28"/>
          <w:szCs w:val="28"/>
          <w:rtl/>
        </w:rPr>
        <w:t>د. الصور الفنية.</w:t>
      </w:r>
    </w:p>
    <w:p w:rsidR="00B369AD" w:rsidRPr="00415553" w:rsidRDefault="00B369AD" w:rsidP="00D92978">
      <w:pPr>
        <w:pStyle w:val="a3"/>
        <w:spacing w:line="20" w:lineRule="atLeast"/>
        <w:jc w:val="center"/>
        <w:rPr>
          <w:rFonts w:asciiTheme="majorBidi" w:hAnsiTheme="majorBidi" w:cs="Akhbar MT"/>
          <w:sz w:val="28"/>
          <w:szCs w:val="28"/>
        </w:rPr>
      </w:pPr>
    </w:p>
    <w:p w:rsidR="001904BF" w:rsidRPr="00415553" w:rsidRDefault="001904BF" w:rsidP="00D92978">
      <w:pPr>
        <w:spacing w:line="20" w:lineRule="atLeast"/>
        <w:jc w:val="center"/>
        <w:rPr>
          <w:rFonts w:cs="Akhbar MT"/>
          <w:sz w:val="28"/>
          <w:szCs w:val="28"/>
        </w:rPr>
      </w:pPr>
    </w:p>
    <w:sectPr w:rsidR="001904BF" w:rsidRPr="00415553" w:rsidSect="00B369A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7448" w:rsidRDefault="00517448" w:rsidP="006C6E15">
      <w:pPr>
        <w:spacing w:after="0" w:line="240" w:lineRule="auto"/>
      </w:pPr>
      <w:r>
        <w:separator/>
      </w:r>
    </w:p>
  </w:endnote>
  <w:endnote w:type="continuationSeparator" w:id="1">
    <w:p w:rsidR="00517448" w:rsidRDefault="00517448" w:rsidP="006C6E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2978" w:rsidRDefault="00D92978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2978" w:rsidRDefault="00D92978" w:rsidP="00D92978">
    <w:pPr>
      <w:pStyle w:val="a5"/>
      <w:jc w:val="right"/>
    </w:pPr>
    <w:r>
      <w:rPr>
        <w:rFonts w:hint="cs"/>
        <w:rtl/>
      </w:rPr>
      <w:t>لا تنسونا من صالح دعواتكم                                                                                                                       اخوكم ابو غيدا ء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2978" w:rsidRDefault="00D9297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7448" w:rsidRDefault="00517448" w:rsidP="006C6E15">
      <w:pPr>
        <w:spacing w:after="0" w:line="240" w:lineRule="auto"/>
      </w:pPr>
      <w:r>
        <w:separator/>
      </w:r>
    </w:p>
  </w:footnote>
  <w:footnote w:type="continuationSeparator" w:id="1">
    <w:p w:rsidR="00517448" w:rsidRDefault="00517448" w:rsidP="006C6E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2978" w:rsidRDefault="00D92978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2978" w:rsidRDefault="00D92978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2978" w:rsidRDefault="00D92978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9AD"/>
    <w:rsid w:val="001904BF"/>
    <w:rsid w:val="002E4728"/>
    <w:rsid w:val="003A2937"/>
    <w:rsid w:val="00415553"/>
    <w:rsid w:val="004B71D1"/>
    <w:rsid w:val="004B7E1B"/>
    <w:rsid w:val="004F0576"/>
    <w:rsid w:val="00502053"/>
    <w:rsid w:val="00517448"/>
    <w:rsid w:val="006C6E15"/>
    <w:rsid w:val="007467BC"/>
    <w:rsid w:val="0080293E"/>
    <w:rsid w:val="009D7173"/>
    <w:rsid w:val="00A45B9C"/>
    <w:rsid w:val="00A52FDA"/>
    <w:rsid w:val="00AD0C9F"/>
    <w:rsid w:val="00B01FE1"/>
    <w:rsid w:val="00B369AD"/>
    <w:rsid w:val="00D4244B"/>
    <w:rsid w:val="00D92978"/>
    <w:rsid w:val="00FC4F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9A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69AD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6C6E1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6C6E15"/>
  </w:style>
  <w:style w:type="paragraph" w:styleId="a5">
    <w:name w:val="footer"/>
    <w:basedOn w:val="a"/>
    <w:link w:val="Char0"/>
    <w:uiPriority w:val="99"/>
    <w:semiHidden/>
    <w:unhideWhenUsed/>
    <w:rsid w:val="006C6E1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6C6E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418492-AD12-4498-94B9-432E806C80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1745</Words>
  <Characters>9953</Characters>
  <Application>Microsoft Office Word</Application>
  <DocSecurity>0</DocSecurity>
  <Lines>82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Sweet</dc:creator>
  <cp:lastModifiedBy>dell</cp:lastModifiedBy>
  <cp:revision>3</cp:revision>
  <cp:lastPrinted>2012-05-14T23:13:00Z</cp:lastPrinted>
  <dcterms:created xsi:type="dcterms:W3CDTF">2012-05-14T22:54:00Z</dcterms:created>
  <dcterms:modified xsi:type="dcterms:W3CDTF">2012-05-14T23:14:00Z</dcterms:modified>
</cp:coreProperties>
</file>