
<file path=[Content_Types].xml><?xml version="1.0" encoding="utf-8"?>
<Types xmlns="http://schemas.openxmlformats.org/package/2006/content-types">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572" w:rsidRDefault="00467C5B">
      <w:pPr>
        <w:rPr>
          <w:rFonts w:hint="cs"/>
          <w:rtl/>
        </w:rPr>
      </w:pPr>
      <w:r>
        <w:rPr>
          <w:noProof/>
          <w:rtl/>
        </w:rPr>
        <w:pict>
          <v:group id="_x0000_s1052" style="position:absolute;left:0;text-align:left;margin-left:-52.65pt;margin-top:-57.75pt;width:806.4pt;height:545.25pt;z-index:251678720" coordorigin="387,645" coordsize="16128,10905">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45" type="#_x0000_t67" style="position:absolute;left:8751;top:9397;width:602;height:852;rotation:180" adj="14492,7352">
              <v:textbox style="layout-flow:vertical-ideographic"/>
            </v:shape>
            <v:shape id="_x0000_s1043" type="#_x0000_t67" style="position:absolute;left:10413;top:7478;width:602;height:852;rotation:90" adj="14492,7352">
              <v:textbox style="layout-flow:vertical-ideographic"/>
            </v:shape>
            <v:shape id="_x0000_s1044" type="#_x0000_t67" style="position:absolute;left:10328;top:8290;width:602;height:852;rotation:90" adj="14492,7352">
              <v:textbox style="layout-flow:vertical-ideographic"/>
            </v:shape>
            <v:shape id="_x0000_s1042" type="#_x0000_t67" style="position:absolute;left:8149;top:6939;width:602;height:852;rotation:9541396fd" adj="14492,7352">
              <v:textbox style="layout-flow:vertical-ideographic"/>
            </v:shape>
            <v:shape id="_x0000_s1037" type="#_x0000_t67" style="position:absolute;left:8333;top:5061;width:575;height:852;rotation:-2312802fd" adj="11703,4923">
              <v:textbox style="layout-flow:vertical-ideographic"/>
            </v:shape>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_x0000_s1027" type="#_x0000_t79" style="position:absolute;left:3432;top:2955;width:2856;height:2760;rotation:180" adj="2299,5404,2299,5404" strokeweight="1.5pt">
              <v:textbox>
                <w:txbxContent>
                  <w:p w:rsidR="00121708" w:rsidRDefault="00121708" w:rsidP="00121708">
                    <w:pPr>
                      <w:autoSpaceDE w:val="0"/>
                      <w:autoSpaceDN w:val="0"/>
                      <w:adjustRightInd w:val="0"/>
                      <w:spacing w:after="0" w:line="240" w:lineRule="auto"/>
                      <w:ind w:firstLine="33"/>
                      <w:rPr>
                        <w:rFonts w:ascii="Calibri" w:hAnsi="Arial" w:cs="Arial"/>
                        <w:b/>
                        <w:bCs/>
                        <w:kern w:val="24"/>
                        <w:sz w:val="18"/>
                        <w:szCs w:val="18"/>
                        <w:rtl/>
                      </w:rPr>
                    </w:pPr>
                    <w:r>
                      <w:rPr>
                        <w:rFonts w:ascii="Calibri" w:hAnsi="Arial" w:cs="Arial"/>
                        <w:b/>
                        <w:bCs/>
                        <w:kern w:val="24"/>
                        <w:sz w:val="18"/>
                        <w:szCs w:val="18"/>
                        <w:rtl/>
                      </w:rPr>
                      <w:t>الحالُ وصفٌ فضلةٌ يُذكرُ لبيانِ هيئَةِ صاحبه، نحو:رجعَ الجندُي ظافراً. وأدَّبْ ولدَكَ صغيراً. ومررتُ بهند راكبةً. وهذا خالدٌ مُقبلاً.</w:t>
                    </w:r>
                    <w:r>
                      <w:rPr>
                        <w:rFonts w:ascii="Calibri" w:hAnsi="Arial" w:cs="Arial" w:hint="cs"/>
                        <w:b/>
                        <w:bCs/>
                        <w:kern w:val="24"/>
                        <w:sz w:val="18"/>
                        <w:szCs w:val="18"/>
                        <w:rtl/>
                      </w:rPr>
                      <w:t xml:space="preserve"> </w:t>
                    </w:r>
                    <w:r>
                      <w:rPr>
                        <w:rFonts w:ascii="Calibri" w:hAnsi="Arial" w:cs="Arial"/>
                        <w:b/>
                        <w:bCs/>
                        <w:kern w:val="24"/>
                        <w:sz w:val="18"/>
                        <w:szCs w:val="18"/>
                        <w:rtl/>
                      </w:rPr>
                      <w:t>ومعنى كون الحال فضلة أنه ليس ركناً أساسياً في الجملة. وليس معنى ذلك أن يصح الاستغناء عنه ،</w:t>
                    </w:r>
                    <w:proofErr w:type="spellStart"/>
                    <w:r>
                      <w:rPr>
                        <w:rFonts w:ascii="Calibri" w:hAnsi="Arial" w:cs="Arial"/>
                        <w:b/>
                        <w:bCs/>
                        <w:kern w:val="24"/>
                        <w:sz w:val="18"/>
                        <w:szCs w:val="18"/>
                        <w:rtl/>
                      </w:rPr>
                      <w:t>اذ</w:t>
                    </w:r>
                    <w:proofErr w:type="spellEnd"/>
                    <w:r>
                      <w:rPr>
                        <w:rFonts w:ascii="Calibri" w:hAnsi="Arial" w:cs="Arial"/>
                        <w:b/>
                        <w:bCs/>
                        <w:kern w:val="24"/>
                        <w:sz w:val="18"/>
                        <w:szCs w:val="18"/>
                        <w:rtl/>
                      </w:rPr>
                      <w:t xml:space="preserve"> قد تجيء الحال غير مستغنى عنها كقوله تعالى ((وما خلقنا السماء والأرض وما بينهما لاعبين)) وقوله ((لا تقربوا الصلاة وأنتم سكارى حتى تعلموا ما تقولون)).وحكم الحال النصب دائماً.</w:t>
                    </w:r>
                  </w:p>
                  <w:p w:rsidR="00121708" w:rsidRDefault="00121708" w:rsidP="00121708">
                    <w:pPr>
                      <w:ind w:firstLine="33"/>
                      <w:rPr>
                        <w:rFonts w:hint="cs"/>
                      </w:rPr>
                    </w:pPr>
                  </w:p>
                </w:txbxContent>
              </v:textbox>
            </v:shape>
            <v:shape id="_x0000_s1028" type="#_x0000_t79" style="position:absolute;left:4569;top:7114;width:2856;height:3225" adj="2299,5404,1092,6882" strokeweight="1.5pt">
              <v:textbox>
                <w:txbxContent>
                  <w:p w:rsidR="00121708" w:rsidRDefault="00121708" w:rsidP="00121708">
                    <w:pPr>
                      <w:autoSpaceDE w:val="0"/>
                      <w:autoSpaceDN w:val="0"/>
                      <w:adjustRightInd w:val="0"/>
                      <w:spacing w:after="0" w:line="240" w:lineRule="auto"/>
                      <w:ind w:hanging="2"/>
                      <w:rPr>
                        <w:rFonts w:ascii="Calibri" w:hAnsi="Arial" w:cs="Arial"/>
                        <w:b/>
                        <w:bCs/>
                        <w:kern w:val="24"/>
                        <w:sz w:val="18"/>
                        <w:szCs w:val="18"/>
                      </w:rPr>
                    </w:pPr>
                    <w:r>
                      <w:rPr>
                        <w:rFonts w:ascii="Calibri" w:hAnsi="Arial" w:cs="Arial"/>
                        <w:b/>
                        <w:bCs/>
                        <w:kern w:val="24"/>
                        <w:sz w:val="18"/>
                        <w:szCs w:val="18"/>
                        <w:rtl/>
                      </w:rPr>
                      <w:t xml:space="preserve">تجيء الحالُ من الفاعل، نحو "رجعَ الغائبُ سالماً". ومن نائب الفاعل، نحو "تُؤكلُ الفاكهةُ ناضجة". ومن الخبرِ، نحو "هذا الهلالُ طالعاً". ومن المبتدأ، نحو "أنتَ مجتهداً أخي" ومن المفعول </w:t>
                    </w:r>
                    <w:proofErr w:type="spellStart"/>
                    <w:r>
                      <w:rPr>
                        <w:rFonts w:ascii="Calibri" w:hAnsi="Arial" w:cs="Arial"/>
                        <w:b/>
                        <w:bCs/>
                        <w:kern w:val="24"/>
                        <w:sz w:val="18"/>
                        <w:szCs w:val="18"/>
                        <w:rtl/>
                      </w:rPr>
                      <w:t>به</w:t>
                    </w:r>
                    <w:proofErr w:type="spellEnd"/>
                    <w:r>
                      <w:rPr>
                        <w:rFonts w:ascii="Calibri" w:hAnsi="Arial" w:cs="Arial"/>
                        <w:b/>
                        <w:bCs/>
                        <w:kern w:val="24"/>
                        <w:sz w:val="18"/>
                        <w:szCs w:val="18"/>
                        <w:rtl/>
                      </w:rPr>
                      <w:t xml:space="preserve">، نحو: لا تأكل الفاكهة فِجّةً. ومن الاسم المجرور نحو: مررت </w:t>
                    </w:r>
                    <w:proofErr w:type="spellStart"/>
                    <w:r>
                      <w:rPr>
                        <w:rFonts w:ascii="Calibri" w:hAnsi="Arial" w:cs="Arial"/>
                        <w:b/>
                        <w:bCs/>
                        <w:kern w:val="24"/>
                        <w:sz w:val="18"/>
                        <w:szCs w:val="18"/>
                        <w:rtl/>
                      </w:rPr>
                      <w:t>به</w:t>
                    </w:r>
                    <w:proofErr w:type="spellEnd"/>
                    <w:r>
                      <w:rPr>
                        <w:rFonts w:ascii="Calibri" w:hAnsi="Arial" w:cs="Arial"/>
                        <w:b/>
                        <w:bCs/>
                        <w:kern w:val="24"/>
                        <w:sz w:val="18"/>
                        <w:szCs w:val="18"/>
                        <w:rtl/>
                      </w:rPr>
                      <w:t xml:space="preserve"> جالساً.(صاحب الحال باللون الأزرق والحال باللون الأحمر)</w:t>
                    </w:r>
                  </w:p>
                  <w:p w:rsidR="00121708" w:rsidRPr="00121708" w:rsidRDefault="00121708" w:rsidP="00121708">
                    <w:pPr>
                      <w:ind w:hanging="2"/>
                    </w:pPr>
                    <w:r>
                      <w:rPr>
                        <w:rFonts w:ascii="Calibri" w:hAnsi="Arial" w:cs="Arial"/>
                        <w:b/>
                        <w:bCs/>
                        <w:kern w:val="24"/>
                        <w:sz w:val="18"/>
                        <w:szCs w:val="18"/>
                        <w:rtl/>
                      </w:rPr>
                      <w:t>وقد تأتي الحالُ من المضاف إليه بشرط أن يكون في المعنى، أو في التقدير، فاعلاً أو مفعولاً، نحو سَرّني قدومكَ سالماً"، ومنه قولهُ تعالى ((إليه مرجعُكُم جميعاً))</w:t>
                    </w:r>
                  </w:p>
                </w:txbxContent>
              </v:textbox>
            </v:shape>
            <v:shape id="_x0000_s1029" type="#_x0000_t79" style="position:absolute;left:9204;top:1875;width:2856;height:3840;rotation:180" adj="2299,5404,2299,5404" strokeweight="1.5pt">
              <v:textbox>
                <w:txbxContent>
                  <w:p w:rsidR="00400448" w:rsidRDefault="00400448" w:rsidP="00400448">
                    <w:pPr>
                      <w:autoSpaceDE w:val="0"/>
                      <w:autoSpaceDN w:val="0"/>
                      <w:adjustRightInd w:val="0"/>
                      <w:spacing w:after="0" w:line="240" w:lineRule="auto"/>
                      <w:ind w:hanging="17"/>
                      <w:rPr>
                        <w:rFonts w:ascii="Calibri" w:hAnsi="Arial" w:cs="Arial"/>
                        <w:b/>
                        <w:bCs/>
                        <w:kern w:val="24"/>
                        <w:sz w:val="18"/>
                        <w:szCs w:val="18"/>
                      </w:rPr>
                    </w:pPr>
                    <w:r>
                      <w:rPr>
                        <w:rFonts w:ascii="Calibri" w:hAnsi="Arial" w:cs="Arial"/>
                        <w:b/>
                        <w:bCs/>
                        <w:kern w:val="24"/>
                        <w:sz w:val="18"/>
                        <w:szCs w:val="18"/>
                        <w:rtl/>
                      </w:rPr>
                      <w:t>يحذَفُ العاملُ في الحال. وذلك على قسمين جائز وواجب.</w:t>
                    </w:r>
                  </w:p>
                  <w:p w:rsidR="00400448" w:rsidRDefault="00400448" w:rsidP="00400448">
                    <w:pPr>
                      <w:autoSpaceDE w:val="0"/>
                      <w:autoSpaceDN w:val="0"/>
                      <w:adjustRightInd w:val="0"/>
                      <w:spacing w:after="0" w:line="240" w:lineRule="auto"/>
                      <w:ind w:hanging="17"/>
                      <w:rPr>
                        <w:rFonts w:ascii="Calibri" w:hAnsi="Arial" w:cs="Arial"/>
                        <w:b/>
                        <w:bCs/>
                        <w:kern w:val="24"/>
                        <w:sz w:val="18"/>
                        <w:szCs w:val="18"/>
                        <w:rtl/>
                      </w:rPr>
                    </w:pPr>
                    <w:r>
                      <w:rPr>
                        <w:rFonts w:ascii="Calibri" w:hAnsi="Arial" w:cs="Arial"/>
                        <w:b/>
                        <w:bCs/>
                        <w:kern w:val="24"/>
                        <w:sz w:val="18"/>
                        <w:szCs w:val="18"/>
                        <w:rtl/>
                      </w:rPr>
                      <w:t>فالجائزُ كقولك لقاصد السفر: راشداً، أي سافر راشداً،وللقادم من الحجِّ: مأجوراً. أي رجعت مأجوراً</w:t>
                    </w:r>
                  </w:p>
                  <w:p w:rsidR="00400448" w:rsidRDefault="00400448" w:rsidP="00400448">
                    <w:pPr>
                      <w:autoSpaceDE w:val="0"/>
                      <w:autoSpaceDN w:val="0"/>
                      <w:adjustRightInd w:val="0"/>
                      <w:spacing w:after="0" w:line="240" w:lineRule="auto"/>
                      <w:ind w:hanging="17"/>
                      <w:rPr>
                        <w:rFonts w:ascii="Calibri" w:hAnsi="Arial" w:cs="Arial"/>
                        <w:b/>
                        <w:bCs/>
                        <w:kern w:val="24"/>
                        <w:sz w:val="18"/>
                        <w:szCs w:val="18"/>
                        <w:rtl/>
                      </w:rPr>
                    </w:pPr>
                    <w:r>
                      <w:rPr>
                        <w:rFonts w:ascii="Calibri" w:hAnsi="Arial" w:cs="Arial"/>
                        <w:b/>
                        <w:bCs/>
                        <w:kern w:val="24"/>
                        <w:sz w:val="18"/>
                        <w:szCs w:val="18"/>
                        <w:rtl/>
                      </w:rPr>
                      <w:t>والواجبُ في خمس صوَر:</w:t>
                    </w:r>
                  </w:p>
                  <w:p w:rsidR="00400448" w:rsidRDefault="00400448" w:rsidP="00400448">
                    <w:pPr>
                      <w:autoSpaceDE w:val="0"/>
                      <w:autoSpaceDN w:val="0"/>
                      <w:adjustRightInd w:val="0"/>
                      <w:spacing w:after="0" w:line="240" w:lineRule="auto"/>
                      <w:ind w:hanging="17"/>
                      <w:rPr>
                        <w:rFonts w:ascii="Calibri" w:hAnsi="Arial" w:cs="Arial"/>
                        <w:b/>
                        <w:bCs/>
                        <w:kern w:val="24"/>
                        <w:sz w:val="18"/>
                        <w:szCs w:val="18"/>
                        <w:rtl/>
                      </w:rPr>
                    </w:pPr>
                    <w:r>
                      <w:rPr>
                        <w:rFonts w:ascii="Calibri" w:hAnsi="Arial" w:cs="Arial"/>
                        <w:b/>
                        <w:bCs/>
                        <w:kern w:val="24"/>
                        <w:sz w:val="18"/>
                        <w:szCs w:val="18"/>
                        <w:rtl/>
                      </w:rPr>
                      <w:t>1- أن يُبيّن بالحالِ ازديادٌ أَو نقصٌ بتدريجٍ، نحو:تَصدَّق بدرهمٍ فصاعداً.فاستمرّ صاعداً.</w:t>
                    </w:r>
                  </w:p>
                  <w:p w:rsidR="00400448" w:rsidRDefault="00400448" w:rsidP="00400448">
                    <w:pPr>
                      <w:autoSpaceDE w:val="0"/>
                      <w:autoSpaceDN w:val="0"/>
                      <w:adjustRightInd w:val="0"/>
                      <w:spacing w:after="0" w:line="240" w:lineRule="auto"/>
                      <w:ind w:hanging="17"/>
                      <w:rPr>
                        <w:rFonts w:ascii="Calibri" w:hAnsi="Arial" w:cs="Arial"/>
                        <w:b/>
                        <w:bCs/>
                        <w:kern w:val="24"/>
                        <w:sz w:val="18"/>
                        <w:szCs w:val="18"/>
                        <w:rtl/>
                      </w:rPr>
                    </w:pPr>
                    <w:r>
                      <w:rPr>
                        <w:rFonts w:ascii="Calibri" w:hAnsi="Arial" w:cs="Arial"/>
                        <w:b/>
                        <w:bCs/>
                        <w:kern w:val="24"/>
                        <w:sz w:val="18"/>
                        <w:szCs w:val="18"/>
                        <w:rtl/>
                      </w:rPr>
                      <w:t>2- أن تُذكرَ الحال للتّوبيخِ، نحو:أقاعداً عن العمل، وقد قام الناسَ؟.</w:t>
                    </w:r>
                  </w:p>
                  <w:p w:rsidR="00400448" w:rsidRDefault="00400448" w:rsidP="00400448">
                    <w:pPr>
                      <w:autoSpaceDE w:val="0"/>
                      <w:autoSpaceDN w:val="0"/>
                      <w:adjustRightInd w:val="0"/>
                      <w:spacing w:after="0" w:line="240" w:lineRule="auto"/>
                      <w:ind w:hanging="17"/>
                      <w:rPr>
                        <w:rFonts w:ascii="Calibri" w:hAnsi="Arial" w:cs="Arial"/>
                        <w:b/>
                        <w:bCs/>
                        <w:kern w:val="24"/>
                        <w:sz w:val="18"/>
                        <w:szCs w:val="18"/>
                        <w:rtl/>
                      </w:rPr>
                    </w:pPr>
                    <w:r>
                      <w:rPr>
                        <w:rFonts w:ascii="Calibri" w:hAnsi="Arial" w:cs="Arial"/>
                        <w:b/>
                        <w:bCs/>
                        <w:kern w:val="24"/>
                        <w:sz w:val="18"/>
                        <w:szCs w:val="18"/>
                        <w:rtl/>
                      </w:rPr>
                      <w:t>3- أَن تكون مُؤكدةً لمضمونِ الجملةِ، نحو (أنت أَخي مواسياً).</w:t>
                    </w:r>
                  </w:p>
                  <w:p w:rsidR="00400448" w:rsidRDefault="00400448" w:rsidP="00400448">
                    <w:pPr>
                      <w:autoSpaceDE w:val="0"/>
                      <w:autoSpaceDN w:val="0"/>
                      <w:adjustRightInd w:val="0"/>
                      <w:spacing w:after="0" w:line="240" w:lineRule="auto"/>
                      <w:ind w:hanging="17"/>
                      <w:rPr>
                        <w:rFonts w:ascii="Calibri" w:hAnsi="Arial" w:cs="Arial"/>
                        <w:b/>
                        <w:bCs/>
                        <w:kern w:val="24"/>
                        <w:sz w:val="18"/>
                        <w:szCs w:val="18"/>
                        <w:rtl/>
                      </w:rPr>
                    </w:pPr>
                    <w:r>
                      <w:rPr>
                        <w:rFonts w:ascii="Calibri" w:hAnsi="Arial" w:cs="Arial"/>
                        <w:b/>
                        <w:bCs/>
                        <w:kern w:val="24"/>
                        <w:sz w:val="18"/>
                        <w:szCs w:val="18"/>
                        <w:rtl/>
                      </w:rPr>
                      <w:t>4- أن تسُدّ مسَدّ خبر المبتدأ، نحو (تأديبي الغلامَ مُسيئاً).</w:t>
                    </w:r>
                  </w:p>
                  <w:p w:rsidR="00400448" w:rsidRDefault="00400448" w:rsidP="00400448">
                    <w:pPr>
                      <w:autoSpaceDE w:val="0"/>
                      <w:autoSpaceDN w:val="0"/>
                      <w:adjustRightInd w:val="0"/>
                      <w:spacing w:after="0" w:line="240" w:lineRule="auto"/>
                      <w:ind w:hanging="17"/>
                      <w:rPr>
                        <w:rFonts w:ascii="Calibri" w:hAnsi="Arial" w:cs="Arial"/>
                        <w:b/>
                        <w:bCs/>
                        <w:kern w:val="24"/>
                        <w:sz w:val="18"/>
                        <w:szCs w:val="18"/>
                        <w:rtl/>
                      </w:rPr>
                    </w:pPr>
                    <w:r>
                      <w:rPr>
                        <w:rFonts w:ascii="Calibri" w:hAnsi="Arial" w:cs="Arial"/>
                        <w:b/>
                        <w:bCs/>
                        <w:kern w:val="24"/>
                        <w:sz w:val="18"/>
                        <w:szCs w:val="18"/>
                        <w:rtl/>
                      </w:rPr>
                      <w:t xml:space="preserve">5- أَن يكون حذفُهُ (أَي حذفُ العامل) سَماعاً، نحو (هنيئاً </w:t>
                    </w:r>
                    <w:proofErr w:type="spellStart"/>
                    <w:r>
                      <w:rPr>
                        <w:rFonts w:ascii="Calibri" w:hAnsi="Arial" w:cs="Arial"/>
                        <w:b/>
                        <w:bCs/>
                        <w:kern w:val="24"/>
                        <w:sz w:val="18"/>
                        <w:szCs w:val="18"/>
                        <w:rtl/>
                      </w:rPr>
                      <w:t>لك</w:t>
                    </w:r>
                    <w:proofErr w:type="spellEnd"/>
                    <w:r>
                      <w:rPr>
                        <w:rFonts w:ascii="Calibri" w:hAnsi="Arial" w:cs="Arial"/>
                        <w:b/>
                        <w:bCs/>
                        <w:kern w:val="24"/>
                        <w:sz w:val="18"/>
                        <w:szCs w:val="18"/>
                        <w:rtl/>
                      </w:rPr>
                      <w:t>).</w:t>
                    </w:r>
                  </w:p>
                  <w:p w:rsidR="00400448" w:rsidRPr="00400448" w:rsidRDefault="00400448" w:rsidP="00400448">
                    <w:pPr>
                      <w:ind w:hanging="17"/>
                    </w:pPr>
                  </w:p>
                </w:txbxContent>
              </v:textbox>
            </v:shape>
            <v:shape id="_x0000_s1030" type="#_x0000_t79" style="position:absolute;left:12758;top:5482;width:1788;height:1677;rotation:270" adj="2299,5404,2299,5404" strokeweight="1.5pt">
              <v:textbox>
                <w:txbxContent>
                  <w:p w:rsidR="00400448" w:rsidRDefault="00400448" w:rsidP="00400448">
                    <w:pPr>
                      <w:autoSpaceDE w:val="0"/>
                      <w:autoSpaceDN w:val="0"/>
                      <w:adjustRightInd w:val="0"/>
                      <w:spacing w:after="0" w:line="240" w:lineRule="auto"/>
                      <w:ind w:firstLine="59"/>
                      <w:rPr>
                        <w:rFonts w:ascii="Calibri" w:hAnsi="Arial" w:cs="Arial"/>
                        <w:b/>
                        <w:bCs/>
                        <w:kern w:val="24"/>
                        <w:sz w:val="18"/>
                        <w:szCs w:val="18"/>
                      </w:rPr>
                    </w:pPr>
                    <w:r>
                      <w:rPr>
                        <w:rFonts w:ascii="Calibri" w:hAnsi="Arial" w:cs="Arial"/>
                        <w:b/>
                        <w:bCs/>
                        <w:kern w:val="24"/>
                        <w:sz w:val="18"/>
                        <w:szCs w:val="18"/>
                        <w:rtl/>
                      </w:rPr>
                      <w:t>الأول: الحال المفردة أي أن تكون الحال كلمة واحدة، كما مر سابقاً ونحو: رجع الطلاب فرحين. حال منصوب وعلامة نصبه الياء لأنه جمع مذكر سالم.</w:t>
                    </w:r>
                  </w:p>
                  <w:p w:rsidR="00400448" w:rsidRPr="00400448" w:rsidRDefault="00400448" w:rsidP="00400448">
                    <w:pPr>
                      <w:ind w:firstLine="59"/>
                    </w:pPr>
                  </w:p>
                </w:txbxContent>
              </v:textbox>
            </v:shape>
            <v:shape id="_x0000_s1031" type="#_x0000_t79" style="position:absolute;left:13845;top:5505;width:3135;height:1845;rotation:270" adj="2299,5404,2299,5404" strokeweight="1.5pt">
              <v:textbox>
                <w:txbxContent>
                  <w:p w:rsidR="00400448" w:rsidRDefault="00400448" w:rsidP="00400448">
                    <w:pPr>
                      <w:autoSpaceDE w:val="0"/>
                      <w:autoSpaceDN w:val="0"/>
                      <w:adjustRightInd w:val="0"/>
                      <w:spacing w:after="0" w:line="240" w:lineRule="auto"/>
                      <w:ind w:firstLine="59"/>
                      <w:rPr>
                        <w:rFonts w:ascii="Calibri" w:hAnsi="Arial" w:cs="Arial"/>
                        <w:b/>
                        <w:bCs/>
                        <w:kern w:val="24"/>
                        <w:sz w:val="18"/>
                        <w:szCs w:val="18"/>
                      </w:rPr>
                    </w:pPr>
                    <w:r>
                      <w:rPr>
                        <w:rFonts w:ascii="Calibri" w:hAnsi="Arial" w:cs="Arial"/>
                        <w:b/>
                        <w:bCs/>
                        <w:kern w:val="24"/>
                        <w:sz w:val="18"/>
                        <w:szCs w:val="18"/>
                        <w:rtl/>
                      </w:rPr>
                      <w:t xml:space="preserve">الثاني:الحالُ الجملة. هو أَن تقعَ الجملةُ الفعليةُ، أو الجملةُ الاسميّة، مَوقعَ الحال، وحينئذٍ تكونُ مؤَوَّلة بمفرد، نحو: جاء سعيدٌ يركُضُ. فجملة يركض في محل نصب حال، ونحو: ذهبَ خالِدٌ دَمعُهُ </w:t>
                    </w:r>
                    <w:proofErr w:type="spellStart"/>
                    <w:r>
                      <w:rPr>
                        <w:rFonts w:ascii="Calibri" w:hAnsi="Arial" w:cs="Arial"/>
                        <w:b/>
                        <w:bCs/>
                        <w:kern w:val="24"/>
                        <w:sz w:val="18"/>
                        <w:szCs w:val="18"/>
                        <w:rtl/>
                      </w:rPr>
                      <w:t>مُتحدَّرٌ</w:t>
                    </w:r>
                    <w:proofErr w:type="spellEnd"/>
                    <w:r>
                      <w:rPr>
                        <w:rFonts w:ascii="Calibri" w:hAnsi="Arial" w:cs="Arial"/>
                        <w:b/>
                        <w:bCs/>
                        <w:kern w:val="24"/>
                        <w:sz w:val="18"/>
                        <w:szCs w:val="18"/>
                        <w:rtl/>
                      </w:rPr>
                      <w:t xml:space="preserve">. فجملة(دمعه </w:t>
                    </w:r>
                    <w:proofErr w:type="spellStart"/>
                    <w:r>
                      <w:rPr>
                        <w:rFonts w:ascii="Calibri" w:hAnsi="Arial" w:cs="Arial"/>
                        <w:b/>
                        <w:bCs/>
                        <w:kern w:val="24"/>
                        <w:sz w:val="18"/>
                        <w:szCs w:val="18"/>
                        <w:rtl/>
                      </w:rPr>
                      <w:t>متحدر</w:t>
                    </w:r>
                    <w:proofErr w:type="spellEnd"/>
                    <w:r>
                      <w:rPr>
                        <w:rFonts w:ascii="Calibri" w:hAnsi="Arial" w:cs="Arial"/>
                        <w:b/>
                        <w:bCs/>
                        <w:kern w:val="24"/>
                        <w:sz w:val="18"/>
                        <w:szCs w:val="18"/>
                        <w:rtl/>
                      </w:rPr>
                      <w:t xml:space="preserve">) في محل نصب حال. والتأويلُ: جاء راكضاً. وذهبُ </w:t>
                    </w:r>
                    <w:proofErr w:type="spellStart"/>
                    <w:r>
                      <w:rPr>
                        <w:rFonts w:ascii="Calibri" w:hAnsi="Arial" w:cs="Arial"/>
                        <w:b/>
                        <w:bCs/>
                        <w:kern w:val="24"/>
                        <w:sz w:val="18"/>
                        <w:szCs w:val="18"/>
                        <w:rtl/>
                      </w:rPr>
                      <w:t>مُتحدِّراً</w:t>
                    </w:r>
                    <w:proofErr w:type="spellEnd"/>
                    <w:r>
                      <w:rPr>
                        <w:rFonts w:ascii="Calibri" w:hAnsi="Arial" w:cs="Arial"/>
                        <w:b/>
                        <w:bCs/>
                        <w:kern w:val="24"/>
                        <w:sz w:val="18"/>
                        <w:szCs w:val="18"/>
                        <w:rtl/>
                      </w:rPr>
                      <w:t xml:space="preserve"> دَمعُهُ.</w:t>
                    </w:r>
                  </w:p>
                  <w:p w:rsidR="00400448" w:rsidRPr="00400448" w:rsidRDefault="00400448" w:rsidP="00400448">
                    <w:pPr>
                      <w:ind w:firstLine="59"/>
                    </w:pPr>
                  </w:p>
                </w:txbxContent>
              </v:textbox>
            </v:shape>
            <v:shape id="_x0000_s1032" type="#_x0000_t79" style="position:absolute;left:12390;top:1545;width:2100;height:3882;rotation:180" adj="2299,5404,2299,5404" strokeweight="1.5pt">
              <v:textbox>
                <w:txbxContent>
                  <w:p w:rsidR="00400448" w:rsidRDefault="00400448" w:rsidP="00400448">
                    <w:pPr>
                      <w:tabs>
                        <w:tab w:val="left" w:pos="1470"/>
                      </w:tabs>
                      <w:autoSpaceDE w:val="0"/>
                      <w:autoSpaceDN w:val="0"/>
                      <w:adjustRightInd w:val="0"/>
                      <w:spacing w:after="0" w:line="240" w:lineRule="auto"/>
                      <w:ind w:firstLine="52"/>
                      <w:rPr>
                        <w:rFonts w:ascii="Calibri" w:hAnsi="Arial" w:cs="Arial"/>
                        <w:b/>
                        <w:bCs/>
                        <w:kern w:val="24"/>
                        <w:sz w:val="18"/>
                        <w:szCs w:val="18"/>
                      </w:rPr>
                    </w:pPr>
                    <w:r>
                      <w:rPr>
                        <w:rFonts w:ascii="Calibri" w:hAnsi="Arial" w:cs="Arial"/>
                        <w:b/>
                        <w:bCs/>
                        <w:kern w:val="24"/>
                        <w:sz w:val="18"/>
                        <w:szCs w:val="18"/>
                        <w:rtl/>
                      </w:rPr>
                      <w:t>الثالث:الحال شبه الجملة، أَن يقعَ الظرف أو الجارُّ والمجرورُ في موقعِ الحال. نحو:رأيتُ الهلالَ بينَ السحابِ، بين: ظرف مكان منصوب وهو مضاف والسحاب مضاف إليه وشبه الجملة في محل نصب حال. ونحو: نظرتُ العُصفورَ على الغصنِ. ومنه قوله تعالى ((فخرجَ على قومهِ في زينتهِ)).</w:t>
                    </w:r>
                  </w:p>
                  <w:p w:rsidR="00400448" w:rsidRDefault="00400448" w:rsidP="00400448">
                    <w:pPr>
                      <w:tabs>
                        <w:tab w:val="left" w:pos="1470"/>
                      </w:tabs>
                      <w:autoSpaceDE w:val="0"/>
                      <w:autoSpaceDN w:val="0"/>
                      <w:adjustRightInd w:val="0"/>
                      <w:spacing w:after="0" w:line="240" w:lineRule="auto"/>
                      <w:ind w:firstLine="52"/>
                      <w:rPr>
                        <w:rFonts w:ascii="Calibri" w:hAnsi="Arial" w:cs="Arial"/>
                        <w:b/>
                        <w:bCs/>
                        <w:kern w:val="24"/>
                        <w:sz w:val="18"/>
                        <w:szCs w:val="18"/>
                        <w:rtl/>
                      </w:rPr>
                    </w:pPr>
                    <w:r>
                      <w:rPr>
                        <w:rFonts w:ascii="Calibri" w:hAnsi="Arial" w:cs="Arial"/>
                        <w:b/>
                        <w:bCs/>
                        <w:kern w:val="24"/>
                        <w:sz w:val="18"/>
                        <w:szCs w:val="18"/>
                        <w:rtl/>
                      </w:rPr>
                      <w:t>في: حرف جر وزينة اسم مجرور وعلامة جره الكسرة وشبه الجملة من الجار والمجرور في محل نصب حال.</w:t>
                    </w:r>
                  </w:p>
                  <w:p w:rsidR="00400448" w:rsidRPr="00400448" w:rsidRDefault="00400448" w:rsidP="00400448">
                    <w:pPr>
                      <w:tabs>
                        <w:tab w:val="left" w:pos="1470"/>
                      </w:tabs>
                      <w:ind w:firstLine="52"/>
                    </w:pPr>
                  </w:p>
                </w:txbxContent>
              </v:textbox>
            </v:shape>
            <v:shape id="_x0000_s1033" type="#_x0000_t79" style="position:absolute;left:14610;top:915;width:1905;height:3870;rotation:180" adj="2299,5404,2299,5404" strokeweight="1.5pt">
              <v:textbox>
                <w:txbxContent>
                  <w:p w:rsidR="00400448" w:rsidRDefault="00400448" w:rsidP="00400448">
                    <w:pPr>
                      <w:autoSpaceDE w:val="0"/>
                      <w:autoSpaceDN w:val="0"/>
                      <w:adjustRightInd w:val="0"/>
                      <w:spacing w:after="0" w:line="240" w:lineRule="auto"/>
                      <w:ind w:left="-90" w:right="-142"/>
                      <w:rPr>
                        <w:rFonts w:ascii="Calibri" w:hAnsi="Arial" w:cs="Arial"/>
                        <w:b/>
                        <w:bCs/>
                        <w:kern w:val="24"/>
                        <w:sz w:val="18"/>
                        <w:szCs w:val="18"/>
                        <w:rtl/>
                      </w:rPr>
                    </w:pPr>
                    <w:r>
                      <w:rPr>
                        <w:rFonts w:ascii="Calibri" w:hAnsi="Arial" w:cs="Arial"/>
                        <w:b/>
                        <w:bCs/>
                        <w:kern w:val="24"/>
                        <w:sz w:val="18"/>
                        <w:szCs w:val="18"/>
                        <w:rtl/>
                      </w:rPr>
                      <w:t>ويُشترطُ في الجملة الحاليّة أن تَشتملَ على رابط يربطُها بصاحب الحال.والرابطُ إمّا الضميرُ وحدَهُ، كقوله</w:t>
                    </w:r>
                    <w:r>
                      <w:rPr>
                        <w:rFonts w:ascii="Calibri" w:hAnsi="Arial" w:cs="Arial" w:hint="cs"/>
                        <w:b/>
                        <w:bCs/>
                        <w:kern w:val="24"/>
                        <w:sz w:val="18"/>
                        <w:szCs w:val="18"/>
                        <w:rtl/>
                      </w:rPr>
                      <w:t xml:space="preserve"> </w:t>
                    </w:r>
                    <w:r>
                      <w:rPr>
                        <w:rFonts w:ascii="Calibri" w:hAnsi="Arial" w:cs="Arial"/>
                        <w:b/>
                        <w:bCs/>
                        <w:kern w:val="24"/>
                        <w:sz w:val="18"/>
                        <w:szCs w:val="18"/>
                        <w:rtl/>
                      </w:rPr>
                      <w:t>تعالى((وجاءُوا أَباهم عِشاءً يبكونَ)) فالرابط هنا واو الجماعة في (يبكون). وإمّا الواوُ فقط، كقوله سبحانهُ ((لَئِنْ أكلَهُ الذئبُ ونحنُ عصبةٌ)) فالرابط هنا واو الحال، وإمّا الواو والضميرُ معاً، كقوله تعالى((خرجوا من ديارهم وهم أُلوفٌ)) فالرابط واو الحال والضمير(هم).</w:t>
                    </w:r>
                  </w:p>
                  <w:p w:rsidR="00400448" w:rsidRDefault="00400448" w:rsidP="00400448">
                    <w:pPr>
                      <w:autoSpaceDE w:val="0"/>
                      <w:autoSpaceDN w:val="0"/>
                      <w:adjustRightInd w:val="0"/>
                      <w:spacing w:after="0" w:line="240" w:lineRule="auto"/>
                      <w:ind w:left="-90" w:right="-142"/>
                      <w:rPr>
                        <w:rFonts w:ascii="Calibri" w:hAnsi="Arial" w:cs="Arial"/>
                        <w:b/>
                        <w:bCs/>
                        <w:kern w:val="24"/>
                        <w:sz w:val="18"/>
                        <w:szCs w:val="18"/>
                        <w:rtl/>
                      </w:rPr>
                    </w:pPr>
                    <w:r>
                      <w:rPr>
                        <w:rFonts w:ascii="Calibri" w:hAnsi="Arial" w:cs="Arial"/>
                        <w:b/>
                        <w:bCs/>
                        <w:kern w:val="24"/>
                        <w:sz w:val="18"/>
                        <w:szCs w:val="18"/>
                        <w:rtl/>
                      </w:rPr>
                      <w:t>ملاحظة: تعرب الواو: واو الحال.</w:t>
                    </w:r>
                  </w:p>
                  <w:p w:rsidR="00400448" w:rsidRPr="00400448" w:rsidRDefault="00400448" w:rsidP="00400448">
                    <w:pPr>
                      <w:ind w:left="-90" w:right="-142"/>
                    </w:pPr>
                  </w:p>
                </w:txbxContent>
              </v:textbox>
            </v:shape>
            <v:roundrect id="_x0000_s1034" style="position:absolute;left:1395;top:5985;width:1218;height:1005" arcsize="10923f" strokeweight="2.25pt">
              <v:textbox>
                <w:txbxContent>
                  <w:p w:rsidR="00642E22" w:rsidRPr="00642E22" w:rsidRDefault="00642E22">
                    <w:pPr>
                      <w:rPr>
                        <w:b/>
                        <w:bCs/>
                        <w:sz w:val="24"/>
                        <w:szCs w:val="24"/>
                      </w:rPr>
                    </w:pPr>
                    <w:r w:rsidRPr="00642E22">
                      <w:rPr>
                        <w:rFonts w:hint="cs"/>
                        <w:b/>
                        <w:bCs/>
                        <w:sz w:val="24"/>
                        <w:szCs w:val="24"/>
                        <w:rtl/>
                      </w:rPr>
                      <w:t>تعدد</w:t>
                    </w:r>
                    <w:r>
                      <w:rPr>
                        <w:rFonts w:hint="cs"/>
                        <w:b/>
                        <w:bCs/>
                        <w:sz w:val="24"/>
                        <w:szCs w:val="24"/>
                        <w:rtl/>
                      </w:rPr>
                      <w:t xml:space="preserve"> الحا</w:t>
                    </w:r>
                    <w:r w:rsidRPr="00642E22">
                      <w:rPr>
                        <w:rFonts w:hint="cs"/>
                        <w:b/>
                        <w:bCs/>
                        <w:sz w:val="24"/>
                        <w:szCs w:val="24"/>
                        <w:rtl/>
                      </w:rPr>
                      <w:t>ل</w:t>
                    </w:r>
                  </w:p>
                </w:txbxContent>
              </v:textbox>
            </v:roundrect>
            <v:shape id="_x0000_s1035" type="#_x0000_t79" style="position:absolute;left:525;top:987;width:2712;height:4998;rotation:180" adj="2299,5404,2299,5404" strokeweight="1.5pt">
              <v:textbox>
                <w:txbxContent>
                  <w:p w:rsidR="00642E22" w:rsidRDefault="00642E22" w:rsidP="00642E22">
                    <w:pPr>
                      <w:autoSpaceDE w:val="0"/>
                      <w:autoSpaceDN w:val="0"/>
                      <w:adjustRightInd w:val="0"/>
                      <w:spacing w:after="0" w:line="240" w:lineRule="auto"/>
                      <w:ind w:hanging="17"/>
                      <w:rPr>
                        <w:rFonts w:ascii="Calibri" w:hAnsi="Arial" w:cs="Arial"/>
                        <w:b/>
                        <w:bCs/>
                        <w:kern w:val="24"/>
                        <w:sz w:val="18"/>
                        <w:szCs w:val="18"/>
                      </w:rPr>
                    </w:pPr>
                    <w:r>
                      <w:rPr>
                        <w:rFonts w:ascii="Calibri" w:hAnsi="Arial" w:cs="Arial"/>
                        <w:b/>
                        <w:bCs/>
                        <w:kern w:val="24"/>
                        <w:sz w:val="18"/>
                        <w:szCs w:val="18"/>
                        <w:rtl/>
                      </w:rPr>
                      <w:t>يجوزُ أن تَتعدّدَ الحالُ، وصاحبُها واحدٌ أو مُتَعدّدٌ. فمثالُ تعدُّدها، وصاحبُها واحدٌ، قولهُ تعالى((فرجَعَ موسى إلى قومهِ غضبانَ أسِفاً)).</w:t>
                    </w:r>
                  </w:p>
                  <w:p w:rsidR="00642E22" w:rsidRDefault="00642E22" w:rsidP="00642E22">
                    <w:pPr>
                      <w:autoSpaceDE w:val="0"/>
                      <w:autoSpaceDN w:val="0"/>
                      <w:adjustRightInd w:val="0"/>
                      <w:spacing w:after="0" w:line="240" w:lineRule="auto"/>
                      <w:ind w:hanging="17"/>
                      <w:rPr>
                        <w:rFonts w:ascii="Calibri" w:hAnsi="Arial" w:cs="Arial"/>
                        <w:b/>
                        <w:bCs/>
                        <w:kern w:val="24"/>
                        <w:sz w:val="18"/>
                        <w:szCs w:val="18"/>
                      </w:rPr>
                    </w:pPr>
                    <w:r>
                      <w:rPr>
                        <w:rFonts w:ascii="Calibri" w:hAnsi="Arial" w:cs="Arial"/>
                        <w:b/>
                        <w:bCs/>
                        <w:kern w:val="24"/>
                        <w:sz w:val="18"/>
                        <w:szCs w:val="18"/>
                        <w:rtl/>
                      </w:rPr>
                      <w:t>وإن تَعدّدَت وتعدّدَ صاحبها، فإن كانت من لفظٍ واحدٍ، ومعنًى واحدٍ ثَنّيتها أو جمعتها، نحو:جاءَ سعيدٌ وخالدٌ راكبينِ. ومنه قوله تعالى ((وسَخَّرَ لكمُ الشمسَ والقمرَ دائِبَيْنِ)) والأصلُ دائبةً ودائباً. وقولهُ ((وسخَّرَ الليلَ والنهارَ والشمسَ والقمرَ والنجومَ مُسخّراتٍ بأمرهِ)).</w:t>
                    </w:r>
                  </w:p>
                  <w:p w:rsidR="00642E22" w:rsidRDefault="00642E22" w:rsidP="00642E22">
                    <w:pPr>
                      <w:autoSpaceDE w:val="0"/>
                      <w:autoSpaceDN w:val="0"/>
                      <w:adjustRightInd w:val="0"/>
                      <w:spacing w:after="0" w:line="240" w:lineRule="auto"/>
                      <w:ind w:hanging="17"/>
                      <w:rPr>
                        <w:rFonts w:ascii="Calibri" w:hAnsi="Arial" w:cs="Arial"/>
                        <w:b/>
                        <w:bCs/>
                        <w:kern w:val="24"/>
                        <w:sz w:val="18"/>
                        <w:szCs w:val="18"/>
                      </w:rPr>
                    </w:pPr>
                    <w:r>
                      <w:rPr>
                        <w:rFonts w:ascii="Calibri" w:hAnsi="Arial" w:cs="Arial"/>
                        <w:b/>
                        <w:bCs/>
                        <w:kern w:val="24"/>
                        <w:sz w:val="18"/>
                        <w:szCs w:val="18"/>
                        <w:rtl/>
                      </w:rPr>
                      <w:t xml:space="preserve">وإن اختلفَ لفظُهما فُرِّقَ بينهما بغير عطفٍ، نحو "لَقيتُ خالداً مُصعِداً مُنحدراً. فتكون الحال الأولى(مصعداً) للصاحب الثاني(خالد) والحال الثانية(منحدراً) للصاحب الأول(تاء المتكلم)، فإذا وجدت قرينة تدلنا على صاحب الحال جاز التقديم والتأخير فتقول: لقيتُ </w:t>
                    </w:r>
                    <w:proofErr w:type="spellStart"/>
                    <w:r>
                      <w:rPr>
                        <w:rFonts w:ascii="Calibri" w:hAnsi="Arial" w:cs="Arial"/>
                        <w:b/>
                        <w:bCs/>
                        <w:kern w:val="24"/>
                        <w:sz w:val="18"/>
                        <w:szCs w:val="18"/>
                        <w:rtl/>
                      </w:rPr>
                      <w:t>دَعداً</w:t>
                    </w:r>
                    <w:proofErr w:type="spellEnd"/>
                    <w:r>
                      <w:rPr>
                        <w:rFonts w:ascii="Calibri" w:hAnsi="Arial" w:cs="Arial"/>
                        <w:b/>
                        <w:bCs/>
                        <w:kern w:val="24"/>
                        <w:sz w:val="18"/>
                        <w:szCs w:val="18"/>
                        <w:rtl/>
                      </w:rPr>
                      <w:t xml:space="preserve"> راكبةً ماشياً، أو لقيت </w:t>
                    </w:r>
                    <w:proofErr w:type="spellStart"/>
                    <w:r>
                      <w:rPr>
                        <w:rFonts w:ascii="Calibri" w:hAnsi="Arial" w:cs="Arial"/>
                        <w:b/>
                        <w:bCs/>
                        <w:kern w:val="24"/>
                        <w:sz w:val="18"/>
                        <w:szCs w:val="18"/>
                        <w:rtl/>
                      </w:rPr>
                      <w:t>دعداً</w:t>
                    </w:r>
                    <w:proofErr w:type="spellEnd"/>
                    <w:r>
                      <w:rPr>
                        <w:rFonts w:ascii="Calibri" w:hAnsi="Arial" w:cs="Arial"/>
                        <w:b/>
                        <w:bCs/>
                        <w:kern w:val="24"/>
                        <w:sz w:val="18"/>
                        <w:szCs w:val="18"/>
                        <w:rtl/>
                      </w:rPr>
                      <w:t xml:space="preserve"> ماشياً راكبة، فجاز التقديم والتأخير لأن قرينة التأنيث تدلنا على صاحب الحال.</w:t>
                    </w:r>
                  </w:p>
                  <w:p w:rsidR="00642E22" w:rsidRPr="00642E22" w:rsidRDefault="00642E22" w:rsidP="00642E22">
                    <w:pPr>
                      <w:ind w:hanging="17"/>
                      <w:rPr>
                        <w:rFonts w:hint="cs"/>
                      </w:rPr>
                    </w:pPr>
                  </w:p>
                </w:txbxContent>
              </v:textbox>
            </v:shape>
            <v:shape id="_x0000_s1036" type="#_x0000_t79" style="position:absolute;left:6363;top:915;width:2766;height:4425;rotation:180" adj="499,5861,399,5861" strokeweight="1.5pt">
              <v:textbox>
                <w:txbxContent>
                  <w:p w:rsidR="007F7A63" w:rsidRDefault="007F7A63" w:rsidP="007F7A63">
                    <w:pPr>
                      <w:autoSpaceDE w:val="0"/>
                      <w:autoSpaceDN w:val="0"/>
                      <w:adjustRightInd w:val="0"/>
                      <w:spacing w:after="0" w:line="240" w:lineRule="auto"/>
                      <w:ind w:right="-142" w:hanging="18"/>
                      <w:rPr>
                        <w:rFonts w:ascii="Calibri" w:hAnsi="Arial" w:cs="Arial"/>
                        <w:b/>
                        <w:bCs/>
                        <w:kern w:val="24"/>
                        <w:sz w:val="18"/>
                        <w:szCs w:val="18"/>
                        <w:rtl/>
                      </w:rPr>
                    </w:pPr>
                    <w:r>
                      <w:rPr>
                        <w:rFonts w:ascii="Calibri" w:hAnsi="Arial" w:cs="Arial"/>
                        <w:b/>
                        <w:bCs/>
                        <w:kern w:val="24"/>
                        <w:sz w:val="18"/>
                        <w:szCs w:val="18"/>
                        <w:rtl/>
                      </w:rPr>
                      <w:t>الأصلُ في الحالِ أن تتأخرَ عن صاحبها. وقد تتقدَّمُ عليه جوازاً، نحو "جاء راكباً سعيدٌ.وقد تتقدَّمُ عليه وُجوباً. وقد تَتأخرُ عنهُ وجوباً.فتتقدّمُ عليه وُجوباً في موضعينِ</w:t>
                    </w:r>
                  </w:p>
                  <w:p w:rsidR="007F7A63" w:rsidRDefault="007F7A63" w:rsidP="007F7A63">
                    <w:pPr>
                      <w:autoSpaceDE w:val="0"/>
                      <w:autoSpaceDN w:val="0"/>
                      <w:adjustRightInd w:val="0"/>
                      <w:spacing w:after="0" w:line="240" w:lineRule="auto"/>
                      <w:ind w:right="-142" w:hanging="18"/>
                      <w:rPr>
                        <w:rFonts w:ascii="Calibri" w:hAnsi="Arial" w:cs="Arial"/>
                        <w:b/>
                        <w:bCs/>
                        <w:kern w:val="24"/>
                        <w:sz w:val="18"/>
                        <w:szCs w:val="18"/>
                        <w:rtl/>
                      </w:rPr>
                    </w:pPr>
                    <w:r>
                      <w:rPr>
                        <w:rFonts w:ascii="Calibri" w:hAnsi="Arial" w:cs="Arial"/>
                        <w:b/>
                        <w:bCs/>
                        <w:kern w:val="24"/>
                        <w:sz w:val="18"/>
                        <w:szCs w:val="18"/>
                        <w:rtl/>
                      </w:rPr>
                      <w:t>1- أن يكونَ صاحبُها نكرةً غير مستوفيةٍ للشُّروطِ، نحو:لزيدٍ مشرقاً وجهٌ.</w:t>
                    </w:r>
                  </w:p>
                  <w:p w:rsidR="007F7A63" w:rsidRDefault="007F7A63" w:rsidP="007F7A63">
                    <w:pPr>
                      <w:autoSpaceDE w:val="0"/>
                      <w:autoSpaceDN w:val="0"/>
                      <w:adjustRightInd w:val="0"/>
                      <w:spacing w:after="0" w:line="240" w:lineRule="auto"/>
                      <w:ind w:right="-142" w:hanging="18"/>
                      <w:rPr>
                        <w:rFonts w:ascii="Calibri" w:hAnsi="Arial" w:cs="Arial"/>
                        <w:b/>
                        <w:bCs/>
                        <w:kern w:val="24"/>
                        <w:sz w:val="18"/>
                        <w:szCs w:val="18"/>
                        <w:rtl/>
                      </w:rPr>
                    </w:pPr>
                    <w:r>
                      <w:rPr>
                        <w:rFonts w:ascii="Calibri" w:hAnsi="Arial" w:cs="Arial"/>
                        <w:b/>
                        <w:bCs/>
                        <w:kern w:val="24"/>
                        <w:sz w:val="18"/>
                        <w:szCs w:val="18"/>
                        <w:rtl/>
                      </w:rPr>
                      <w:t>2- أن يكونَ محصوراً، نحو "ما جاء ناجحاً إلا خالدٌ وإنما جاء ناجحاً خالدٌ.</w:t>
                    </w:r>
                  </w:p>
                  <w:p w:rsidR="007F7A63" w:rsidRDefault="007F7A63" w:rsidP="007F7A63">
                    <w:pPr>
                      <w:autoSpaceDE w:val="0"/>
                      <w:autoSpaceDN w:val="0"/>
                      <w:adjustRightInd w:val="0"/>
                      <w:spacing w:after="0" w:line="240" w:lineRule="auto"/>
                      <w:ind w:right="-142" w:hanging="18"/>
                      <w:rPr>
                        <w:rFonts w:ascii="Calibri" w:hAnsi="Arial" w:cs="Arial"/>
                        <w:b/>
                        <w:bCs/>
                        <w:kern w:val="24"/>
                        <w:sz w:val="18"/>
                        <w:szCs w:val="18"/>
                      </w:rPr>
                    </w:pPr>
                    <w:r>
                      <w:rPr>
                        <w:rFonts w:ascii="Calibri" w:hAnsi="Arial" w:cs="Arial"/>
                        <w:b/>
                        <w:bCs/>
                        <w:kern w:val="24"/>
                        <w:sz w:val="18"/>
                        <w:szCs w:val="18"/>
                        <w:rtl/>
                      </w:rPr>
                      <w:t>وتتأخرُ عنه وجوباً في ثلاثة مواضع:</w:t>
                    </w:r>
                  </w:p>
                  <w:p w:rsidR="007F7A63" w:rsidRDefault="007F7A63" w:rsidP="007F7A63">
                    <w:pPr>
                      <w:autoSpaceDE w:val="0"/>
                      <w:autoSpaceDN w:val="0"/>
                      <w:adjustRightInd w:val="0"/>
                      <w:spacing w:after="0" w:line="240" w:lineRule="auto"/>
                      <w:ind w:right="-142" w:hanging="18"/>
                      <w:rPr>
                        <w:rFonts w:ascii="Calibri" w:hAnsi="Arial" w:cs="Arial"/>
                        <w:b/>
                        <w:bCs/>
                        <w:kern w:val="24"/>
                        <w:sz w:val="18"/>
                        <w:szCs w:val="18"/>
                        <w:rtl/>
                      </w:rPr>
                    </w:pPr>
                    <w:r>
                      <w:rPr>
                        <w:rFonts w:ascii="Calibri" w:hAnsi="Arial" w:cs="Arial"/>
                        <w:b/>
                        <w:bCs/>
                        <w:kern w:val="24"/>
                        <w:sz w:val="18"/>
                        <w:szCs w:val="18"/>
                        <w:rtl/>
                      </w:rPr>
                      <w:t>1- أن تكونَ هي المحصورة، نحو "ما جاء خالدٌ إلا ناجحاً. وإنما جاء خالدٌ ناجحاً.</w:t>
                    </w:r>
                  </w:p>
                  <w:p w:rsidR="007F7A63" w:rsidRDefault="007F7A63" w:rsidP="007F7A63">
                    <w:pPr>
                      <w:autoSpaceDE w:val="0"/>
                      <w:autoSpaceDN w:val="0"/>
                      <w:adjustRightInd w:val="0"/>
                      <w:spacing w:after="0" w:line="240" w:lineRule="auto"/>
                      <w:ind w:right="-142" w:hanging="18"/>
                      <w:rPr>
                        <w:rFonts w:ascii="Calibri" w:hAnsi="Arial" w:cs="Arial"/>
                        <w:b/>
                        <w:bCs/>
                        <w:kern w:val="24"/>
                        <w:sz w:val="18"/>
                        <w:szCs w:val="18"/>
                        <w:rtl/>
                      </w:rPr>
                    </w:pPr>
                    <w:r>
                      <w:rPr>
                        <w:rFonts w:ascii="Calibri" w:hAnsi="Arial" w:cs="Arial"/>
                        <w:b/>
                        <w:bCs/>
                        <w:kern w:val="24"/>
                        <w:sz w:val="18"/>
                        <w:szCs w:val="18"/>
                        <w:rtl/>
                      </w:rPr>
                      <w:t>2- أن يكون صاحبُها مجروراً بالإضافة، نحو "يُعجبُني وُقوفُ عليٍّ خطيباً. وسرَّني عملُك مخلصاً".</w:t>
                    </w:r>
                  </w:p>
                  <w:p w:rsidR="00642E22" w:rsidRPr="00121708" w:rsidRDefault="007F7A63" w:rsidP="007F7A63">
                    <w:pPr>
                      <w:ind w:right="-142" w:hanging="18"/>
                    </w:pPr>
                    <w:r>
                      <w:rPr>
                        <w:rFonts w:ascii="Calibri" w:hAnsi="Arial" w:cs="Arial"/>
                        <w:b/>
                        <w:bCs/>
                        <w:kern w:val="24"/>
                        <w:sz w:val="18"/>
                        <w:szCs w:val="18"/>
                        <w:rtl/>
                      </w:rPr>
                      <w:t xml:space="preserve">3- أن تكون الحالُ جملةً مقترنةً بالواو، نحو "جاء عليٌّ والشمسُ طالعة". فإن كانت غيرَ مُقترنة </w:t>
                    </w:r>
                    <w:proofErr w:type="spellStart"/>
                    <w:r>
                      <w:rPr>
                        <w:rFonts w:ascii="Calibri" w:hAnsi="Arial" w:cs="Arial"/>
                        <w:b/>
                        <w:bCs/>
                        <w:kern w:val="24"/>
                        <w:sz w:val="18"/>
                        <w:szCs w:val="18"/>
                        <w:rtl/>
                      </w:rPr>
                      <w:t>بها</w:t>
                    </w:r>
                    <w:proofErr w:type="spellEnd"/>
                    <w:r>
                      <w:rPr>
                        <w:rFonts w:ascii="Calibri" w:hAnsi="Arial" w:cs="Arial"/>
                        <w:b/>
                        <w:bCs/>
                        <w:kern w:val="24"/>
                        <w:sz w:val="18"/>
                        <w:szCs w:val="18"/>
                        <w:rtl/>
                      </w:rPr>
                      <w:t xml:space="preserve"> جاز تأخيرُها وتقديمها، فالأولُ نحو "جاء خليلٌ يَحمِلُ كتابهُ"، والثاني نحو "جاء يحملُ كتابَهُ خليلٌ".</w:t>
                    </w:r>
                  </w:p>
                </w:txbxContent>
              </v:textbox>
            </v:shape>
            <v:shape id="_x0000_s1038" type="#_x0000_t79" style="position:absolute;left:7515;top:7485;width:3270;height:2235" adj="500,5404,400,5404" strokeweight="1.5pt">
              <v:textbox>
                <w:txbxContent>
                  <w:p w:rsidR="00654E56" w:rsidRDefault="00654E56" w:rsidP="00654E56">
                    <w:pPr>
                      <w:autoSpaceDE w:val="0"/>
                      <w:autoSpaceDN w:val="0"/>
                      <w:adjustRightInd w:val="0"/>
                      <w:spacing w:after="0" w:line="240" w:lineRule="auto"/>
                      <w:ind w:left="-17" w:right="-142" w:hanging="17"/>
                      <w:rPr>
                        <w:rFonts w:ascii="Calibri" w:hAnsi="Arial" w:cs="Arial"/>
                        <w:b/>
                        <w:bCs/>
                        <w:kern w:val="24"/>
                        <w:sz w:val="18"/>
                        <w:szCs w:val="18"/>
                      </w:rPr>
                    </w:pPr>
                    <w:r>
                      <w:rPr>
                        <w:rFonts w:ascii="Calibri" w:hAnsi="Arial" w:cs="Arial"/>
                        <w:b/>
                        <w:bCs/>
                        <w:kern w:val="24"/>
                        <w:sz w:val="18"/>
                        <w:szCs w:val="18"/>
                        <w:rtl/>
                      </w:rPr>
                      <w:t xml:space="preserve">1- أن تكونَ صفةً مُنتقلةً، لا ثابتةً (وهو الأصلُ فيها)، نحو:طلعت الشمسُ صافيةً. فـ(صافية) حال متنقلة أي إنها ليست ملازمة للشمس.وقد تكونُ صفةً ثابتةً، نحو:هذا أَبوكَ رحيماً، وقوله تعالى((يومَ أُبعثُ حيّاً)) و((خُلِقَ الإنسانُ ضعيفاً)) وخَلَقَ اللهُ الزَّرافةَ يَدَيها أطولَ من رِجلَيها، و((أَنزلَ إليكم الكتابَ مفصّلاً)). </w:t>
                    </w:r>
                  </w:p>
                  <w:p w:rsidR="00654E56" w:rsidRDefault="00654E56" w:rsidP="00654E56">
                    <w:pPr>
                      <w:autoSpaceDE w:val="0"/>
                      <w:autoSpaceDN w:val="0"/>
                      <w:adjustRightInd w:val="0"/>
                      <w:spacing w:after="0" w:line="240" w:lineRule="auto"/>
                      <w:ind w:left="-17" w:right="-142" w:hanging="17"/>
                      <w:rPr>
                        <w:rFonts w:ascii="Calibri" w:hAnsi="Arial" w:cs="Arial"/>
                        <w:b/>
                        <w:bCs/>
                        <w:kern w:val="24"/>
                        <w:sz w:val="18"/>
                        <w:szCs w:val="18"/>
                        <w:rtl/>
                      </w:rPr>
                    </w:pPr>
                    <w:r>
                      <w:rPr>
                        <w:rFonts w:ascii="Calibri" w:hAnsi="Arial" w:cs="Arial"/>
                        <w:b/>
                        <w:bCs/>
                        <w:kern w:val="24"/>
                        <w:sz w:val="18"/>
                        <w:szCs w:val="18"/>
                        <w:rtl/>
                      </w:rPr>
                      <w:t>فهذه الأحوال جميعها ثابتة لأنها في الأولى والثانية أكدت مضمون الجملة قبلها وفي الثالثة والرابعة دلت على خلق متجدد، وفي الخامسة وجدت قرينة تدل على ثباتها.</w:t>
                    </w:r>
                  </w:p>
                  <w:p w:rsidR="00654E56" w:rsidRPr="00654E56" w:rsidRDefault="00654E56" w:rsidP="00654E56">
                    <w:pPr>
                      <w:ind w:left="-17" w:right="-142" w:hanging="17"/>
                    </w:pPr>
                  </w:p>
                </w:txbxContent>
              </v:textbox>
            </v:shape>
            <v:shape id="_x0000_s1040" type="#_x0000_t79" style="position:absolute;left:10905;top:7305;width:3270;height:1005" adj="500,5404,400,5404" strokeweight="1.5pt">
              <v:textbox style="mso-next-textbox:#_x0000_s1040">
                <w:txbxContent>
                  <w:p w:rsidR="00654E56" w:rsidRDefault="00654E56" w:rsidP="00654E56">
                    <w:pPr>
                      <w:autoSpaceDE w:val="0"/>
                      <w:autoSpaceDN w:val="0"/>
                      <w:adjustRightInd w:val="0"/>
                      <w:spacing w:after="0" w:line="240" w:lineRule="auto"/>
                      <w:ind w:left="-17" w:right="-142" w:hanging="17"/>
                      <w:rPr>
                        <w:rFonts w:ascii="Calibri" w:hAnsi="Arial" w:cs="Arial"/>
                        <w:b/>
                        <w:bCs/>
                        <w:kern w:val="24"/>
                        <w:sz w:val="18"/>
                        <w:szCs w:val="18"/>
                      </w:rPr>
                    </w:pPr>
                    <w:r>
                      <w:rPr>
                        <w:rFonts w:ascii="Calibri" w:hAnsi="Arial" w:cs="Arial" w:hint="cs"/>
                        <w:b/>
                        <w:bCs/>
                        <w:kern w:val="24"/>
                        <w:sz w:val="18"/>
                        <w:szCs w:val="18"/>
                        <w:rtl/>
                      </w:rPr>
                      <w:t>3</w:t>
                    </w:r>
                    <w:r>
                      <w:rPr>
                        <w:rFonts w:ascii="Calibri" w:hAnsi="Arial" w:cs="Arial"/>
                        <w:b/>
                        <w:bCs/>
                        <w:kern w:val="24"/>
                        <w:sz w:val="18"/>
                        <w:szCs w:val="18"/>
                        <w:rtl/>
                      </w:rPr>
                      <w:t>- أن تكونَ نَفْسَ صاحبِها في المعنى، نحو:جاءَ سعيدُ راكباً.(فان الراكب هو نفس سعيد. ولا يجوز أن يقال:جاء سعيد ركوباً، لأن الركوب فعل الراكب وليس هو نفسه.</w:t>
                    </w:r>
                  </w:p>
                  <w:p w:rsidR="00654E56" w:rsidRDefault="00654E56" w:rsidP="00654E56">
                    <w:pPr>
                      <w:autoSpaceDE w:val="0"/>
                      <w:autoSpaceDN w:val="0"/>
                      <w:bidi w:val="0"/>
                      <w:adjustRightInd w:val="0"/>
                      <w:spacing w:after="0" w:line="240" w:lineRule="auto"/>
                      <w:ind w:left="-17" w:right="-142" w:hanging="17"/>
                      <w:jc w:val="right"/>
                      <w:rPr>
                        <w:rFonts w:ascii="Calibri" w:hAnsi="Arial" w:cs="Arial"/>
                        <w:b/>
                        <w:bCs/>
                        <w:kern w:val="24"/>
                        <w:sz w:val="18"/>
                        <w:szCs w:val="18"/>
                      </w:rPr>
                    </w:pPr>
                    <w:r>
                      <w:rPr>
                        <w:rFonts w:ascii="Calibri" w:hAnsi="Arial" w:cs="Arial"/>
                        <w:b/>
                        <w:bCs/>
                        <w:kern w:val="24"/>
                        <w:sz w:val="18"/>
                        <w:szCs w:val="18"/>
                        <w:rtl/>
                      </w:rPr>
                      <w:t xml:space="preserve"> </w:t>
                    </w:r>
                  </w:p>
                  <w:p w:rsidR="00654E56" w:rsidRPr="00654E56" w:rsidRDefault="00654E56" w:rsidP="00654E56">
                    <w:pPr>
                      <w:ind w:left="-17" w:right="-142" w:hanging="17"/>
                    </w:pPr>
                  </w:p>
                </w:txbxContent>
              </v:textbox>
            </v:shape>
            <v:shape id="_x0000_s1041" type="#_x0000_t79" style="position:absolute;left:10905;top:8415;width:3270;height:645" adj="500,5404,400,5404" strokeweight="1.5pt">
              <v:textbox style="mso-next-textbox:#_x0000_s1041">
                <w:txbxContent>
                  <w:p w:rsidR="00F778A9" w:rsidRDefault="00F778A9" w:rsidP="00F778A9">
                    <w:pPr>
                      <w:autoSpaceDE w:val="0"/>
                      <w:autoSpaceDN w:val="0"/>
                      <w:adjustRightInd w:val="0"/>
                      <w:spacing w:after="0" w:line="240" w:lineRule="auto"/>
                      <w:ind w:hanging="37"/>
                      <w:rPr>
                        <w:rFonts w:ascii="Calibri" w:hAnsi="Arial" w:cs="Arial"/>
                        <w:b/>
                        <w:bCs/>
                        <w:kern w:val="24"/>
                        <w:sz w:val="18"/>
                        <w:szCs w:val="18"/>
                      </w:rPr>
                    </w:pPr>
                    <w:r>
                      <w:rPr>
                        <w:rFonts w:ascii="Calibri" w:hAnsi="Arial" w:cs="Arial"/>
                        <w:b/>
                        <w:bCs/>
                        <w:kern w:val="24"/>
                        <w:sz w:val="18"/>
                        <w:szCs w:val="18"/>
                        <w:rtl/>
                      </w:rPr>
                      <w:t>4- أن تكون مشتقّةً، لا جامدةً. أي إنها مشتقة من فعل مثل:ماشياً راكباً قاعداً،مظلوماً، كبيراً...</w:t>
                    </w:r>
                    <w:proofErr w:type="spellStart"/>
                    <w:r>
                      <w:rPr>
                        <w:rFonts w:ascii="Calibri" w:hAnsi="Arial" w:cs="Arial"/>
                        <w:b/>
                        <w:bCs/>
                        <w:kern w:val="24"/>
                        <w:sz w:val="18"/>
                        <w:szCs w:val="18"/>
                        <w:rtl/>
                      </w:rPr>
                      <w:t>إلخ</w:t>
                    </w:r>
                    <w:proofErr w:type="spellEnd"/>
                    <w:r>
                      <w:rPr>
                        <w:rFonts w:ascii="Calibri" w:hAnsi="Arial" w:cs="Arial"/>
                        <w:b/>
                        <w:bCs/>
                        <w:kern w:val="24"/>
                        <w:sz w:val="18"/>
                        <w:szCs w:val="18"/>
                        <w:rtl/>
                      </w:rPr>
                      <w:t>.</w:t>
                    </w:r>
                  </w:p>
                  <w:p w:rsidR="00654E56" w:rsidRPr="00F778A9" w:rsidRDefault="00654E56" w:rsidP="00F778A9">
                    <w:pPr>
                      <w:ind w:hanging="37"/>
                    </w:pPr>
                  </w:p>
                </w:txbxContent>
              </v:textbox>
            </v:shape>
            <v:roundrect id="_x0000_s1046" style="position:absolute;left:1095;top:7206;width:1620;height:585" arcsize="10923f" strokeweight="2.25pt">
              <v:textbox>
                <w:txbxContent>
                  <w:p w:rsidR="007E5D66" w:rsidRPr="00642E22" w:rsidRDefault="007E5D66" w:rsidP="007E5D66">
                    <w:pPr>
                      <w:rPr>
                        <w:b/>
                        <w:bCs/>
                        <w:sz w:val="24"/>
                        <w:szCs w:val="24"/>
                      </w:rPr>
                    </w:pPr>
                    <w:r>
                      <w:rPr>
                        <w:rFonts w:hint="cs"/>
                        <w:b/>
                        <w:bCs/>
                        <w:sz w:val="24"/>
                        <w:szCs w:val="24"/>
                        <w:rtl/>
                      </w:rPr>
                      <w:t xml:space="preserve">الحال الجامدة </w:t>
                    </w:r>
                  </w:p>
                </w:txbxContent>
              </v:textbox>
            </v:roundrect>
            <v:shape id="_x0000_s1047" type="#_x0000_t79" style="position:absolute;left:387;top:7875;width:3135;height:3285" adj="2299,5404,2299,5404" strokeweight="1.5pt">
              <v:textbox>
                <w:txbxContent>
                  <w:p w:rsidR="007E5D66" w:rsidRDefault="007E5D66" w:rsidP="007E5D66">
                    <w:pPr>
                      <w:autoSpaceDE w:val="0"/>
                      <w:autoSpaceDN w:val="0"/>
                      <w:adjustRightInd w:val="0"/>
                      <w:spacing w:after="0" w:line="240" w:lineRule="auto"/>
                      <w:ind w:right="-142" w:hanging="15"/>
                      <w:rPr>
                        <w:rFonts w:ascii="Calibri" w:hAnsi="Arial" w:cs="Arial" w:hint="cs"/>
                        <w:b/>
                        <w:bCs/>
                        <w:kern w:val="24"/>
                        <w:sz w:val="18"/>
                        <w:szCs w:val="18"/>
                        <w:rtl/>
                      </w:rPr>
                    </w:pPr>
                    <w:r>
                      <w:rPr>
                        <w:rFonts w:ascii="Calibri" w:hAnsi="Arial" w:cs="Arial"/>
                        <w:b/>
                        <w:bCs/>
                        <w:kern w:val="24"/>
                        <w:sz w:val="18"/>
                        <w:szCs w:val="18"/>
                        <w:rtl/>
                      </w:rPr>
                      <w:t>وقد تكون جامدةً مُؤَوَّلةً بوصفٍ مشتقٍّ، وذلك في ثلاث حالات،</w:t>
                    </w:r>
                    <w:r>
                      <w:rPr>
                        <w:rFonts w:ascii="Calibri" w:hAnsi="Arial" w:cs="Arial" w:hint="cs"/>
                        <w:b/>
                        <w:bCs/>
                        <w:kern w:val="24"/>
                        <w:sz w:val="18"/>
                        <w:szCs w:val="18"/>
                        <w:rtl/>
                      </w:rPr>
                      <w:t>:</w:t>
                    </w:r>
                  </w:p>
                  <w:p w:rsidR="007E5D66" w:rsidRDefault="007E5D66" w:rsidP="007E5D66">
                    <w:pPr>
                      <w:autoSpaceDE w:val="0"/>
                      <w:autoSpaceDN w:val="0"/>
                      <w:adjustRightInd w:val="0"/>
                      <w:spacing w:after="0" w:line="240" w:lineRule="auto"/>
                      <w:ind w:right="-142" w:hanging="15"/>
                      <w:rPr>
                        <w:rFonts w:ascii="Calibri" w:hAnsi="Arial" w:cs="Arial" w:hint="cs"/>
                        <w:b/>
                        <w:bCs/>
                        <w:kern w:val="24"/>
                        <w:sz w:val="18"/>
                        <w:szCs w:val="18"/>
                        <w:rtl/>
                      </w:rPr>
                    </w:pPr>
                    <w:r>
                      <w:rPr>
                        <w:rFonts w:ascii="Calibri" w:hAnsi="Arial" w:cs="Arial"/>
                        <w:b/>
                        <w:bCs/>
                        <w:kern w:val="24"/>
                        <w:sz w:val="18"/>
                        <w:szCs w:val="18"/>
                        <w:rtl/>
                      </w:rPr>
                      <w:t xml:space="preserve">الأولى: أن تدُلَّ على تشبيهٍ، نحو "كرَّ عليٌّ أسداً"، وتؤول </w:t>
                    </w:r>
                    <w:proofErr w:type="spellStart"/>
                    <w:r>
                      <w:rPr>
                        <w:rFonts w:ascii="Calibri" w:hAnsi="Arial" w:cs="Arial"/>
                        <w:b/>
                        <w:bCs/>
                        <w:kern w:val="24"/>
                        <w:sz w:val="18"/>
                        <w:szCs w:val="18"/>
                        <w:rtl/>
                      </w:rPr>
                      <w:t>بـمشبهاً</w:t>
                    </w:r>
                    <w:proofErr w:type="spellEnd"/>
                    <w:r>
                      <w:rPr>
                        <w:rFonts w:ascii="Calibri" w:hAnsi="Arial" w:cs="Arial"/>
                        <w:b/>
                        <w:bCs/>
                        <w:kern w:val="24"/>
                        <w:sz w:val="18"/>
                        <w:szCs w:val="18"/>
                        <w:rtl/>
                      </w:rPr>
                      <w:t xml:space="preserve"> أسداً.</w:t>
                    </w:r>
                  </w:p>
                  <w:p w:rsidR="007E5D66" w:rsidRDefault="007E5D66" w:rsidP="007E5D66">
                    <w:pPr>
                      <w:autoSpaceDE w:val="0"/>
                      <w:autoSpaceDN w:val="0"/>
                      <w:adjustRightInd w:val="0"/>
                      <w:spacing w:after="0" w:line="240" w:lineRule="auto"/>
                      <w:ind w:right="-142" w:hanging="15"/>
                      <w:rPr>
                        <w:rFonts w:ascii="Calibri" w:hAnsi="Arial" w:cs="Arial" w:hint="cs"/>
                        <w:b/>
                        <w:bCs/>
                        <w:kern w:val="24"/>
                        <w:sz w:val="18"/>
                        <w:szCs w:val="18"/>
                        <w:rtl/>
                      </w:rPr>
                    </w:pPr>
                    <w:r>
                      <w:rPr>
                        <w:rFonts w:ascii="Calibri" w:hAnsi="Arial" w:cs="Arial"/>
                        <w:b/>
                        <w:bCs/>
                        <w:kern w:val="24"/>
                        <w:sz w:val="18"/>
                        <w:szCs w:val="18"/>
                        <w:rtl/>
                      </w:rPr>
                      <w:t xml:space="preserve">الثانيةُ: أن تَدُلُّ على </w:t>
                    </w:r>
                    <w:proofErr w:type="spellStart"/>
                    <w:r>
                      <w:rPr>
                        <w:rFonts w:ascii="Calibri" w:hAnsi="Arial" w:cs="Arial"/>
                        <w:b/>
                        <w:bCs/>
                        <w:kern w:val="24"/>
                        <w:sz w:val="18"/>
                        <w:szCs w:val="18"/>
                        <w:rtl/>
                      </w:rPr>
                      <w:t>مُفاعلةٍ</w:t>
                    </w:r>
                    <w:proofErr w:type="spellEnd"/>
                    <w:r>
                      <w:rPr>
                        <w:rFonts w:ascii="Calibri" w:hAnsi="Arial" w:cs="Arial"/>
                        <w:b/>
                        <w:bCs/>
                        <w:kern w:val="24"/>
                        <w:sz w:val="18"/>
                        <w:szCs w:val="18"/>
                        <w:rtl/>
                      </w:rPr>
                      <w:t xml:space="preserve"> بين طرفين، نحو "بِعتُكَ الفرَسَ يداً بيدٍ"، أي </w:t>
                    </w:r>
                    <w:proofErr w:type="spellStart"/>
                    <w:r>
                      <w:rPr>
                        <w:rFonts w:ascii="Calibri" w:hAnsi="Arial" w:cs="Arial"/>
                        <w:b/>
                        <w:bCs/>
                        <w:kern w:val="24"/>
                        <w:sz w:val="18"/>
                        <w:szCs w:val="18"/>
                        <w:rtl/>
                      </w:rPr>
                      <w:t>متقابضينِ</w:t>
                    </w:r>
                    <w:proofErr w:type="spellEnd"/>
                    <w:r>
                      <w:rPr>
                        <w:rFonts w:ascii="Calibri" w:hAnsi="Arial" w:cs="Arial"/>
                        <w:b/>
                        <w:bCs/>
                        <w:kern w:val="24"/>
                        <w:sz w:val="18"/>
                        <w:szCs w:val="18"/>
                        <w:rtl/>
                      </w:rPr>
                      <w:t xml:space="preserve">، ونحو "كلّمتُه فاهُ غلى فيَّ"، أي </w:t>
                    </w:r>
                    <w:proofErr w:type="spellStart"/>
                    <w:r>
                      <w:rPr>
                        <w:rFonts w:ascii="Calibri" w:hAnsi="Arial" w:cs="Arial"/>
                        <w:b/>
                        <w:bCs/>
                        <w:kern w:val="24"/>
                        <w:sz w:val="18"/>
                        <w:szCs w:val="18"/>
                        <w:rtl/>
                      </w:rPr>
                      <w:t>مُتشافهينِ</w:t>
                    </w:r>
                    <w:proofErr w:type="spellEnd"/>
                    <w:r>
                      <w:rPr>
                        <w:rFonts w:ascii="Calibri" w:hAnsi="Arial" w:cs="Arial"/>
                        <w:b/>
                        <w:bCs/>
                        <w:kern w:val="24"/>
                        <w:sz w:val="18"/>
                        <w:szCs w:val="18"/>
                        <w:rtl/>
                      </w:rPr>
                      <w:t>.</w:t>
                    </w:r>
                  </w:p>
                  <w:p w:rsidR="007E5D66" w:rsidRDefault="007E5D66" w:rsidP="007E5D66">
                    <w:pPr>
                      <w:autoSpaceDE w:val="0"/>
                      <w:autoSpaceDN w:val="0"/>
                      <w:adjustRightInd w:val="0"/>
                      <w:spacing w:after="0" w:line="240" w:lineRule="auto"/>
                      <w:ind w:right="-142" w:hanging="15"/>
                      <w:rPr>
                        <w:rFonts w:ascii="Calibri" w:hAnsi="Arial" w:cs="Arial"/>
                        <w:b/>
                        <w:bCs/>
                        <w:kern w:val="24"/>
                        <w:sz w:val="18"/>
                        <w:szCs w:val="18"/>
                        <w:rtl/>
                      </w:rPr>
                    </w:pPr>
                    <w:r>
                      <w:rPr>
                        <w:rFonts w:ascii="Calibri" w:hAnsi="Arial" w:cs="Arial"/>
                        <w:b/>
                        <w:bCs/>
                        <w:kern w:val="24"/>
                        <w:sz w:val="18"/>
                        <w:szCs w:val="18"/>
                        <w:rtl/>
                      </w:rPr>
                      <w:t>الثالثةُ: أن تدلَّ على ترتيبٍ، نحو "دخلَ القومُ رجلاً رجلاً"، أي مُترَتّبينَ، ونحو "قرأتُ الكتابَ باباً باباً"، أي مُرَتّباً.</w:t>
                    </w:r>
                  </w:p>
                  <w:p w:rsidR="007E5D66" w:rsidRDefault="007E5D66" w:rsidP="007E5D66">
                    <w:pPr>
                      <w:autoSpaceDE w:val="0"/>
                      <w:autoSpaceDN w:val="0"/>
                      <w:adjustRightInd w:val="0"/>
                      <w:spacing w:after="0" w:line="240" w:lineRule="auto"/>
                      <w:ind w:right="-142" w:hanging="15"/>
                      <w:rPr>
                        <w:rFonts w:ascii="Calibri" w:hAnsi="Arial" w:cs="Arial"/>
                        <w:b/>
                        <w:bCs/>
                        <w:kern w:val="24"/>
                        <w:sz w:val="18"/>
                        <w:szCs w:val="18"/>
                        <w:rtl/>
                      </w:rPr>
                    </w:pPr>
                    <w:r>
                      <w:rPr>
                        <w:rFonts w:ascii="Calibri" w:hAnsi="Arial" w:cs="Arial"/>
                        <w:b/>
                        <w:bCs/>
                        <w:kern w:val="24"/>
                        <w:sz w:val="18"/>
                        <w:szCs w:val="18"/>
                        <w:rtl/>
                      </w:rPr>
                      <w:t>وفي الحالة الثالثة يكون اللفظ الأول حالاً والثاني توكيداً لفظياً.</w:t>
                    </w:r>
                  </w:p>
                  <w:p w:rsidR="007E5D66" w:rsidRDefault="007E5D66" w:rsidP="007E5D66">
                    <w:pPr>
                      <w:autoSpaceDE w:val="0"/>
                      <w:autoSpaceDN w:val="0"/>
                      <w:adjustRightInd w:val="0"/>
                      <w:spacing w:after="0" w:line="240" w:lineRule="auto"/>
                      <w:ind w:right="-142" w:hanging="15"/>
                      <w:rPr>
                        <w:rFonts w:ascii="Calibri" w:hAnsi="Arial" w:cs="Arial"/>
                        <w:b/>
                        <w:bCs/>
                        <w:kern w:val="24"/>
                        <w:sz w:val="18"/>
                        <w:szCs w:val="18"/>
                        <w:rtl/>
                      </w:rPr>
                    </w:pPr>
                    <w:r>
                      <w:rPr>
                        <w:rFonts w:ascii="Calibri" w:hAnsi="Arial" w:cs="Arial"/>
                        <w:b/>
                        <w:bCs/>
                        <w:kern w:val="24"/>
                        <w:sz w:val="18"/>
                        <w:szCs w:val="18"/>
                        <w:rtl/>
                      </w:rPr>
                      <w:t xml:space="preserve">لاحظ أن الأحوال </w:t>
                    </w:r>
                    <w:proofErr w:type="spellStart"/>
                    <w:r>
                      <w:rPr>
                        <w:rFonts w:ascii="Calibri" w:hAnsi="Arial" w:cs="Arial"/>
                        <w:b/>
                        <w:bCs/>
                        <w:kern w:val="24"/>
                        <w:sz w:val="18"/>
                        <w:szCs w:val="18"/>
                        <w:rtl/>
                      </w:rPr>
                      <w:t>السايقة</w:t>
                    </w:r>
                    <w:proofErr w:type="spellEnd"/>
                    <w:r>
                      <w:rPr>
                        <w:rFonts w:ascii="Calibri" w:hAnsi="Arial" w:cs="Arial"/>
                        <w:b/>
                        <w:bCs/>
                        <w:kern w:val="24"/>
                        <w:sz w:val="18"/>
                        <w:szCs w:val="18"/>
                        <w:rtl/>
                      </w:rPr>
                      <w:t xml:space="preserve"> كلها جامدة.</w:t>
                    </w:r>
                  </w:p>
                  <w:p w:rsidR="007E5D66" w:rsidRPr="007E5D66" w:rsidRDefault="007E5D66" w:rsidP="007E5D66">
                    <w:pPr>
                      <w:ind w:right="-142" w:hanging="15"/>
                    </w:pPr>
                  </w:p>
                </w:txbxContent>
              </v:textbox>
            </v:shape>
            <v:roundrect id="_x0000_s1048" style="position:absolute;left:14610;top:8655;width:1620;height:585" arcsize="10923f" strokeweight="2.25pt">
              <v:textbox>
                <w:txbxContent>
                  <w:p w:rsidR="007E5D66" w:rsidRPr="00642E22" w:rsidRDefault="007E5D66" w:rsidP="007E5D66">
                    <w:pPr>
                      <w:rPr>
                        <w:b/>
                        <w:bCs/>
                        <w:sz w:val="24"/>
                        <w:szCs w:val="24"/>
                      </w:rPr>
                    </w:pPr>
                    <w:r>
                      <w:rPr>
                        <w:rFonts w:hint="cs"/>
                        <w:b/>
                        <w:bCs/>
                        <w:sz w:val="24"/>
                        <w:szCs w:val="24"/>
                        <w:rtl/>
                      </w:rPr>
                      <w:t xml:space="preserve">الحال الجامدة </w:t>
                    </w:r>
                  </w:p>
                </w:txbxContent>
              </v:textbox>
            </v:roundrect>
            <v:shape id="_x0000_s1049" type="#_x0000_t79" style="position:absolute;left:10905;top:9240;width:5375;height:2310" adj="369,5404,111,5404" strokeweight="1.5pt">
              <v:textbox>
                <w:txbxContent>
                  <w:p w:rsidR="007E5D66" w:rsidRDefault="007E5D66" w:rsidP="007E5D66">
                    <w:pPr>
                      <w:autoSpaceDE w:val="0"/>
                      <w:autoSpaceDN w:val="0"/>
                      <w:adjustRightInd w:val="0"/>
                      <w:spacing w:after="0" w:line="240" w:lineRule="auto"/>
                      <w:ind w:right="-142" w:hanging="30"/>
                      <w:rPr>
                        <w:rFonts w:ascii="Calibri" w:hAnsi="Arial" w:cs="Arial"/>
                        <w:b/>
                        <w:bCs/>
                        <w:kern w:val="24"/>
                        <w:sz w:val="18"/>
                        <w:szCs w:val="18"/>
                      </w:rPr>
                    </w:pPr>
                    <w:r>
                      <w:rPr>
                        <w:rFonts w:ascii="Calibri" w:hAnsi="Arial" w:cs="Arial"/>
                        <w:b/>
                        <w:bCs/>
                        <w:kern w:val="24"/>
                        <w:sz w:val="18"/>
                        <w:szCs w:val="18"/>
                        <w:rtl/>
                      </w:rPr>
                      <w:t>وقد تكونُ الحال جامدةً، غيرَ مُؤوَّلةٍ بوصفٍ مُشتق، وذلك في سبع حالاتٍ:</w:t>
                    </w:r>
                  </w:p>
                  <w:p w:rsidR="007E5D66" w:rsidRDefault="007E5D66" w:rsidP="007E5D66">
                    <w:pPr>
                      <w:autoSpaceDE w:val="0"/>
                      <w:autoSpaceDN w:val="0"/>
                      <w:adjustRightInd w:val="0"/>
                      <w:spacing w:after="0" w:line="240" w:lineRule="auto"/>
                      <w:ind w:right="-142" w:hanging="30"/>
                      <w:rPr>
                        <w:rFonts w:ascii="Calibri" w:hAnsi="Arial" w:cs="Arial"/>
                        <w:b/>
                        <w:bCs/>
                        <w:kern w:val="24"/>
                        <w:sz w:val="18"/>
                        <w:szCs w:val="18"/>
                        <w:rtl/>
                      </w:rPr>
                    </w:pPr>
                    <w:r>
                      <w:rPr>
                        <w:rFonts w:ascii="Calibri" w:hAnsi="Arial" w:cs="Arial"/>
                        <w:b/>
                        <w:bCs/>
                        <w:kern w:val="24"/>
                        <w:sz w:val="18"/>
                        <w:szCs w:val="18"/>
                        <w:rtl/>
                      </w:rPr>
                      <w:t>الأولى: أن تكونَ موصوفةً، كقوله تعالى((إنّا أنزلناه قرآنا عربياً)).</w:t>
                    </w:r>
                  </w:p>
                  <w:p w:rsidR="007E5D66" w:rsidRDefault="007E5D66" w:rsidP="007E5D66">
                    <w:pPr>
                      <w:autoSpaceDE w:val="0"/>
                      <w:autoSpaceDN w:val="0"/>
                      <w:adjustRightInd w:val="0"/>
                      <w:spacing w:after="0" w:line="240" w:lineRule="auto"/>
                      <w:ind w:right="-142" w:hanging="30"/>
                      <w:rPr>
                        <w:rFonts w:ascii="Calibri" w:hAnsi="Arial" w:cs="Arial"/>
                        <w:b/>
                        <w:bCs/>
                        <w:kern w:val="24"/>
                        <w:sz w:val="18"/>
                        <w:szCs w:val="18"/>
                        <w:rtl/>
                      </w:rPr>
                    </w:pPr>
                    <w:r>
                      <w:rPr>
                        <w:rFonts w:ascii="Calibri" w:hAnsi="Arial" w:cs="Arial"/>
                        <w:b/>
                        <w:bCs/>
                        <w:kern w:val="24"/>
                        <w:sz w:val="18"/>
                        <w:szCs w:val="18"/>
                        <w:rtl/>
                      </w:rPr>
                      <w:t xml:space="preserve">الثانيةُ: أن تدلَّ على تسعيرٍ، نحو بعتُ القمحَ مُدًّا بِعشرةِ قُروشٍ. </w:t>
                    </w:r>
                  </w:p>
                  <w:p w:rsidR="007E5D66" w:rsidRDefault="007E5D66" w:rsidP="007E5D66">
                    <w:pPr>
                      <w:autoSpaceDE w:val="0"/>
                      <w:autoSpaceDN w:val="0"/>
                      <w:adjustRightInd w:val="0"/>
                      <w:spacing w:after="0" w:line="240" w:lineRule="auto"/>
                      <w:ind w:right="-142" w:hanging="30"/>
                      <w:rPr>
                        <w:rFonts w:ascii="Calibri" w:hAnsi="Arial" w:cs="Arial"/>
                        <w:b/>
                        <w:bCs/>
                        <w:kern w:val="24"/>
                        <w:sz w:val="18"/>
                        <w:szCs w:val="18"/>
                        <w:rtl/>
                      </w:rPr>
                    </w:pPr>
                    <w:r>
                      <w:rPr>
                        <w:rFonts w:ascii="Calibri" w:hAnsi="Arial" w:cs="Arial"/>
                        <w:b/>
                        <w:bCs/>
                        <w:kern w:val="24"/>
                        <w:sz w:val="18"/>
                        <w:szCs w:val="18"/>
                        <w:rtl/>
                      </w:rPr>
                      <w:t>الثالثةُ: أن تدُلَّ على عددٍ، كقوله تعالى((فَتَمَّ مِيقاتُ رَبكَ أربعينَ ليلةً))</w:t>
                    </w:r>
                  </w:p>
                  <w:p w:rsidR="007E5D66" w:rsidRDefault="007E5D66" w:rsidP="007E5D66">
                    <w:pPr>
                      <w:autoSpaceDE w:val="0"/>
                      <w:autoSpaceDN w:val="0"/>
                      <w:adjustRightInd w:val="0"/>
                      <w:spacing w:after="0" w:line="240" w:lineRule="auto"/>
                      <w:ind w:right="-142" w:hanging="30"/>
                      <w:rPr>
                        <w:rFonts w:ascii="Calibri" w:hAnsi="Arial" w:cs="Arial"/>
                        <w:b/>
                        <w:bCs/>
                        <w:kern w:val="24"/>
                        <w:sz w:val="18"/>
                        <w:szCs w:val="18"/>
                        <w:rtl/>
                      </w:rPr>
                    </w:pPr>
                    <w:r>
                      <w:rPr>
                        <w:rFonts w:ascii="Calibri" w:hAnsi="Arial" w:cs="Arial"/>
                        <w:b/>
                        <w:bCs/>
                        <w:kern w:val="24"/>
                        <w:sz w:val="18"/>
                        <w:szCs w:val="18"/>
                        <w:rtl/>
                      </w:rPr>
                      <w:t>الرابعةُ: أن تَدُلَّ على طَورٍ، أي حالٍ، واقعٍ فيه تفضيلٌ، نحو: خالدٌ غلاماً أحسنُ منهُ رجلاً.</w:t>
                    </w:r>
                  </w:p>
                  <w:p w:rsidR="007E5D66" w:rsidRDefault="007E5D66" w:rsidP="007E5D66">
                    <w:pPr>
                      <w:autoSpaceDE w:val="0"/>
                      <w:autoSpaceDN w:val="0"/>
                      <w:adjustRightInd w:val="0"/>
                      <w:spacing w:after="0" w:line="240" w:lineRule="auto"/>
                      <w:ind w:right="-142" w:hanging="30"/>
                      <w:rPr>
                        <w:rFonts w:ascii="Calibri" w:hAnsi="Arial" w:cs="Arial"/>
                        <w:b/>
                        <w:bCs/>
                        <w:kern w:val="24"/>
                        <w:sz w:val="18"/>
                        <w:szCs w:val="18"/>
                        <w:rtl/>
                      </w:rPr>
                    </w:pPr>
                    <w:r>
                      <w:rPr>
                        <w:rFonts w:ascii="Calibri" w:hAnsi="Arial" w:cs="Arial"/>
                        <w:b/>
                        <w:bCs/>
                        <w:kern w:val="24"/>
                        <w:sz w:val="18"/>
                        <w:szCs w:val="18"/>
                        <w:rtl/>
                      </w:rPr>
                      <w:t>الخامسةُ: أن تكون نوعاً لصاحبها، نحو "هذا مالُكَ ذهباً”فالذهب نوع للمال.</w:t>
                    </w:r>
                  </w:p>
                  <w:p w:rsidR="007E5D66" w:rsidRDefault="007E5D66" w:rsidP="007E5D66">
                    <w:pPr>
                      <w:autoSpaceDE w:val="0"/>
                      <w:autoSpaceDN w:val="0"/>
                      <w:adjustRightInd w:val="0"/>
                      <w:spacing w:after="0" w:line="240" w:lineRule="auto"/>
                      <w:ind w:right="-142" w:hanging="30"/>
                      <w:rPr>
                        <w:rFonts w:ascii="Calibri" w:hAnsi="Arial" w:cs="Arial"/>
                        <w:b/>
                        <w:bCs/>
                        <w:kern w:val="24"/>
                        <w:sz w:val="18"/>
                        <w:szCs w:val="18"/>
                      </w:rPr>
                    </w:pPr>
                    <w:r>
                      <w:rPr>
                        <w:rFonts w:ascii="Calibri" w:hAnsi="Arial" w:cs="Arial"/>
                        <w:b/>
                        <w:bCs/>
                        <w:kern w:val="24"/>
                        <w:sz w:val="18"/>
                        <w:szCs w:val="18"/>
                        <w:rtl/>
                      </w:rPr>
                      <w:t>السادسةُ: أن تكونَ فرعاً لصاحبها، نحو "هذا ذَهبُكَ خاتماً”فالخاتم فرع من الذهب. ومنه قولهُ تعالى((وتنحِتونَ الجبالَ بُيوتاً))فالبيوت فرع من الجبال.</w:t>
                    </w:r>
                  </w:p>
                  <w:p w:rsidR="007E5D66" w:rsidRDefault="007E5D66" w:rsidP="007E5D66">
                    <w:pPr>
                      <w:autoSpaceDE w:val="0"/>
                      <w:autoSpaceDN w:val="0"/>
                      <w:adjustRightInd w:val="0"/>
                      <w:spacing w:after="0" w:line="240" w:lineRule="auto"/>
                      <w:ind w:right="-142" w:hanging="30"/>
                      <w:rPr>
                        <w:rFonts w:ascii="Calibri" w:hAnsi="Arial" w:cs="Arial"/>
                        <w:b/>
                        <w:bCs/>
                        <w:kern w:val="24"/>
                        <w:sz w:val="18"/>
                        <w:szCs w:val="18"/>
                        <w:rtl/>
                      </w:rPr>
                    </w:pPr>
                    <w:r>
                      <w:rPr>
                        <w:rFonts w:ascii="Calibri" w:hAnsi="Arial" w:cs="Arial"/>
                        <w:b/>
                        <w:bCs/>
                        <w:kern w:val="24"/>
                        <w:sz w:val="18"/>
                        <w:szCs w:val="18"/>
                        <w:rtl/>
                      </w:rPr>
                      <w:t>السابعةُ: أن تكون أصلاً لصاحبها، نحو:هذا خاتُمكَ ذَهباً. فالذهب أصل الخاتم، ومنه قوله تعالى ((أأسجُدُ لِمن خَلقتَ طيناً)).</w:t>
                    </w:r>
                  </w:p>
                  <w:p w:rsidR="007E5D66" w:rsidRPr="007E5D66" w:rsidRDefault="007E5D66" w:rsidP="007E5D66">
                    <w:pPr>
                      <w:ind w:right="-142" w:hanging="30"/>
                    </w:pPr>
                  </w:p>
                </w:txbxContent>
              </v:textbox>
            </v:shape>
            <v:rect id="_x0000_s1050" style="position:absolute;left:9579;top:645;width:4721;height:525" strokeweight="1.5pt">
              <v:textbox style="mso-next-textbox:#_x0000_s1050">
                <w:txbxContent>
                  <w:p w:rsidR="00467C5B" w:rsidRPr="00285F38" w:rsidRDefault="00467C5B" w:rsidP="00467C5B">
                    <w:pPr>
                      <w:rPr>
                        <w:b/>
                        <w:bCs/>
                        <w:sz w:val="28"/>
                        <w:szCs w:val="28"/>
                      </w:rPr>
                    </w:pPr>
                    <w:r w:rsidRPr="00285F38">
                      <w:rPr>
                        <w:rFonts w:hint="cs"/>
                        <w:b/>
                        <w:bCs/>
                        <w:sz w:val="28"/>
                        <w:szCs w:val="28"/>
                        <w:rtl/>
                      </w:rPr>
                      <w:t xml:space="preserve"> </w:t>
                    </w:r>
                    <w:r>
                      <w:rPr>
                        <w:rFonts w:hint="cs"/>
                        <w:b/>
                        <w:bCs/>
                        <w:sz w:val="28"/>
                        <w:szCs w:val="28"/>
                        <w:rtl/>
                      </w:rPr>
                      <w:t>المحاضرة العاشرة  في مادة النحو  التطبيقي 2</w:t>
                    </w:r>
                    <w:r w:rsidRPr="00285F38">
                      <w:rPr>
                        <w:rFonts w:hint="cs"/>
                        <w:b/>
                        <w:bCs/>
                        <w:sz w:val="28"/>
                        <w:szCs w:val="28"/>
                        <w:rtl/>
                      </w:rPr>
                      <w:t xml:space="preserve"> الثالثة</w:t>
                    </w:r>
                  </w:p>
                </w:txbxContent>
              </v:textbox>
            </v:re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1051" type="#_x0000_t122" style="position:absolute;left:3522;top:915;width:2415;height:1110">
              <v:fill r:id="rId4" o:title="m5znk-025b3d8f59" opacity="45220f" recolor="t" rotate="t" type="frame"/>
              <v:textbox>
                <w:txbxContent>
                  <w:p w:rsidR="00467C5B" w:rsidRPr="00346227" w:rsidRDefault="00467C5B" w:rsidP="00467C5B">
                    <w:pPr>
                      <w:rPr>
                        <w:rFonts w:asciiTheme="majorBidi" w:hAnsiTheme="majorBidi" w:cstheme="majorBidi"/>
                        <w:b/>
                        <w:bCs/>
                        <w:i/>
                        <w:iCs/>
                        <w:sz w:val="28"/>
                        <w:szCs w:val="28"/>
                      </w:rPr>
                    </w:pPr>
                    <w:r w:rsidRPr="00346227">
                      <w:rPr>
                        <w:rFonts w:asciiTheme="majorBidi" w:hAnsiTheme="majorBidi" w:cstheme="majorBidi"/>
                        <w:b/>
                        <w:bCs/>
                        <w:i/>
                        <w:iCs/>
                        <w:sz w:val="28"/>
                        <w:szCs w:val="28"/>
                        <w:rtl/>
                      </w:rPr>
                      <w:t>مع تحيات خمائل الورد</w:t>
                    </w:r>
                  </w:p>
                </w:txbxContent>
              </v:textbox>
            </v:shape>
            <w10:wrap anchorx="page"/>
          </v:group>
        </w:pict>
      </w:r>
    </w:p>
    <w:p w:rsidR="00E53F3A" w:rsidRDefault="00467C5B" w:rsidP="00467C5B">
      <w:pPr>
        <w:tabs>
          <w:tab w:val="left" w:pos="3248"/>
        </w:tabs>
        <w:rPr>
          <w:rFonts w:hint="cs"/>
          <w:rtl/>
        </w:rPr>
      </w:pPr>
      <w:r>
        <w:rPr>
          <w:rtl/>
        </w:rPr>
        <w:tab/>
      </w:r>
    </w:p>
    <w:p w:rsidR="00E53F3A" w:rsidRDefault="00E53F3A">
      <w:pPr>
        <w:rPr>
          <w:rFonts w:hint="cs"/>
          <w:rtl/>
        </w:rPr>
      </w:pPr>
    </w:p>
    <w:p w:rsidR="00E53F3A" w:rsidRDefault="00E53F3A">
      <w:pPr>
        <w:rPr>
          <w:rFonts w:hint="cs"/>
          <w:rtl/>
        </w:rPr>
      </w:pPr>
    </w:p>
    <w:p w:rsidR="00376F16" w:rsidRDefault="00F778A9" w:rsidP="001155D6">
      <w:r>
        <w:rPr>
          <w:rFonts w:hint="cs"/>
          <w:noProof/>
          <w:rtl/>
        </w:rPr>
        <w:pict>
          <v:shape id="_x0000_s1039" type="#_x0000_t79" style="position:absolute;left:0;text-align:left;margin-left:303.75pt;margin-top:303.05pt;width:163.5pt;height:86.25pt;z-index:251669504" adj="500,5404,400,5404" strokeweight="1.5pt">
            <v:textbox style="mso-next-textbox:#_x0000_s1039">
              <w:txbxContent>
                <w:p w:rsidR="00654E56" w:rsidRDefault="00654E56" w:rsidP="00654E56">
                  <w:pPr>
                    <w:autoSpaceDE w:val="0"/>
                    <w:autoSpaceDN w:val="0"/>
                    <w:adjustRightInd w:val="0"/>
                    <w:spacing w:after="0" w:line="240" w:lineRule="auto"/>
                    <w:ind w:right="-142"/>
                    <w:rPr>
                      <w:rFonts w:ascii="Calibri" w:hAnsi="Arial" w:cs="Arial"/>
                      <w:b/>
                      <w:bCs/>
                      <w:kern w:val="24"/>
                      <w:sz w:val="18"/>
                      <w:szCs w:val="18"/>
                    </w:rPr>
                  </w:pPr>
                  <w:r>
                    <w:rPr>
                      <w:rFonts w:ascii="Calibri" w:hAnsi="Arial" w:cs="Arial" w:hint="cs"/>
                      <w:b/>
                      <w:bCs/>
                      <w:kern w:val="24"/>
                      <w:sz w:val="18"/>
                      <w:szCs w:val="18"/>
                      <w:rtl/>
                    </w:rPr>
                    <w:t>2</w:t>
                  </w:r>
                  <w:r>
                    <w:rPr>
                      <w:rFonts w:ascii="Calibri" w:hAnsi="Arial" w:cs="Arial"/>
                      <w:b/>
                      <w:bCs/>
                      <w:kern w:val="24"/>
                      <w:sz w:val="18"/>
                      <w:szCs w:val="18"/>
                      <w:rtl/>
                    </w:rPr>
                    <w:t>- أن تكونَ نكرةً، لا معرفةً.وإذا جاءت معرفة فإنها تؤول بنكرة، نحو:آمنتُ بالله وحدهُ، أَي منفرداً، فوحده حال منصوب ومن غير الفصيح جرها باللام كما في لغتنا المحكية، ونحو "رجعَ المسافرُ عودَهُ على بَدئهِ"، أي عائداً في طريقه، ونحو "أُدخلُوا الأولَ فالأولَ" أي مترَتِّبينَ. ونحو "</w:t>
                  </w:r>
                  <w:proofErr w:type="spellStart"/>
                  <w:r>
                    <w:rPr>
                      <w:rFonts w:ascii="Calibri" w:hAnsi="Arial" w:cs="Arial"/>
                      <w:b/>
                      <w:bCs/>
                      <w:kern w:val="24"/>
                      <w:sz w:val="18"/>
                      <w:szCs w:val="18"/>
                      <w:rtl/>
                    </w:rPr>
                    <w:t>إفعلْ</w:t>
                  </w:r>
                  <w:proofErr w:type="spellEnd"/>
                  <w:r>
                    <w:rPr>
                      <w:rFonts w:ascii="Calibri" w:hAnsi="Arial" w:cs="Arial"/>
                      <w:b/>
                      <w:bCs/>
                      <w:kern w:val="24"/>
                      <w:sz w:val="18"/>
                      <w:szCs w:val="18"/>
                      <w:rtl/>
                    </w:rPr>
                    <w:t xml:space="preserve"> هذا جُهدَكَ وطاقتكَ" أي جاهداً جادًّا.</w:t>
                  </w:r>
                </w:p>
                <w:p w:rsidR="00654E56" w:rsidRDefault="00654E56" w:rsidP="00654E56">
                  <w:pPr>
                    <w:autoSpaceDE w:val="0"/>
                    <w:autoSpaceDN w:val="0"/>
                    <w:adjustRightInd w:val="0"/>
                    <w:spacing w:after="0" w:line="240" w:lineRule="auto"/>
                    <w:ind w:left="-17" w:right="-142" w:hanging="17"/>
                    <w:rPr>
                      <w:rFonts w:ascii="Calibri" w:hAnsi="Arial" w:cs="Arial"/>
                      <w:b/>
                      <w:bCs/>
                      <w:kern w:val="24"/>
                      <w:sz w:val="18"/>
                      <w:szCs w:val="18"/>
                    </w:rPr>
                  </w:pPr>
                </w:p>
                <w:p w:rsidR="00654E56" w:rsidRDefault="00654E56" w:rsidP="00654E56">
                  <w:pPr>
                    <w:autoSpaceDE w:val="0"/>
                    <w:autoSpaceDN w:val="0"/>
                    <w:bidi w:val="0"/>
                    <w:adjustRightInd w:val="0"/>
                    <w:spacing w:after="0" w:line="240" w:lineRule="auto"/>
                    <w:ind w:left="-17" w:right="-142" w:hanging="17"/>
                    <w:jc w:val="right"/>
                    <w:rPr>
                      <w:rFonts w:ascii="Calibri" w:hAnsi="Arial" w:cs="Arial"/>
                      <w:b/>
                      <w:bCs/>
                      <w:kern w:val="24"/>
                      <w:sz w:val="18"/>
                      <w:szCs w:val="18"/>
                    </w:rPr>
                  </w:pPr>
                  <w:r>
                    <w:rPr>
                      <w:rFonts w:ascii="Calibri" w:hAnsi="Arial" w:cs="Arial"/>
                      <w:b/>
                      <w:bCs/>
                      <w:kern w:val="24"/>
                      <w:sz w:val="18"/>
                      <w:szCs w:val="18"/>
                      <w:rtl/>
                    </w:rPr>
                    <w:t xml:space="preserve"> </w:t>
                  </w:r>
                </w:p>
                <w:p w:rsidR="00654E56" w:rsidRPr="00654E56" w:rsidRDefault="00654E56" w:rsidP="00654E56">
                  <w:pPr>
                    <w:ind w:left="-17" w:right="-142" w:hanging="17"/>
                  </w:pPr>
                </w:p>
              </w:txbxContent>
            </v:textbox>
            <w10:wrap anchorx="page"/>
          </v:shape>
        </w:pict>
      </w:r>
      <w:r w:rsidR="00E53F3A">
        <w:rPr>
          <w:rFonts w:hint="cs"/>
          <w:rtl/>
        </w:rPr>
        <w:t xml:space="preserve">              </w:t>
      </w:r>
      <w:r w:rsidR="001155D6">
        <w:rPr>
          <w:rFonts w:hint="cs"/>
          <w:rtl/>
        </w:rPr>
        <w:t xml:space="preserve">                </w:t>
      </w:r>
      <w:r w:rsidR="00E53F3A">
        <w:rPr>
          <w:rFonts w:hint="cs"/>
          <w:rtl/>
        </w:rPr>
        <w:t xml:space="preserve">             </w:t>
      </w:r>
      <w:r w:rsidR="001155D6">
        <w:rPr>
          <w:rFonts w:hint="cs"/>
          <w:noProof/>
        </w:rPr>
        <w:drawing>
          <wp:inline distT="0" distB="0" distL="0" distR="0">
            <wp:extent cx="6286500" cy="3419475"/>
            <wp:effectExtent l="19050" t="0" r="19050" b="0"/>
            <wp:docPr id="2"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r w:rsidR="00E53F3A">
        <w:rPr>
          <w:rFonts w:hint="cs"/>
          <w:rtl/>
        </w:rPr>
        <w:t xml:space="preserve">                      </w:t>
      </w:r>
    </w:p>
    <w:p w:rsidR="00E53F3A" w:rsidRPr="00376F16" w:rsidRDefault="00376F16" w:rsidP="00376F16">
      <w:pPr>
        <w:tabs>
          <w:tab w:val="left" w:pos="1433"/>
        </w:tabs>
      </w:pPr>
      <w:r>
        <w:rPr>
          <w:rtl/>
        </w:rPr>
        <w:tab/>
      </w:r>
    </w:p>
    <w:sectPr w:rsidR="00E53F3A" w:rsidRPr="00376F16" w:rsidSect="00E53F3A">
      <w:pgSz w:w="16838" w:h="11906" w:orient="landscape"/>
      <w:pgMar w:top="1800" w:right="1440" w:bottom="1800" w:left="144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E53F3A"/>
    <w:rsid w:val="001155D6"/>
    <w:rsid w:val="00121708"/>
    <w:rsid w:val="001D47F3"/>
    <w:rsid w:val="00376F16"/>
    <w:rsid w:val="00400448"/>
    <w:rsid w:val="00467C5B"/>
    <w:rsid w:val="00642E22"/>
    <w:rsid w:val="00654E56"/>
    <w:rsid w:val="00780163"/>
    <w:rsid w:val="007E5D66"/>
    <w:rsid w:val="007F7A63"/>
    <w:rsid w:val="00B71A44"/>
    <w:rsid w:val="00E53F3A"/>
    <w:rsid w:val="00F778A9"/>
    <w:rsid w:val="00F8157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170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53F3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53F3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03461280">
      <w:bodyDiv w:val="1"/>
      <w:marLeft w:val="0"/>
      <w:marRight w:val="0"/>
      <w:marTop w:val="0"/>
      <w:marBottom w:val="0"/>
      <w:divBdr>
        <w:top w:val="none" w:sz="0" w:space="0" w:color="auto"/>
        <w:left w:val="none" w:sz="0" w:space="0" w:color="auto"/>
        <w:bottom w:val="none" w:sz="0" w:space="0" w:color="auto"/>
        <w:right w:val="none" w:sz="0" w:space="0" w:color="auto"/>
      </w:divBdr>
    </w:div>
    <w:div w:id="792752306">
      <w:bodyDiv w:val="1"/>
      <w:marLeft w:val="0"/>
      <w:marRight w:val="0"/>
      <w:marTop w:val="0"/>
      <w:marBottom w:val="0"/>
      <w:divBdr>
        <w:top w:val="none" w:sz="0" w:space="0" w:color="auto"/>
        <w:left w:val="none" w:sz="0" w:space="0" w:color="auto"/>
        <w:bottom w:val="none" w:sz="0" w:space="0" w:color="auto"/>
        <w:right w:val="none" w:sz="0" w:space="0" w:color="auto"/>
      </w:divBdr>
    </w:div>
    <w:div w:id="945892086">
      <w:bodyDiv w:val="1"/>
      <w:marLeft w:val="0"/>
      <w:marRight w:val="0"/>
      <w:marTop w:val="0"/>
      <w:marBottom w:val="0"/>
      <w:divBdr>
        <w:top w:val="none" w:sz="0" w:space="0" w:color="auto"/>
        <w:left w:val="none" w:sz="0" w:space="0" w:color="auto"/>
        <w:bottom w:val="none" w:sz="0" w:space="0" w:color="auto"/>
        <w:right w:val="none" w:sz="0" w:space="0" w:color="auto"/>
      </w:divBdr>
    </w:div>
    <w:div w:id="1214005988">
      <w:bodyDiv w:val="1"/>
      <w:marLeft w:val="0"/>
      <w:marRight w:val="0"/>
      <w:marTop w:val="0"/>
      <w:marBottom w:val="0"/>
      <w:divBdr>
        <w:top w:val="none" w:sz="0" w:space="0" w:color="auto"/>
        <w:left w:val="none" w:sz="0" w:space="0" w:color="auto"/>
        <w:bottom w:val="none" w:sz="0" w:space="0" w:color="auto"/>
        <w:right w:val="none" w:sz="0" w:space="0" w:color="auto"/>
      </w:divBdr>
    </w:div>
    <w:div w:id="1267810862">
      <w:bodyDiv w:val="1"/>
      <w:marLeft w:val="0"/>
      <w:marRight w:val="0"/>
      <w:marTop w:val="0"/>
      <w:marBottom w:val="0"/>
      <w:divBdr>
        <w:top w:val="none" w:sz="0" w:space="0" w:color="auto"/>
        <w:left w:val="none" w:sz="0" w:space="0" w:color="auto"/>
        <w:bottom w:val="none" w:sz="0" w:space="0" w:color="auto"/>
        <w:right w:val="none" w:sz="0" w:space="0" w:color="auto"/>
      </w:divBdr>
    </w:div>
    <w:div w:id="1279948122">
      <w:bodyDiv w:val="1"/>
      <w:marLeft w:val="0"/>
      <w:marRight w:val="0"/>
      <w:marTop w:val="0"/>
      <w:marBottom w:val="0"/>
      <w:divBdr>
        <w:top w:val="none" w:sz="0" w:space="0" w:color="auto"/>
        <w:left w:val="none" w:sz="0" w:space="0" w:color="auto"/>
        <w:bottom w:val="none" w:sz="0" w:space="0" w:color="auto"/>
        <w:right w:val="none" w:sz="0" w:space="0" w:color="auto"/>
      </w:divBdr>
    </w:div>
    <w:div w:id="1287856607">
      <w:bodyDiv w:val="1"/>
      <w:marLeft w:val="0"/>
      <w:marRight w:val="0"/>
      <w:marTop w:val="0"/>
      <w:marBottom w:val="0"/>
      <w:divBdr>
        <w:top w:val="none" w:sz="0" w:space="0" w:color="auto"/>
        <w:left w:val="none" w:sz="0" w:space="0" w:color="auto"/>
        <w:bottom w:val="none" w:sz="0" w:space="0" w:color="auto"/>
        <w:right w:val="none" w:sz="0" w:space="0" w:color="auto"/>
      </w:divBdr>
    </w:div>
    <w:div w:id="1292832368">
      <w:bodyDiv w:val="1"/>
      <w:marLeft w:val="0"/>
      <w:marRight w:val="0"/>
      <w:marTop w:val="0"/>
      <w:marBottom w:val="0"/>
      <w:divBdr>
        <w:top w:val="none" w:sz="0" w:space="0" w:color="auto"/>
        <w:left w:val="none" w:sz="0" w:space="0" w:color="auto"/>
        <w:bottom w:val="none" w:sz="0" w:space="0" w:color="auto"/>
        <w:right w:val="none" w:sz="0" w:space="0" w:color="auto"/>
      </w:divBdr>
    </w:div>
    <w:div w:id="1334576801">
      <w:bodyDiv w:val="1"/>
      <w:marLeft w:val="0"/>
      <w:marRight w:val="0"/>
      <w:marTop w:val="0"/>
      <w:marBottom w:val="0"/>
      <w:divBdr>
        <w:top w:val="none" w:sz="0" w:space="0" w:color="auto"/>
        <w:left w:val="none" w:sz="0" w:space="0" w:color="auto"/>
        <w:bottom w:val="none" w:sz="0" w:space="0" w:color="auto"/>
        <w:right w:val="none" w:sz="0" w:space="0" w:color="auto"/>
      </w:divBdr>
    </w:div>
    <w:div w:id="1416777263">
      <w:bodyDiv w:val="1"/>
      <w:marLeft w:val="0"/>
      <w:marRight w:val="0"/>
      <w:marTop w:val="0"/>
      <w:marBottom w:val="0"/>
      <w:divBdr>
        <w:top w:val="none" w:sz="0" w:space="0" w:color="auto"/>
        <w:left w:val="none" w:sz="0" w:space="0" w:color="auto"/>
        <w:bottom w:val="none" w:sz="0" w:space="0" w:color="auto"/>
        <w:right w:val="none" w:sz="0" w:space="0" w:color="auto"/>
      </w:divBdr>
    </w:div>
    <w:div w:id="1487087626">
      <w:bodyDiv w:val="1"/>
      <w:marLeft w:val="0"/>
      <w:marRight w:val="0"/>
      <w:marTop w:val="0"/>
      <w:marBottom w:val="0"/>
      <w:divBdr>
        <w:top w:val="none" w:sz="0" w:space="0" w:color="auto"/>
        <w:left w:val="none" w:sz="0" w:space="0" w:color="auto"/>
        <w:bottom w:val="none" w:sz="0" w:space="0" w:color="auto"/>
        <w:right w:val="none" w:sz="0" w:space="0" w:color="auto"/>
      </w:divBdr>
    </w:div>
    <w:div w:id="1732774067">
      <w:bodyDiv w:val="1"/>
      <w:marLeft w:val="0"/>
      <w:marRight w:val="0"/>
      <w:marTop w:val="0"/>
      <w:marBottom w:val="0"/>
      <w:divBdr>
        <w:top w:val="none" w:sz="0" w:space="0" w:color="auto"/>
        <w:left w:val="none" w:sz="0" w:space="0" w:color="auto"/>
        <w:bottom w:val="none" w:sz="0" w:space="0" w:color="auto"/>
        <w:right w:val="none" w:sz="0" w:space="0" w:color="auto"/>
      </w:divBdr>
    </w:div>
    <w:div w:id="2010601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3" Type="http://schemas.openxmlformats.org/officeDocument/2006/relationships/webSettings" Target="webSettings.xml"/><Relationship Id="rId7" Type="http://schemas.openxmlformats.org/officeDocument/2006/relationships/diagramQuickStyle" Target="diagrams/quickStyl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Layout" Target="diagrams/layout1.xml"/><Relationship Id="rId5" Type="http://schemas.openxmlformats.org/officeDocument/2006/relationships/diagramData" Target="diagrams/data1.xml"/><Relationship Id="rId10" Type="http://schemas.openxmlformats.org/officeDocument/2006/relationships/theme" Target="theme/theme1.xml"/><Relationship Id="rId4" Type="http://schemas.openxmlformats.org/officeDocument/2006/relationships/image" Target="media/image1.gif"/><Relationship Id="rId9"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0B3630A-F391-45F1-88A9-3F8BC79327DC}" type="doc">
      <dgm:prSet loTypeId="urn:microsoft.com/office/officeart/2005/8/layout/hProcess9" loCatId="process" qsTypeId="urn:microsoft.com/office/officeart/2005/8/quickstyle/simple1" qsCatId="simple" csTypeId="urn:microsoft.com/office/officeart/2005/8/colors/accent0_1" csCatId="mainScheme" phldr="1"/>
      <dgm:spPr/>
      <dgm:t>
        <a:bodyPr/>
        <a:lstStyle/>
        <a:p>
          <a:pPr rtl="1"/>
          <a:endParaRPr lang="ar-SA"/>
        </a:p>
      </dgm:t>
    </dgm:pt>
    <dgm:pt modelId="{8B1BEDB4-BD2C-4196-80D7-53A76A950955}">
      <dgm:prSet phldrT="[نص]" custT="1"/>
      <dgm:spPr/>
      <dgm:t>
        <a:bodyPr/>
        <a:lstStyle/>
        <a:p>
          <a:pPr rtl="1"/>
          <a:r>
            <a:rPr lang="ar-SA" sz="1800" b="1"/>
            <a:t>*الحال*</a:t>
          </a:r>
        </a:p>
      </dgm:t>
    </dgm:pt>
    <dgm:pt modelId="{567423E3-1828-41F5-A2A9-3602D442B052}" type="parTrans" cxnId="{898E686B-92F0-4ACA-8F24-3C109B3DCDE8}">
      <dgm:prSet/>
      <dgm:spPr/>
      <dgm:t>
        <a:bodyPr/>
        <a:lstStyle/>
        <a:p>
          <a:pPr rtl="1"/>
          <a:endParaRPr lang="ar-SA"/>
        </a:p>
      </dgm:t>
    </dgm:pt>
    <dgm:pt modelId="{03F66039-9AA7-4AB3-881D-9815A4C7BF20}" type="sibTrans" cxnId="{898E686B-92F0-4ACA-8F24-3C109B3DCDE8}">
      <dgm:prSet/>
      <dgm:spPr/>
      <dgm:t>
        <a:bodyPr/>
        <a:lstStyle/>
        <a:p>
          <a:pPr rtl="1"/>
          <a:endParaRPr lang="ar-SA"/>
        </a:p>
      </dgm:t>
    </dgm:pt>
    <dgm:pt modelId="{4227224F-95D9-4B5C-87C3-E2BD2A14BB77}">
      <dgm:prSet phldrT="[نص]" custT="1"/>
      <dgm:spPr/>
      <dgm:t>
        <a:bodyPr/>
        <a:lstStyle/>
        <a:p>
          <a:pPr rtl="1"/>
          <a:r>
            <a:rPr lang="ar-SA" sz="1100" b="1"/>
            <a:t>تعريف الحال</a:t>
          </a:r>
        </a:p>
      </dgm:t>
    </dgm:pt>
    <dgm:pt modelId="{5FAE3BBC-96FE-454C-81E7-6D33B4312F21}" type="parTrans" cxnId="{6939FA34-C1FE-4D1D-B9B8-9E69C6BD306E}">
      <dgm:prSet/>
      <dgm:spPr/>
      <dgm:t>
        <a:bodyPr/>
        <a:lstStyle/>
        <a:p>
          <a:pPr rtl="1"/>
          <a:endParaRPr lang="ar-SA"/>
        </a:p>
      </dgm:t>
    </dgm:pt>
    <dgm:pt modelId="{FE22F800-444B-4F76-919B-429E459C37F7}" type="sibTrans" cxnId="{6939FA34-C1FE-4D1D-B9B8-9E69C6BD306E}">
      <dgm:prSet/>
      <dgm:spPr/>
      <dgm:t>
        <a:bodyPr/>
        <a:lstStyle/>
        <a:p>
          <a:pPr rtl="1"/>
          <a:endParaRPr lang="ar-SA"/>
        </a:p>
      </dgm:t>
    </dgm:pt>
    <dgm:pt modelId="{3395B57D-D1A3-4E8A-B5A2-1F3A911B5012}">
      <dgm:prSet phldrT="[نص]" custT="1"/>
      <dgm:spPr/>
      <dgm:t>
        <a:bodyPr/>
        <a:lstStyle/>
        <a:p>
          <a:pPr rtl="1"/>
          <a:r>
            <a:rPr lang="ar-SA" sz="1100" b="1"/>
            <a:t>صاحب الحال</a:t>
          </a:r>
        </a:p>
      </dgm:t>
    </dgm:pt>
    <dgm:pt modelId="{C9748051-0752-4C1B-B6E5-1D9A06D74122}" type="parTrans" cxnId="{D460B582-7FA9-4247-9409-2F7A5AFC425C}">
      <dgm:prSet/>
      <dgm:spPr/>
      <dgm:t>
        <a:bodyPr/>
        <a:lstStyle/>
        <a:p>
          <a:pPr rtl="1"/>
          <a:endParaRPr lang="ar-SA"/>
        </a:p>
      </dgm:t>
    </dgm:pt>
    <dgm:pt modelId="{DD7B7E39-CD41-4792-B0CE-9185E5F46EB6}" type="sibTrans" cxnId="{D460B582-7FA9-4247-9409-2F7A5AFC425C}">
      <dgm:prSet/>
      <dgm:spPr/>
      <dgm:t>
        <a:bodyPr/>
        <a:lstStyle/>
        <a:p>
          <a:pPr rtl="1"/>
          <a:endParaRPr lang="ar-SA"/>
        </a:p>
      </dgm:t>
    </dgm:pt>
    <dgm:pt modelId="{A639EBA9-A1F0-4039-9DFC-CEA676EEA44B}">
      <dgm:prSet custT="1"/>
      <dgm:spPr/>
      <dgm:t>
        <a:bodyPr/>
        <a:lstStyle/>
        <a:p>
          <a:pPr rtl="1"/>
          <a:r>
            <a:rPr lang="ar-SA" sz="1100" b="1"/>
            <a:t>شروط الحال أربعة :</a:t>
          </a:r>
        </a:p>
      </dgm:t>
    </dgm:pt>
    <dgm:pt modelId="{32A7EB6B-8BD6-4146-8DE3-250FF83E6EA4}" type="parTrans" cxnId="{8F2CF65B-DA6E-47B8-BEC0-11C802A13DBF}">
      <dgm:prSet/>
      <dgm:spPr/>
      <dgm:t>
        <a:bodyPr/>
        <a:lstStyle/>
        <a:p>
          <a:pPr rtl="1"/>
          <a:endParaRPr lang="ar-SA"/>
        </a:p>
      </dgm:t>
    </dgm:pt>
    <dgm:pt modelId="{B5815A7D-DE29-4621-AA4F-EAB0FFE8CE35}" type="sibTrans" cxnId="{8F2CF65B-DA6E-47B8-BEC0-11C802A13DBF}">
      <dgm:prSet/>
      <dgm:spPr/>
      <dgm:t>
        <a:bodyPr/>
        <a:lstStyle/>
        <a:p>
          <a:pPr rtl="1"/>
          <a:endParaRPr lang="ar-SA"/>
        </a:p>
      </dgm:t>
    </dgm:pt>
    <dgm:pt modelId="{164AE944-87AB-4552-AF05-7D7BF6945CEC}">
      <dgm:prSet custT="1"/>
      <dgm:spPr/>
      <dgm:t>
        <a:bodyPr/>
        <a:lstStyle/>
        <a:p>
          <a:pPr rtl="1"/>
          <a:r>
            <a:rPr lang="ar-SA" sz="1100" b="1"/>
            <a:t>ترتيب الحال مع صاحبها </a:t>
          </a:r>
        </a:p>
      </dgm:t>
    </dgm:pt>
    <dgm:pt modelId="{4160B13C-51AB-46D7-87B4-276501C1ED3A}" type="parTrans" cxnId="{CBBE773D-9F4D-4CB5-9635-9DE3F312F771}">
      <dgm:prSet/>
      <dgm:spPr/>
      <dgm:t>
        <a:bodyPr/>
        <a:lstStyle/>
        <a:p>
          <a:pPr rtl="1"/>
          <a:endParaRPr lang="ar-SA"/>
        </a:p>
      </dgm:t>
    </dgm:pt>
    <dgm:pt modelId="{CCABEF87-32EA-410C-8128-DEA1D7480B0F}" type="sibTrans" cxnId="{CBBE773D-9F4D-4CB5-9635-9DE3F312F771}">
      <dgm:prSet/>
      <dgm:spPr/>
      <dgm:t>
        <a:bodyPr/>
        <a:lstStyle/>
        <a:p>
          <a:pPr rtl="1"/>
          <a:endParaRPr lang="ar-SA"/>
        </a:p>
      </dgm:t>
    </dgm:pt>
    <dgm:pt modelId="{7560903F-84FA-4C55-9F5B-807F30BAA1B3}">
      <dgm:prSet custT="1"/>
      <dgm:spPr/>
      <dgm:t>
        <a:bodyPr/>
        <a:lstStyle/>
        <a:p>
          <a:pPr rtl="1"/>
          <a:r>
            <a:rPr lang="ar-SA" sz="1100" b="1"/>
            <a:t>حذف العامل في الحاال</a:t>
          </a:r>
        </a:p>
      </dgm:t>
    </dgm:pt>
    <dgm:pt modelId="{5A51B825-F513-4042-B5E9-C2D02C1D52F6}" type="parTrans" cxnId="{4B755CEA-31A0-4A18-8841-B5EA5C9FD6D2}">
      <dgm:prSet/>
      <dgm:spPr/>
      <dgm:t>
        <a:bodyPr/>
        <a:lstStyle/>
        <a:p>
          <a:pPr rtl="1"/>
          <a:endParaRPr lang="ar-SA"/>
        </a:p>
      </dgm:t>
    </dgm:pt>
    <dgm:pt modelId="{D369E478-E9FF-4AAC-AC7F-FA17116E9244}" type="sibTrans" cxnId="{4B755CEA-31A0-4A18-8841-B5EA5C9FD6D2}">
      <dgm:prSet/>
      <dgm:spPr/>
      <dgm:t>
        <a:bodyPr/>
        <a:lstStyle/>
        <a:p>
          <a:pPr rtl="1"/>
          <a:endParaRPr lang="ar-SA"/>
        </a:p>
      </dgm:t>
    </dgm:pt>
    <dgm:pt modelId="{0209102B-41D2-4BD2-827D-4E3680280555}">
      <dgm:prSet custT="1"/>
      <dgm:spPr/>
      <dgm:t>
        <a:bodyPr/>
        <a:lstStyle/>
        <a:p>
          <a:pPr rtl="1"/>
          <a:endParaRPr lang="ar-SA" sz="1000" b="1"/>
        </a:p>
        <a:p>
          <a:pPr rtl="1"/>
          <a:r>
            <a:rPr lang="ar-SA" sz="1100" b="1"/>
            <a:t>  أنواع الحال ثلاثة:</a:t>
          </a:r>
        </a:p>
      </dgm:t>
    </dgm:pt>
    <dgm:pt modelId="{0CF6F52E-1858-47AE-82EC-F641B1068DCD}" type="parTrans" cxnId="{89F0B20D-B1F9-4589-9897-2359766AD69C}">
      <dgm:prSet/>
      <dgm:spPr/>
      <dgm:t>
        <a:bodyPr/>
        <a:lstStyle/>
        <a:p>
          <a:pPr rtl="1"/>
          <a:endParaRPr lang="ar-SA"/>
        </a:p>
      </dgm:t>
    </dgm:pt>
    <dgm:pt modelId="{F7429D97-441A-4E8F-A624-0EAA76C32B5C}" type="sibTrans" cxnId="{89F0B20D-B1F9-4589-9897-2359766AD69C}">
      <dgm:prSet/>
      <dgm:spPr/>
      <dgm:t>
        <a:bodyPr/>
        <a:lstStyle/>
        <a:p>
          <a:pPr rtl="1"/>
          <a:endParaRPr lang="ar-SA"/>
        </a:p>
      </dgm:t>
    </dgm:pt>
    <dgm:pt modelId="{6415E648-2A6E-46E6-B146-EDDE251B5B78}" type="pres">
      <dgm:prSet presAssocID="{60B3630A-F391-45F1-88A9-3F8BC79327DC}" presName="CompostProcess" presStyleCnt="0">
        <dgm:presLayoutVars>
          <dgm:dir/>
          <dgm:resizeHandles val="exact"/>
        </dgm:presLayoutVars>
      </dgm:prSet>
      <dgm:spPr/>
    </dgm:pt>
    <dgm:pt modelId="{893EC0C8-81D5-4D20-868C-648B00425013}" type="pres">
      <dgm:prSet presAssocID="{60B3630A-F391-45F1-88A9-3F8BC79327DC}" presName="arrow" presStyleLbl="bgShp" presStyleIdx="0" presStyleCnt="1" custScaleX="117647"/>
      <dgm:spPr/>
    </dgm:pt>
    <dgm:pt modelId="{B5175C3E-E0C2-4F1E-B35F-0DB7C0DCF5E3}" type="pres">
      <dgm:prSet presAssocID="{60B3630A-F391-45F1-88A9-3F8BC79327DC}" presName="linearProcess" presStyleCnt="0"/>
      <dgm:spPr/>
    </dgm:pt>
    <dgm:pt modelId="{3FDC3D6A-42C4-40BF-AF36-3F90F7EC8E3B}" type="pres">
      <dgm:prSet presAssocID="{8B1BEDB4-BD2C-4196-80D7-53A76A950955}" presName="textNode" presStyleLbl="node1" presStyleIdx="0" presStyleCnt="7" custScaleY="73120">
        <dgm:presLayoutVars>
          <dgm:bulletEnabled val="1"/>
        </dgm:presLayoutVars>
      </dgm:prSet>
      <dgm:spPr/>
      <dgm:t>
        <a:bodyPr/>
        <a:lstStyle/>
        <a:p>
          <a:pPr rtl="1"/>
          <a:endParaRPr lang="ar-SA"/>
        </a:p>
      </dgm:t>
    </dgm:pt>
    <dgm:pt modelId="{E89BAB40-0497-494D-BFAE-382ED55DD584}" type="pres">
      <dgm:prSet presAssocID="{03F66039-9AA7-4AB3-881D-9815A4C7BF20}" presName="sibTrans" presStyleCnt="0"/>
      <dgm:spPr/>
    </dgm:pt>
    <dgm:pt modelId="{361B81F5-1974-4A67-8351-E8475D865CB4}" type="pres">
      <dgm:prSet presAssocID="{4227224F-95D9-4B5C-87C3-E2BD2A14BB77}" presName="textNode" presStyleLbl="node1" presStyleIdx="1" presStyleCnt="7" custScaleY="61977">
        <dgm:presLayoutVars>
          <dgm:bulletEnabled val="1"/>
        </dgm:presLayoutVars>
      </dgm:prSet>
      <dgm:spPr/>
    </dgm:pt>
    <dgm:pt modelId="{ECFFBCF5-898D-44D2-AA07-8F0E0FA137A6}" type="pres">
      <dgm:prSet presAssocID="{FE22F800-444B-4F76-919B-429E459C37F7}" presName="sibTrans" presStyleCnt="0"/>
      <dgm:spPr/>
    </dgm:pt>
    <dgm:pt modelId="{BBD4419F-A967-469E-9C29-FDB0DAF85817}" type="pres">
      <dgm:prSet presAssocID="{3395B57D-D1A3-4E8A-B5A2-1F3A911B5012}" presName="textNode" presStyleLbl="node1" presStyleIdx="2" presStyleCnt="7" custScaleY="59192">
        <dgm:presLayoutVars>
          <dgm:bulletEnabled val="1"/>
        </dgm:presLayoutVars>
      </dgm:prSet>
      <dgm:spPr/>
    </dgm:pt>
    <dgm:pt modelId="{244F4DE5-D86F-4674-AD7B-511E917A9C79}" type="pres">
      <dgm:prSet presAssocID="{DD7B7E39-CD41-4792-B0CE-9185E5F46EB6}" presName="sibTrans" presStyleCnt="0"/>
      <dgm:spPr/>
    </dgm:pt>
    <dgm:pt modelId="{12ABDAB3-4900-48A0-9273-593C3EFFECF3}" type="pres">
      <dgm:prSet presAssocID="{A639EBA9-A1F0-4039-9DFC-CEA676EEA44B}" presName="textNode" presStyleLbl="node1" presStyleIdx="3" presStyleCnt="7" custScaleY="59192">
        <dgm:presLayoutVars>
          <dgm:bulletEnabled val="1"/>
        </dgm:presLayoutVars>
      </dgm:prSet>
      <dgm:spPr/>
    </dgm:pt>
    <dgm:pt modelId="{C4806106-7A6C-41F9-8DA8-CB26329B8A1E}" type="pres">
      <dgm:prSet presAssocID="{B5815A7D-DE29-4621-AA4F-EAB0FFE8CE35}" presName="sibTrans" presStyleCnt="0"/>
      <dgm:spPr/>
    </dgm:pt>
    <dgm:pt modelId="{97197469-F856-4A23-9738-9EE7C1DA5B0C}" type="pres">
      <dgm:prSet presAssocID="{164AE944-87AB-4552-AF05-7D7BF6945CEC}" presName="textNode" presStyleLbl="node1" presStyleIdx="4" presStyleCnt="7" custScaleY="57799">
        <dgm:presLayoutVars>
          <dgm:bulletEnabled val="1"/>
        </dgm:presLayoutVars>
      </dgm:prSet>
      <dgm:spPr/>
    </dgm:pt>
    <dgm:pt modelId="{CC2379EC-DE41-4058-8C25-6A632F3CDFCE}" type="pres">
      <dgm:prSet presAssocID="{CCABEF87-32EA-410C-8128-DEA1D7480B0F}" presName="sibTrans" presStyleCnt="0"/>
      <dgm:spPr/>
    </dgm:pt>
    <dgm:pt modelId="{3D90DBF1-FF2A-4AA4-9655-F4DFEA38C448}" type="pres">
      <dgm:prSet presAssocID="{7560903F-84FA-4C55-9F5B-807F30BAA1B3}" presName="textNode" presStyleLbl="node1" presStyleIdx="5" presStyleCnt="7" custScaleY="56406">
        <dgm:presLayoutVars>
          <dgm:bulletEnabled val="1"/>
        </dgm:presLayoutVars>
      </dgm:prSet>
      <dgm:spPr/>
    </dgm:pt>
    <dgm:pt modelId="{E35CE484-B796-487A-B7AD-889AEC6ECD84}" type="pres">
      <dgm:prSet presAssocID="{D369E478-E9FF-4AAC-AC7F-FA17116E9244}" presName="sibTrans" presStyleCnt="0"/>
      <dgm:spPr/>
    </dgm:pt>
    <dgm:pt modelId="{44D15C00-B405-4AA2-9EBE-E1036653E58E}" type="pres">
      <dgm:prSet presAssocID="{0209102B-41D2-4BD2-827D-4E3680280555}" presName="textNode" presStyleLbl="node1" presStyleIdx="6" presStyleCnt="7" custScaleY="56406">
        <dgm:presLayoutVars>
          <dgm:bulletEnabled val="1"/>
        </dgm:presLayoutVars>
      </dgm:prSet>
      <dgm:spPr/>
      <dgm:t>
        <a:bodyPr/>
        <a:lstStyle/>
        <a:p>
          <a:pPr rtl="1"/>
          <a:endParaRPr lang="ar-SA"/>
        </a:p>
      </dgm:t>
    </dgm:pt>
  </dgm:ptLst>
  <dgm:cxnLst>
    <dgm:cxn modelId="{F57F783D-7C17-4E19-8763-EEBED7622934}" type="presOf" srcId="{7560903F-84FA-4C55-9F5B-807F30BAA1B3}" destId="{3D90DBF1-FF2A-4AA4-9655-F4DFEA38C448}" srcOrd="0" destOrd="0" presId="urn:microsoft.com/office/officeart/2005/8/layout/hProcess9"/>
    <dgm:cxn modelId="{CE655DEA-4FB5-4D43-93F0-4E7C289DDF13}" type="presOf" srcId="{8B1BEDB4-BD2C-4196-80D7-53A76A950955}" destId="{3FDC3D6A-42C4-40BF-AF36-3F90F7EC8E3B}" srcOrd="0" destOrd="0" presId="urn:microsoft.com/office/officeart/2005/8/layout/hProcess9"/>
    <dgm:cxn modelId="{CBBE773D-9F4D-4CB5-9635-9DE3F312F771}" srcId="{60B3630A-F391-45F1-88A9-3F8BC79327DC}" destId="{164AE944-87AB-4552-AF05-7D7BF6945CEC}" srcOrd="4" destOrd="0" parTransId="{4160B13C-51AB-46D7-87B4-276501C1ED3A}" sibTransId="{CCABEF87-32EA-410C-8128-DEA1D7480B0F}"/>
    <dgm:cxn modelId="{D460B582-7FA9-4247-9409-2F7A5AFC425C}" srcId="{60B3630A-F391-45F1-88A9-3F8BC79327DC}" destId="{3395B57D-D1A3-4E8A-B5A2-1F3A911B5012}" srcOrd="2" destOrd="0" parTransId="{C9748051-0752-4C1B-B6E5-1D9A06D74122}" sibTransId="{DD7B7E39-CD41-4792-B0CE-9185E5F46EB6}"/>
    <dgm:cxn modelId="{8A7E81BB-443C-46CF-9D0E-A73E579D72B3}" type="presOf" srcId="{60B3630A-F391-45F1-88A9-3F8BC79327DC}" destId="{6415E648-2A6E-46E6-B146-EDDE251B5B78}" srcOrd="0" destOrd="0" presId="urn:microsoft.com/office/officeart/2005/8/layout/hProcess9"/>
    <dgm:cxn modelId="{6939FA34-C1FE-4D1D-B9B8-9E69C6BD306E}" srcId="{60B3630A-F391-45F1-88A9-3F8BC79327DC}" destId="{4227224F-95D9-4B5C-87C3-E2BD2A14BB77}" srcOrd="1" destOrd="0" parTransId="{5FAE3BBC-96FE-454C-81E7-6D33B4312F21}" sibTransId="{FE22F800-444B-4F76-919B-429E459C37F7}"/>
    <dgm:cxn modelId="{2FC3A5A9-A3F3-4FB5-AB65-10FB2AEC5210}" type="presOf" srcId="{A639EBA9-A1F0-4039-9DFC-CEA676EEA44B}" destId="{12ABDAB3-4900-48A0-9273-593C3EFFECF3}" srcOrd="0" destOrd="0" presId="urn:microsoft.com/office/officeart/2005/8/layout/hProcess9"/>
    <dgm:cxn modelId="{8F2CF65B-DA6E-47B8-BEC0-11C802A13DBF}" srcId="{60B3630A-F391-45F1-88A9-3F8BC79327DC}" destId="{A639EBA9-A1F0-4039-9DFC-CEA676EEA44B}" srcOrd="3" destOrd="0" parTransId="{32A7EB6B-8BD6-4146-8DE3-250FF83E6EA4}" sibTransId="{B5815A7D-DE29-4621-AA4F-EAB0FFE8CE35}"/>
    <dgm:cxn modelId="{A48E276D-E6D1-4968-8967-8230B876AF8B}" type="presOf" srcId="{3395B57D-D1A3-4E8A-B5A2-1F3A911B5012}" destId="{BBD4419F-A967-469E-9C29-FDB0DAF85817}" srcOrd="0" destOrd="0" presId="urn:microsoft.com/office/officeart/2005/8/layout/hProcess9"/>
    <dgm:cxn modelId="{329C110F-3A82-48CC-A80D-1DCEC46E84BC}" type="presOf" srcId="{0209102B-41D2-4BD2-827D-4E3680280555}" destId="{44D15C00-B405-4AA2-9EBE-E1036653E58E}" srcOrd="0" destOrd="0" presId="urn:microsoft.com/office/officeart/2005/8/layout/hProcess9"/>
    <dgm:cxn modelId="{89F0B20D-B1F9-4589-9897-2359766AD69C}" srcId="{60B3630A-F391-45F1-88A9-3F8BC79327DC}" destId="{0209102B-41D2-4BD2-827D-4E3680280555}" srcOrd="6" destOrd="0" parTransId="{0CF6F52E-1858-47AE-82EC-F641B1068DCD}" sibTransId="{F7429D97-441A-4E8F-A624-0EAA76C32B5C}"/>
    <dgm:cxn modelId="{A7F48A6C-FAAD-422E-B827-9024DB4861F4}" type="presOf" srcId="{4227224F-95D9-4B5C-87C3-E2BD2A14BB77}" destId="{361B81F5-1974-4A67-8351-E8475D865CB4}" srcOrd="0" destOrd="0" presId="urn:microsoft.com/office/officeart/2005/8/layout/hProcess9"/>
    <dgm:cxn modelId="{4B755CEA-31A0-4A18-8841-B5EA5C9FD6D2}" srcId="{60B3630A-F391-45F1-88A9-3F8BC79327DC}" destId="{7560903F-84FA-4C55-9F5B-807F30BAA1B3}" srcOrd="5" destOrd="0" parTransId="{5A51B825-F513-4042-B5E9-C2D02C1D52F6}" sibTransId="{D369E478-E9FF-4AAC-AC7F-FA17116E9244}"/>
    <dgm:cxn modelId="{898E686B-92F0-4ACA-8F24-3C109B3DCDE8}" srcId="{60B3630A-F391-45F1-88A9-3F8BC79327DC}" destId="{8B1BEDB4-BD2C-4196-80D7-53A76A950955}" srcOrd="0" destOrd="0" parTransId="{567423E3-1828-41F5-A2A9-3602D442B052}" sibTransId="{03F66039-9AA7-4AB3-881D-9815A4C7BF20}"/>
    <dgm:cxn modelId="{CA38E635-922A-45EA-BE2E-97C7364EBC03}" type="presOf" srcId="{164AE944-87AB-4552-AF05-7D7BF6945CEC}" destId="{97197469-F856-4A23-9738-9EE7C1DA5B0C}" srcOrd="0" destOrd="0" presId="urn:microsoft.com/office/officeart/2005/8/layout/hProcess9"/>
    <dgm:cxn modelId="{667EC69A-7A1E-4837-94EA-2CE0B10F9779}" type="presParOf" srcId="{6415E648-2A6E-46E6-B146-EDDE251B5B78}" destId="{893EC0C8-81D5-4D20-868C-648B00425013}" srcOrd="0" destOrd="0" presId="urn:microsoft.com/office/officeart/2005/8/layout/hProcess9"/>
    <dgm:cxn modelId="{FD833946-E5CB-4207-8EF0-D6D8069D32ED}" type="presParOf" srcId="{6415E648-2A6E-46E6-B146-EDDE251B5B78}" destId="{B5175C3E-E0C2-4F1E-B35F-0DB7C0DCF5E3}" srcOrd="1" destOrd="0" presId="urn:microsoft.com/office/officeart/2005/8/layout/hProcess9"/>
    <dgm:cxn modelId="{D0C36055-026B-4706-8229-628F31DF5BA8}" type="presParOf" srcId="{B5175C3E-E0C2-4F1E-B35F-0DB7C0DCF5E3}" destId="{3FDC3D6A-42C4-40BF-AF36-3F90F7EC8E3B}" srcOrd="0" destOrd="0" presId="urn:microsoft.com/office/officeart/2005/8/layout/hProcess9"/>
    <dgm:cxn modelId="{7C438E26-89F5-46E2-940D-C295A598808A}" type="presParOf" srcId="{B5175C3E-E0C2-4F1E-B35F-0DB7C0DCF5E3}" destId="{E89BAB40-0497-494D-BFAE-382ED55DD584}" srcOrd="1" destOrd="0" presId="urn:microsoft.com/office/officeart/2005/8/layout/hProcess9"/>
    <dgm:cxn modelId="{83EFE81C-2DE1-4822-BE62-F52AB685FE7F}" type="presParOf" srcId="{B5175C3E-E0C2-4F1E-B35F-0DB7C0DCF5E3}" destId="{361B81F5-1974-4A67-8351-E8475D865CB4}" srcOrd="2" destOrd="0" presId="urn:microsoft.com/office/officeart/2005/8/layout/hProcess9"/>
    <dgm:cxn modelId="{82D7BA7C-C642-4FD4-97EA-A42450AA4959}" type="presParOf" srcId="{B5175C3E-E0C2-4F1E-B35F-0DB7C0DCF5E3}" destId="{ECFFBCF5-898D-44D2-AA07-8F0E0FA137A6}" srcOrd="3" destOrd="0" presId="urn:microsoft.com/office/officeart/2005/8/layout/hProcess9"/>
    <dgm:cxn modelId="{34711A63-3E8E-473E-8315-1F91CB5254D8}" type="presParOf" srcId="{B5175C3E-E0C2-4F1E-B35F-0DB7C0DCF5E3}" destId="{BBD4419F-A967-469E-9C29-FDB0DAF85817}" srcOrd="4" destOrd="0" presId="urn:microsoft.com/office/officeart/2005/8/layout/hProcess9"/>
    <dgm:cxn modelId="{30F097FF-8498-466F-9002-69EE46D83864}" type="presParOf" srcId="{B5175C3E-E0C2-4F1E-B35F-0DB7C0DCF5E3}" destId="{244F4DE5-D86F-4674-AD7B-511E917A9C79}" srcOrd="5" destOrd="0" presId="urn:microsoft.com/office/officeart/2005/8/layout/hProcess9"/>
    <dgm:cxn modelId="{89CB5BF9-1563-4F3F-B9FB-FBCD6B5FC910}" type="presParOf" srcId="{B5175C3E-E0C2-4F1E-B35F-0DB7C0DCF5E3}" destId="{12ABDAB3-4900-48A0-9273-593C3EFFECF3}" srcOrd="6" destOrd="0" presId="urn:microsoft.com/office/officeart/2005/8/layout/hProcess9"/>
    <dgm:cxn modelId="{004FA290-66BD-43F3-98E5-E8C03C005E27}" type="presParOf" srcId="{B5175C3E-E0C2-4F1E-B35F-0DB7C0DCF5E3}" destId="{C4806106-7A6C-41F9-8DA8-CB26329B8A1E}" srcOrd="7" destOrd="0" presId="urn:microsoft.com/office/officeart/2005/8/layout/hProcess9"/>
    <dgm:cxn modelId="{1ECD0AC3-DDF8-45DB-87D7-7F898BB84E32}" type="presParOf" srcId="{B5175C3E-E0C2-4F1E-B35F-0DB7C0DCF5E3}" destId="{97197469-F856-4A23-9738-9EE7C1DA5B0C}" srcOrd="8" destOrd="0" presId="urn:microsoft.com/office/officeart/2005/8/layout/hProcess9"/>
    <dgm:cxn modelId="{69064B01-0DAF-4FBC-A1A9-8153F258E285}" type="presParOf" srcId="{B5175C3E-E0C2-4F1E-B35F-0DB7C0DCF5E3}" destId="{CC2379EC-DE41-4058-8C25-6A632F3CDFCE}" srcOrd="9" destOrd="0" presId="urn:microsoft.com/office/officeart/2005/8/layout/hProcess9"/>
    <dgm:cxn modelId="{2D0B5CCE-63E2-4211-A0E2-FBBE3EB0BE47}" type="presParOf" srcId="{B5175C3E-E0C2-4F1E-B35F-0DB7C0DCF5E3}" destId="{3D90DBF1-FF2A-4AA4-9655-F4DFEA38C448}" srcOrd="10" destOrd="0" presId="urn:microsoft.com/office/officeart/2005/8/layout/hProcess9"/>
    <dgm:cxn modelId="{14677C77-B063-41A2-9D5A-E85BEE8E1F0D}" type="presParOf" srcId="{B5175C3E-E0C2-4F1E-B35F-0DB7C0DCF5E3}" destId="{E35CE484-B796-487A-B7AD-889AEC6ECD84}" srcOrd="11" destOrd="0" presId="urn:microsoft.com/office/officeart/2005/8/layout/hProcess9"/>
    <dgm:cxn modelId="{E17CC9A4-9F15-448F-92FC-415F940ACB7D}" type="presParOf" srcId="{B5175C3E-E0C2-4F1E-B35F-0DB7C0DCF5E3}" destId="{44D15C00-B405-4AA2-9EBE-E1036653E58E}" srcOrd="12" destOrd="0" presId="urn:microsoft.com/office/officeart/2005/8/layout/hProcess9"/>
  </dgm:cxnLst>
  <dgm:bg/>
  <dgm:whole/>
</dgm:dataModel>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1</Pages>
  <Words>11</Words>
  <Characters>65</Characters>
  <Application>Microsoft Office Word</Application>
  <DocSecurity>0</DocSecurity>
  <Lines>1</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k-ice</dc:creator>
  <cp:keywords/>
  <dc:description/>
  <cp:lastModifiedBy>k-ice</cp:lastModifiedBy>
  <cp:revision>6</cp:revision>
  <dcterms:created xsi:type="dcterms:W3CDTF">2011-04-05T00:13:00Z</dcterms:created>
  <dcterms:modified xsi:type="dcterms:W3CDTF">2011-04-05T01:59:00Z</dcterms:modified>
</cp:coreProperties>
</file>