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A93" w:rsidRPr="00E0304A" w:rsidRDefault="00016A93" w:rsidP="00016A93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E0304A">
        <w:rPr>
          <w:rFonts w:asciiTheme="minorBidi" w:hAnsiTheme="minorBidi"/>
          <w:b/>
          <w:bCs/>
          <w:sz w:val="26"/>
          <w:szCs w:val="26"/>
          <w:rtl/>
        </w:rPr>
        <w:t xml:space="preserve">مجموعه من العناصر أو الأجزاء المترابطة </w:t>
      </w:r>
      <w:r w:rsidRPr="00E0304A">
        <w:rPr>
          <w:rFonts w:asciiTheme="minorBidi" w:hAnsiTheme="minorBidi"/>
          <w:b/>
          <w:bCs/>
          <w:sz w:val="26"/>
          <w:szCs w:val="26"/>
          <w:rtl/>
          <w:lang w:bidi="ar-AE"/>
        </w:rPr>
        <w:t>و</w:t>
      </w:r>
      <w:r w:rsidRPr="00E0304A">
        <w:rPr>
          <w:rFonts w:asciiTheme="minorBidi" w:hAnsiTheme="minorBidi"/>
          <w:b/>
          <w:bCs/>
          <w:sz w:val="26"/>
          <w:szCs w:val="26"/>
          <w:rtl/>
        </w:rPr>
        <w:t xml:space="preserve">التي تعمل بتنسيق تام وتفاعل </w:t>
      </w:r>
      <w:r w:rsidRPr="00E0304A">
        <w:rPr>
          <w:rFonts w:asciiTheme="minorBidi" w:hAnsiTheme="minorBidi"/>
          <w:b/>
          <w:bCs/>
          <w:sz w:val="26"/>
          <w:szCs w:val="26"/>
          <w:rtl/>
          <w:lang w:bidi="ar-AE"/>
        </w:rPr>
        <w:t xml:space="preserve">بحيث </w:t>
      </w:r>
      <w:r w:rsidRPr="00E0304A">
        <w:rPr>
          <w:rFonts w:asciiTheme="minorBidi" w:hAnsiTheme="minorBidi"/>
          <w:b/>
          <w:bCs/>
          <w:sz w:val="26"/>
          <w:szCs w:val="26"/>
          <w:rtl/>
        </w:rPr>
        <w:t xml:space="preserve">تحكمها علاقات وآليّات عمل </w:t>
      </w:r>
      <w:proofErr w:type="spellStart"/>
      <w:r w:rsidRPr="00E0304A">
        <w:rPr>
          <w:rFonts w:asciiTheme="minorBidi" w:hAnsiTheme="minorBidi"/>
          <w:b/>
          <w:bCs/>
          <w:sz w:val="26"/>
          <w:szCs w:val="26"/>
          <w:rtl/>
        </w:rPr>
        <w:t>واجراءات</w:t>
      </w:r>
      <w:proofErr w:type="spellEnd"/>
      <w:r w:rsidRPr="00E0304A">
        <w:rPr>
          <w:rFonts w:asciiTheme="minorBidi" w:hAnsiTheme="minorBidi"/>
          <w:b/>
          <w:bCs/>
          <w:sz w:val="26"/>
          <w:szCs w:val="26"/>
          <w:rtl/>
        </w:rPr>
        <w:t xml:space="preserve"> معينه في نطاق محدد</w:t>
      </w:r>
      <w:r w:rsidRPr="00E0304A">
        <w:rPr>
          <w:rFonts w:asciiTheme="minorBidi" w:hAnsiTheme="minorBidi"/>
          <w:b/>
          <w:bCs/>
          <w:sz w:val="26"/>
          <w:szCs w:val="26"/>
          <w:rtl/>
          <w:lang w:bidi="ar-AE"/>
        </w:rPr>
        <w:t>،</w:t>
      </w:r>
      <w:r w:rsidRPr="00E0304A">
        <w:rPr>
          <w:rFonts w:asciiTheme="minorBidi" w:hAnsiTheme="minorBidi"/>
          <w:b/>
          <w:bCs/>
          <w:sz w:val="26"/>
          <w:szCs w:val="26"/>
          <w:rtl/>
        </w:rPr>
        <w:t xml:space="preserve"> بغرض تحقيق غايات مشتركة وهدف عام</w:t>
      </w:r>
      <w:r w:rsidRPr="00E0304A">
        <w:rPr>
          <w:rFonts w:asciiTheme="minorBidi" w:hAnsiTheme="minorBidi"/>
          <w:b/>
          <w:bCs/>
          <w:sz w:val="26"/>
          <w:szCs w:val="26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66"/>
        <w:gridCol w:w="1781"/>
      </w:tblGrid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6" type="#_x0000_t75" style="width:20.25pt;height:18pt" o:ole="">
                  <v:imagedata r:id="rId4" o:title=""/>
                </v:shape>
                <w:control r:id="rId5" w:name="DefaultOcxName" w:shapeid="_x0000_i1036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  <w:lang w:bidi="ar-AE"/>
              </w:rPr>
              <w:t>نظرية النظم العامّة</w:t>
            </w:r>
          </w:p>
        </w:tc>
      </w:tr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035" type="#_x0000_t75" style="width:20.25pt;height:18pt" o:ole="">
                  <v:imagedata r:id="rId6" o:title=""/>
                </v:shape>
                <w:control r:id="rId7" w:name="DefaultOcxName1" w:shapeid="_x0000_i1035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  <w:lang w:bidi="ar-AE"/>
              </w:rPr>
              <w:t>نظام معلومات</w:t>
            </w:r>
          </w:p>
        </w:tc>
      </w:tr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041" type="#_x0000_t75" style="width:20.25pt;height:18pt" o:ole="">
                  <v:imagedata r:id="rId8" o:title=""/>
                </v:shape>
                <w:control r:id="rId9" w:name="DefaultOcxName2" w:shapeid="_x0000_i1041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  <w:lang w:bidi="ar-AE"/>
              </w:rPr>
              <w:t>نظام</w:t>
            </w:r>
          </w:p>
        </w:tc>
      </w:tr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033" type="#_x0000_t75" style="width:20.25pt;height:18pt" o:ole="">
                  <v:imagedata r:id="rId10" o:title=""/>
                </v:shape>
                <w:control r:id="rId11" w:name="DefaultOcxName3" w:shapeid="_x0000_i1033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  <w:lang w:bidi="ar-AE"/>
              </w:rPr>
              <w:t xml:space="preserve">نظام معلومات </w:t>
            </w:r>
            <w:proofErr w:type="spellStart"/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  <w:lang w:bidi="ar-AE"/>
              </w:rPr>
              <w:t>إدراي</w:t>
            </w:r>
            <w:proofErr w:type="spellEnd"/>
          </w:p>
        </w:tc>
      </w:tr>
    </w:tbl>
    <w:p w:rsidR="00016A93" w:rsidRPr="00E0304A" w:rsidRDefault="00016A93" w:rsidP="00016A93">
      <w:pPr>
        <w:pStyle w:val="a3"/>
        <w:rPr>
          <w:sz w:val="26"/>
          <w:szCs w:val="26"/>
        </w:rPr>
      </w:pPr>
      <w:r w:rsidRPr="00E0304A">
        <w:rPr>
          <w:rStyle w:val="a4"/>
          <w:rFonts w:asciiTheme="minorBidi" w:eastAsiaTheme="minorHAnsi" w:hAnsiTheme="minorBidi" w:cstheme="minorBidi"/>
          <w:sz w:val="26"/>
          <w:szCs w:val="26"/>
          <w:rtl/>
        </w:rPr>
        <w:t xml:space="preserve">البيانات تكون إما نصيّة أو عدديّة فقط ، وذلك لتتناسب مع </w:t>
      </w:r>
      <w:proofErr w:type="spellStart"/>
      <w:r w:rsidRPr="00E0304A">
        <w:rPr>
          <w:rStyle w:val="a4"/>
          <w:rFonts w:asciiTheme="minorBidi" w:eastAsiaTheme="minorHAnsi" w:hAnsiTheme="minorBidi" w:cstheme="minorBidi"/>
          <w:sz w:val="26"/>
          <w:szCs w:val="26"/>
          <w:rtl/>
        </w:rPr>
        <w:t>امكانيات</w:t>
      </w:r>
      <w:proofErr w:type="spellEnd"/>
      <w:r w:rsidRPr="00E0304A">
        <w:rPr>
          <w:rStyle w:val="a4"/>
          <w:rFonts w:asciiTheme="minorBidi" w:eastAsiaTheme="minorHAnsi" w:hAnsiTheme="minorBidi" w:cstheme="minorBidi"/>
          <w:sz w:val="26"/>
          <w:szCs w:val="26"/>
          <w:rtl/>
        </w:rPr>
        <w:t xml:space="preserve"> التخزين في نظم المعلومات:</w:t>
      </w:r>
    </w:p>
    <w:p w:rsidR="00016A93" w:rsidRPr="00E0304A" w:rsidRDefault="00016A93" w:rsidP="00016A93">
      <w:pPr>
        <w:pStyle w:val="a3"/>
        <w:rPr>
          <w:sz w:val="26"/>
          <w:szCs w:val="26"/>
        </w:rPr>
      </w:pPr>
      <w:r w:rsidRPr="00E0304A">
        <w:rPr>
          <w:sz w:val="26"/>
          <w:szCs w:val="26"/>
        </w:rPr>
        <w:object w:dxaOrig="405" w:dyaOrig="360">
          <v:shape id="_x0000_i1047" type="#_x0000_t75" style="width:20.25pt;height:18pt" o:ole="">
            <v:imagedata r:id="rId12" o:title=""/>
          </v:shape>
          <w:control r:id="rId13" w:name="DefaultOcxName4" w:shapeid="_x0000_i1047"/>
        </w:object>
      </w:r>
      <w:r w:rsidRPr="00E0304A">
        <w:rPr>
          <w:sz w:val="26"/>
          <w:szCs w:val="26"/>
          <w:rtl/>
        </w:rPr>
        <w:t xml:space="preserve">صواب </w:t>
      </w:r>
    </w:p>
    <w:p w:rsidR="00016A93" w:rsidRPr="00E0304A" w:rsidRDefault="00016A93" w:rsidP="00016A93">
      <w:pPr>
        <w:pStyle w:val="a3"/>
        <w:rPr>
          <w:sz w:val="26"/>
          <w:szCs w:val="26"/>
        </w:rPr>
      </w:pPr>
      <w:r w:rsidRPr="00E0304A">
        <w:rPr>
          <w:sz w:val="26"/>
          <w:szCs w:val="26"/>
        </w:rPr>
        <w:object w:dxaOrig="405" w:dyaOrig="360">
          <v:shape id="_x0000_i1048" type="#_x0000_t75" style="width:20.25pt;height:18pt" o:ole="">
            <v:imagedata r:id="rId14" o:title=""/>
          </v:shape>
          <w:control r:id="rId15" w:name="DefaultOcxName11" w:shapeid="_x0000_i1048"/>
        </w:object>
      </w:r>
      <w:r w:rsidRPr="00E0304A">
        <w:rPr>
          <w:sz w:val="26"/>
          <w:szCs w:val="26"/>
          <w:rtl/>
        </w:rPr>
        <w:t xml:space="preserve">خطأ </w:t>
      </w:r>
    </w:p>
    <w:p w:rsidR="00016A93" w:rsidRPr="00E0304A" w:rsidRDefault="00016A93" w:rsidP="00016A93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E0304A">
        <w:rPr>
          <w:rFonts w:asciiTheme="minorBidi" w:hAnsiTheme="minorBidi"/>
          <w:b/>
          <w:bCs/>
          <w:sz w:val="26"/>
          <w:szCs w:val="26"/>
          <w:rtl/>
        </w:rPr>
        <w:t>إنّ خاصية الترتيب تندرج تحت البعد ________ من أبعاد خصائص جودة المعلومات: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66"/>
        <w:gridCol w:w="1421"/>
      </w:tblGrid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060" type="#_x0000_t75" style="width:20.25pt;height:18pt" o:ole="">
                  <v:imagedata r:id="rId16" o:title=""/>
                </v:shape>
                <w:control r:id="rId17" w:name="DefaultOcxName5" w:shapeid="_x0000_i1060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المحتوى </w:t>
            </w:r>
          </w:p>
        </w:tc>
      </w:tr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059" type="#_x0000_t75" style="width:20.25pt;height:18pt" o:ole="">
                  <v:imagedata r:id="rId18" o:title=""/>
                </v:shape>
                <w:control r:id="rId19" w:name="DefaultOcxName12" w:shapeid="_x0000_i1059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الزمني</w:t>
            </w:r>
          </w:p>
        </w:tc>
      </w:tr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058" type="#_x0000_t75" style="width:20.25pt;height:18pt" o:ole="">
                  <v:imagedata r:id="rId20" o:title=""/>
                </v:shape>
                <w:control r:id="rId21" w:name="DefaultOcxName21" w:shapeid="_x0000_i1058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الشكلي</w:t>
            </w:r>
          </w:p>
        </w:tc>
      </w:tr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061" type="#_x0000_t75" style="width:20.25pt;height:18pt" o:ole="">
                  <v:imagedata r:id="rId22" o:title=""/>
                </v:shape>
                <w:control r:id="rId23" w:name="DefaultOcxName31" w:shapeid="_x0000_i1061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لا شيء مما ذكر</w:t>
            </w:r>
          </w:p>
        </w:tc>
      </w:tr>
    </w:tbl>
    <w:p w:rsidR="00016A93" w:rsidRPr="00E0304A" w:rsidRDefault="00016A93" w:rsidP="00016A93">
      <w:pPr>
        <w:pStyle w:val="a3"/>
        <w:rPr>
          <w:color w:val="0070C0"/>
          <w:sz w:val="26"/>
          <w:szCs w:val="26"/>
        </w:rPr>
      </w:pPr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 xml:space="preserve">إنّ المعلومات التي </w:t>
      </w:r>
      <w:proofErr w:type="spellStart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>يتزو</w:t>
      </w:r>
      <w:proofErr w:type="spellEnd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  <w:lang w:bidi="ar-AE"/>
        </w:rPr>
        <w:t>د</w:t>
      </w:r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 xml:space="preserve"> </w:t>
      </w:r>
      <w:proofErr w:type="spellStart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>بها</w:t>
      </w:r>
      <w:proofErr w:type="spellEnd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 xml:space="preserve"> نظام المعلومات </w:t>
      </w:r>
      <w:proofErr w:type="spellStart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>الادارية</w:t>
      </w:r>
      <w:proofErr w:type="spellEnd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 xml:space="preserve"> ممكن أن يصف ما حدث في الماضي</w:t>
      </w:r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  <w:lang w:bidi="ar-AE"/>
        </w:rPr>
        <w:t>،</w:t>
      </w:r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 xml:space="preserve"> وما يحدث </w:t>
      </w:r>
      <w:proofErr w:type="spellStart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>الان</w:t>
      </w:r>
      <w:proofErr w:type="spellEnd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  <w:lang w:bidi="ar-AE"/>
        </w:rPr>
        <w:t>،</w:t>
      </w:r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 xml:space="preserve"> </w:t>
      </w:r>
      <w:proofErr w:type="spellStart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>او</w:t>
      </w:r>
      <w:proofErr w:type="spellEnd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 xml:space="preserve"> ما هو مرغوب في </w:t>
      </w:r>
      <w:proofErr w:type="spellStart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>احداثه</w:t>
      </w:r>
      <w:proofErr w:type="spellEnd"/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 xml:space="preserve"> في المستقبل.</w:t>
      </w:r>
    </w:p>
    <w:p w:rsidR="00016A93" w:rsidRPr="00E0304A" w:rsidRDefault="00016A93" w:rsidP="00016A93">
      <w:pPr>
        <w:pStyle w:val="a3"/>
        <w:rPr>
          <w:color w:val="0070C0"/>
          <w:sz w:val="26"/>
          <w:szCs w:val="26"/>
        </w:rPr>
      </w:pPr>
      <w:r w:rsidRPr="00E0304A">
        <w:rPr>
          <w:color w:val="0070C0"/>
          <w:sz w:val="26"/>
          <w:szCs w:val="26"/>
        </w:rPr>
        <w:object w:dxaOrig="405" w:dyaOrig="360">
          <v:shape id="_x0000_i1072" type="#_x0000_t75" style="width:20.25pt;height:18pt" o:ole="">
            <v:imagedata r:id="rId24" o:title=""/>
          </v:shape>
          <w:control r:id="rId25" w:name="DefaultOcxName6" w:shapeid="_x0000_i1072"/>
        </w:object>
      </w:r>
      <w:r w:rsidRPr="00E0304A">
        <w:rPr>
          <w:color w:val="0070C0"/>
          <w:sz w:val="26"/>
          <w:szCs w:val="26"/>
          <w:rtl/>
        </w:rPr>
        <w:t xml:space="preserve">صواب </w:t>
      </w:r>
    </w:p>
    <w:p w:rsidR="00016A93" w:rsidRPr="00E0304A" w:rsidRDefault="00016A93" w:rsidP="00016A93">
      <w:pPr>
        <w:pStyle w:val="a3"/>
        <w:rPr>
          <w:color w:val="0070C0"/>
          <w:sz w:val="26"/>
          <w:szCs w:val="26"/>
        </w:rPr>
      </w:pPr>
      <w:r w:rsidRPr="00E0304A">
        <w:rPr>
          <w:color w:val="0070C0"/>
          <w:sz w:val="26"/>
          <w:szCs w:val="26"/>
        </w:rPr>
        <w:object w:dxaOrig="405" w:dyaOrig="360">
          <v:shape id="_x0000_i1070" type="#_x0000_t75" style="width:20.25pt;height:18pt" o:ole="">
            <v:imagedata r:id="rId26" o:title=""/>
          </v:shape>
          <w:control r:id="rId27" w:name="DefaultOcxName13" w:shapeid="_x0000_i1070"/>
        </w:object>
      </w:r>
      <w:r w:rsidRPr="00E0304A">
        <w:rPr>
          <w:color w:val="0070C0"/>
          <w:sz w:val="26"/>
          <w:szCs w:val="26"/>
          <w:rtl/>
        </w:rPr>
        <w:t xml:space="preserve">خطأ </w:t>
      </w:r>
    </w:p>
    <w:p w:rsidR="00016A93" w:rsidRPr="00E0304A" w:rsidRDefault="00016A93" w:rsidP="00016A93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E0304A">
        <w:rPr>
          <w:rFonts w:asciiTheme="minorBidi" w:hAnsiTheme="minorBidi"/>
          <w:b/>
          <w:bCs/>
          <w:sz w:val="26"/>
          <w:szCs w:val="26"/>
          <w:rtl/>
        </w:rPr>
        <w:t>إنّ خاصية التداول والحداثة تندرج تحت البعد ________ من أبعاد خصائص جودة المعلومات: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66"/>
        <w:gridCol w:w="1421"/>
      </w:tblGrid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086" type="#_x0000_t75" style="width:20.25pt;height:18pt" o:ole="">
                  <v:imagedata r:id="rId28" o:title=""/>
                </v:shape>
                <w:control r:id="rId29" w:name="DefaultOcxName7" w:shapeid="_x0000_i1086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المحتوى </w:t>
            </w:r>
          </w:p>
        </w:tc>
      </w:tr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087" type="#_x0000_t75" style="width:20.25pt;height:18pt" o:ole="">
                  <v:imagedata r:id="rId30" o:title=""/>
                </v:shape>
                <w:control r:id="rId31" w:name="DefaultOcxName14" w:shapeid="_x0000_i1087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الزمني</w:t>
            </w:r>
          </w:p>
        </w:tc>
      </w:tr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084" type="#_x0000_t75" style="width:20.25pt;height:18pt" o:ole="">
                  <v:imagedata r:id="rId32" o:title=""/>
                </v:shape>
                <w:control r:id="rId33" w:name="DefaultOcxName22" w:shapeid="_x0000_i1084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لا شيء مما ذكر</w:t>
            </w:r>
          </w:p>
        </w:tc>
      </w:tr>
      <w:tr w:rsidR="00016A93" w:rsidRPr="00E0304A" w:rsidTr="00016A93">
        <w:trPr>
          <w:tblCellSpacing w:w="15" w:type="dxa"/>
        </w:trPr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083" type="#_x0000_t75" style="width:20.25pt;height:18pt" o:ole="">
                  <v:imagedata r:id="rId34" o:title=""/>
                </v:shape>
                <w:control r:id="rId35" w:name="DefaultOcxName32" w:shapeid="_x0000_i1083"/>
              </w:object>
            </w: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016A93" w:rsidRPr="00E0304A" w:rsidRDefault="00016A93" w:rsidP="00016A93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الشكلي</w:t>
            </w:r>
          </w:p>
        </w:tc>
      </w:tr>
    </w:tbl>
    <w:p w:rsidR="00A626E6" w:rsidRPr="00E0304A" w:rsidRDefault="00A626E6" w:rsidP="00A626E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E0304A">
        <w:rPr>
          <w:rFonts w:asciiTheme="minorBidi" w:hAnsiTheme="minorBidi"/>
          <w:b/>
          <w:bCs/>
          <w:sz w:val="26"/>
          <w:szCs w:val="26"/>
          <w:rtl/>
        </w:rPr>
        <w:t>النّظم التي تربط السلوك الإنساني بالجماعة هي النظم: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66"/>
        <w:gridCol w:w="953"/>
      </w:tblGrid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103" type="#_x0000_t75" style="width:20.25pt;height:18pt" o:ole="">
                  <v:imagedata r:id="rId36" o:title=""/>
                </v:shape>
                <w:control r:id="rId37" w:name="DefaultOcxName8" w:shapeid="_x0000_i1103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الفكرية</w:t>
            </w:r>
          </w:p>
        </w:tc>
      </w:tr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102" type="#_x0000_t75" style="width:20.25pt;height:18pt" o:ole="">
                  <v:imagedata r:id="rId38" o:title=""/>
                </v:shape>
                <w:control r:id="rId39" w:name="DefaultOcxName15" w:shapeid="_x0000_i1102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المجردة</w:t>
            </w:r>
          </w:p>
        </w:tc>
      </w:tr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101" type="#_x0000_t75" style="width:20.25pt;height:18pt" o:ole="">
                  <v:imagedata r:id="rId40" o:title=""/>
                </v:shape>
                <w:control r:id="rId41" w:name="DefaultOcxName23" w:shapeid="_x0000_i1101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المفتوحة</w:t>
            </w:r>
          </w:p>
        </w:tc>
      </w:tr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405" w:dyaOrig="360">
                <v:shape id="_x0000_i1104" type="#_x0000_t75" style="width:20.25pt;height:18pt" o:ole="">
                  <v:imagedata r:id="rId42" o:title=""/>
                </v:shape>
                <w:control r:id="rId43" w:name="DefaultOcxName33" w:shapeid="_x0000_i1104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الاجتماعية</w:t>
            </w:r>
          </w:p>
        </w:tc>
      </w:tr>
    </w:tbl>
    <w:p w:rsidR="00A626E6" w:rsidRPr="00E0304A" w:rsidRDefault="00A626E6" w:rsidP="00A626E6">
      <w:pPr>
        <w:bidi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A626E6" w:rsidRPr="00E0304A" w:rsidRDefault="00A626E6" w:rsidP="00A626E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6"/>
          <w:szCs w:val="26"/>
        </w:rPr>
      </w:pPr>
      <w:r w:rsidRPr="00E0304A">
        <w:rPr>
          <w:rFonts w:asciiTheme="minorBidi" w:hAnsiTheme="minorBidi"/>
          <w:b/>
          <w:bCs/>
          <w:color w:val="0070C0"/>
          <w:sz w:val="26"/>
          <w:szCs w:val="26"/>
          <w:rtl/>
        </w:rPr>
        <w:t xml:space="preserve">يُفيد تطبيق هذا المبدأ من </w:t>
      </w:r>
      <w:proofErr w:type="spellStart"/>
      <w:r w:rsidRPr="00E0304A">
        <w:rPr>
          <w:rFonts w:asciiTheme="minorBidi" w:hAnsiTheme="minorBidi"/>
          <w:b/>
          <w:bCs/>
          <w:color w:val="0070C0"/>
          <w:sz w:val="26"/>
          <w:szCs w:val="26"/>
          <w:rtl/>
        </w:rPr>
        <w:t>مباديء</w:t>
      </w:r>
      <w:proofErr w:type="spellEnd"/>
      <w:r w:rsidRPr="00E0304A">
        <w:rPr>
          <w:rFonts w:asciiTheme="minorBidi" w:hAnsiTheme="minorBidi"/>
          <w:b/>
          <w:bCs/>
          <w:color w:val="0070C0"/>
          <w:sz w:val="26"/>
          <w:szCs w:val="26"/>
          <w:rtl/>
        </w:rPr>
        <w:t xml:space="preserve"> نظريّة النّظم العامّة في تطوير نظم أمن المعلومات وحماية الموارد وبالأخص موارد قاعدة البيانات وشبكات </w:t>
      </w:r>
      <w:proofErr w:type="spellStart"/>
      <w:r w:rsidRPr="00E0304A">
        <w:rPr>
          <w:rFonts w:asciiTheme="minorBidi" w:hAnsiTheme="minorBidi"/>
          <w:b/>
          <w:bCs/>
          <w:color w:val="0070C0"/>
          <w:sz w:val="26"/>
          <w:szCs w:val="26"/>
          <w:rtl/>
        </w:rPr>
        <w:t>الإتصال</w:t>
      </w:r>
      <w:proofErr w:type="spellEnd"/>
      <w:r w:rsidRPr="00E0304A">
        <w:rPr>
          <w:rFonts w:asciiTheme="minorBidi" w:hAnsiTheme="minorBidi"/>
          <w:b/>
          <w:bCs/>
          <w:color w:val="0070C0"/>
          <w:sz w:val="26"/>
          <w:szCs w:val="26"/>
          <w:rtl/>
        </w:rPr>
        <w:t>، كما يُفيد أيضا في تصميم مستويات الأمن والحماية لجميع مكوّنات عناصر النظام.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66"/>
        <w:gridCol w:w="1463"/>
      </w:tblGrid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  <w:lastRenderedPageBreak/>
              <w:object w:dxaOrig="405" w:dyaOrig="360">
                <v:shape id="_x0000_i1121" type="#_x0000_t75" style="width:20.25pt;height:18pt" o:ole="">
                  <v:imagedata r:id="rId44" o:title=""/>
                </v:shape>
                <w:control r:id="rId45" w:name="DefaultOcxName9" w:shapeid="_x0000_i1121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color w:val="0070C0"/>
                <w:sz w:val="26"/>
                <w:szCs w:val="26"/>
                <w:rtl/>
              </w:rPr>
              <w:t>الكليّة والشمول</w:t>
            </w:r>
          </w:p>
        </w:tc>
      </w:tr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  <w:object w:dxaOrig="405" w:dyaOrig="360">
                <v:shape id="_x0000_i1115" type="#_x0000_t75" style="width:20.25pt;height:18pt" o:ole="">
                  <v:imagedata r:id="rId46" o:title=""/>
                </v:shape>
                <w:control r:id="rId47" w:name="DefaultOcxName16" w:shapeid="_x0000_i1115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color w:val="0070C0"/>
                <w:sz w:val="26"/>
                <w:szCs w:val="26"/>
                <w:rtl/>
              </w:rPr>
              <w:t>التغذية العكسيّة</w:t>
            </w:r>
          </w:p>
        </w:tc>
      </w:tr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  <w:object w:dxaOrig="405" w:dyaOrig="360">
                <v:shape id="_x0000_i1114" type="#_x0000_t75" style="width:20.25pt;height:18pt" o:ole="">
                  <v:imagedata r:id="rId48" o:title=""/>
                </v:shape>
                <w:control r:id="rId49" w:name="DefaultOcxName24" w:shapeid="_x0000_i1114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color w:val="0070C0"/>
                <w:sz w:val="26"/>
                <w:szCs w:val="26"/>
                <w:rtl/>
              </w:rPr>
              <w:t>دورة حياة النظام</w:t>
            </w:r>
          </w:p>
        </w:tc>
      </w:tr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  <w:object w:dxaOrig="405" w:dyaOrig="360">
                <v:shape id="_x0000_i1113" type="#_x0000_t75" style="width:20.25pt;height:18pt" o:ole="">
                  <v:imagedata r:id="rId50" o:title=""/>
                </v:shape>
                <w:control r:id="rId51" w:name="DefaultOcxName34" w:shapeid="_x0000_i1113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color w:val="0070C0"/>
                <w:sz w:val="26"/>
                <w:szCs w:val="26"/>
                <w:rtl/>
              </w:rPr>
              <w:t>هرميّة النظم</w:t>
            </w:r>
          </w:p>
        </w:tc>
      </w:tr>
    </w:tbl>
    <w:p w:rsidR="00A626E6" w:rsidRPr="00E0304A" w:rsidRDefault="00A626E6" w:rsidP="00A626E6">
      <w:pPr>
        <w:pStyle w:val="a3"/>
        <w:rPr>
          <w:color w:val="0070C0"/>
          <w:sz w:val="26"/>
          <w:szCs w:val="26"/>
        </w:rPr>
      </w:pPr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 xml:space="preserve">يتمثل الجزء الحقيقي من مسؤولية </w:t>
      </w:r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  <w:lang w:bidi="ar-AE"/>
        </w:rPr>
        <w:t xml:space="preserve">الإدارات في المستويات المختلفة </w:t>
      </w:r>
      <w:r w:rsidRPr="00E0304A">
        <w:rPr>
          <w:rStyle w:val="a4"/>
          <w:rFonts w:asciiTheme="minorBidi" w:eastAsiaTheme="minorHAnsi" w:hAnsiTheme="minorBidi" w:cstheme="minorBidi"/>
          <w:color w:val="0070C0"/>
          <w:sz w:val="26"/>
          <w:szCs w:val="26"/>
          <w:rtl/>
        </w:rPr>
        <w:t xml:space="preserve">في تأمين قيادة العمل بمعلومات و معرفة جديدة، ومن هنا فإن تكنولوجيا المعلومات تلعب الدور القوي في إعادة توجيه و إعادة تصميم المنظمات.  </w:t>
      </w:r>
    </w:p>
    <w:p w:rsidR="00A626E6" w:rsidRPr="00E0304A" w:rsidRDefault="00A626E6" w:rsidP="00A626E6">
      <w:pPr>
        <w:pStyle w:val="a3"/>
        <w:rPr>
          <w:color w:val="0070C0"/>
          <w:sz w:val="26"/>
          <w:szCs w:val="26"/>
        </w:rPr>
      </w:pPr>
      <w:r w:rsidRPr="00E0304A">
        <w:rPr>
          <w:color w:val="0070C0"/>
          <w:sz w:val="26"/>
          <w:szCs w:val="26"/>
        </w:rPr>
        <w:object w:dxaOrig="405" w:dyaOrig="360">
          <v:shape id="_x0000_i1132" type="#_x0000_t75" style="width:20.25pt;height:18pt" o:ole="">
            <v:imagedata r:id="rId52" o:title=""/>
          </v:shape>
          <w:control r:id="rId53" w:name="DefaultOcxName10" w:shapeid="_x0000_i1132"/>
        </w:object>
      </w:r>
      <w:r w:rsidRPr="00E0304A">
        <w:rPr>
          <w:color w:val="0070C0"/>
          <w:sz w:val="26"/>
          <w:szCs w:val="26"/>
          <w:rtl/>
        </w:rPr>
        <w:t xml:space="preserve">صواب </w:t>
      </w:r>
    </w:p>
    <w:p w:rsidR="00A626E6" w:rsidRPr="00E0304A" w:rsidRDefault="00A626E6" w:rsidP="00A626E6">
      <w:pPr>
        <w:pStyle w:val="a3"/>
        <w:rPr>
          <w:color w:val="0070C0"/>
          <w:sz w:val="26"/>
          <w:szCs w:val="26"/>
        </w:rPr>
      </w:pPr>
      <w:r w:rsidRPr="00E0304A">
        <w:rPr>
          <w:color w:val="0070C0"/>
          <w:sz w:val="26"/>
          <w:szCs w:val="26"/>
        </w:rPr>
        <w:object w:dxaOrig="405" w:dyaOrig="360">
          <v:shape id="_x0000_i1130" type="#_x0000_t75" style="width:20.25pt;height:18pt" o:ole="">
            <v:imagedata r:id="rId54" o:title=""/>
          </v:shape>
          <w:control r:id="rId55" w:name="DefaultOcxName17" w:shapeid="_x0000_i1130"/>
        </w:object>
      </w:r>
      <w:r w:rsidRPr="00E0304A">
        <w:rPr>
          <w:color w:val="0070C0"/>
          <w:sz w:val="26"/>
          <w:szCs w:val="26"/>
          <w:rtl/>
        </w:rPr>
        <w:t xml:space="preserve">خطأ </w:t>
      </w:r>
    </w:p>
    <w:p w:rsidR="00A626E6" w:rsidRPr="00E0304A" w:rsidRDefault="00A626E6" w:rsidP="00A626E6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6"/>
          <w:szCs w:val="26"/>
        </w:rPr>
      </w:pPr>
      <w:r w:rsidRPr="00E0304A">
        <w:rPr>
          <w:rFonts w:asciiTheme="minorBidi" w:hAnsiTheme="minorBidi"/>
          <w:b/>
          <w:bCs/>
          <w:color w:val="0070C0"/>
          <w:sz w:val="26"/>
          <w:szCs w:val="26"/>
          <w:rtl/>
        </w:rPr>
        <w:t>يمكن التعرف على مدى توفر الموارد البشرية في المنشأة من خلال: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66"/>
        <w:gridCol w:w="7182"/>
      </w:tblGrid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  <w:object w:dxaOrig="405" w:dyaOrig="360">
                <v:shape id="_x0000_i1146" type="#_x0000_t75" style="width:20.25pt;height:18pt" o:ole="">
                  <v:imagedata r:id="rId56" o:title=""/>
                </v:shape>
                <w:control r:id="rId57" w:name="DefaultOcxName19" w:shapeid="_x0000_i1146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spacing w:line="240" w:lineRule="auto"/>
              <w:ind w:right="-90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Theme="minorBidi" w:eastAsia="Times New Roman" w:hAnsiTheme="minorBidi"/>
                <w:b/>
                <w:bCs/>
                <w:color w:val="0070C0"/>
                <w:sz w:val="26"/>
                <w:szCs w:val="26"/>
                <w:rtl/>
              </w:rPr>
              <w:t>التعرف على مدى اهتمام المنشأة بتوفير الدورات التدريبية للعاملين في نظم المعلومات.</w:t>
            </w:r>
          </w:p>
        </w:tc>
      </w:tr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  <w:object w:dxaOrig="405" w:dyaOrig="360">
                <v:shape id="_x0000_i1145" type="#_x0000_t75" style="width:20.25pt;height:18pt" o:ole="">
                  <v:imagedata r:id="rId58" o:title=""/>
                </v:shape>
                <w:control r:id="rId59" w:name="DefaultOcxName18" w:shapeid="_x0000_i1145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color w:val="0070C0"/>
                <w:sz w:val="26"/>
                <w:szCs w:val="26"/>
                <w:rtl/>
              </w:rPr>
              <w:t>مدى توفر مصممي نظم المعلومات الذين يضعون البرامج والحلول الفنية المختلفة.</w:t>
            </w:r>
          </w:p>
        </w:tc>
      </w:tr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  <w:object w:dxaOrig="405" w:dyaOrig="360">
                <v:shape id="_x0000_i1152" type="#_x0000_t75" style="width:20.25pt;height:18pt" o:ole="">
                  <v:imagedata r:id="rId60" o:title=""/>
                </v:shape>
                <w:control r:id="rId61" w:name="DefaultOcxName25" w:shapeid="_x0000_i1152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color w:val="0070C0"/>
                <w:sz w:val="26"/>
                <w:szCs w:val="26"/>
                <w:rtl/>
              </w:rPr>
              <w:t>الخيارين السابقين صحيحين</w:t>
            </w:r>
          </w:p>
        </w:tc>
      </w:tr>
      <w:tr w:rsidR="00A626E6" w:rsidRPr="00E0304A" w:rsidTr="00A626E6">
        <w:trPr>
          <w:tblCellSpacing w:w="15" w:type="dxa"/>
        </w:trPr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  <w:object w:dxaOrig="405" w:dyaOrig="360">
                <v:shape id="_x0000_i1143" type="#_x0000_t75" style="width:20.25pt;height:18pt" o:ole="">
                  <v:imagedata r:id="rId62" o:title=""/>
                </v:shape>
                <w:control r:id="rId63" w:name="DefaultOcxName35" w:shapeid="_x0000_i1143"/>
              </w:object>
            </w: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A626E6" w:rsidRPr="00E0304A" w:rsidRDefault="00A626E6" w:rsidP="00A626E6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color w:val="0070C0"/>
                <w:sz w:val="26"/>
                <w:szCs w:val="26"/>
                <w:rtl/>
              </w:rPr>
              <w:t>لا شيء مما ذكر</w:t>
            </w:r>
          </w:p>
        </w:tc>
      </w:tr>
    </w:tbl>
    <w:p w:rsidR="00E0304A" w:rsidRPr="00E0304A" w:rsidRDefault="00E0304A" w:rsidP="00E0304A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E0304A">
        <w:rPr>
          <w:rFonts w:asciiTheme="minorBidi" w:hAnsiTheme="minorBidi"/>
          <w:b/>
          <w:bCs/>
          <w:sz w:val="26"/>
          <w:szCs w:val="26"/>
          <w:rtl/>
        </w:rPr>
        <w:t>يُمكن أن يُصنّف الإنسان على أنّه نظام: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66"/>
        <w:gridCol w:w="1121"/>
      </w:tblGrid>
      <w:tr w:rsidR="00E0304A" w:rsidRPr="00E0304A" w:rsidTr="00E0304A">
        <w:trPr>
          <w:tblCellSpacing w:w="15" w:type="dxa"/>
        </w:trPr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1440" w:dyaOrig="1440">
                <v:shape id="_x0000_i1168" type="#_x0000_t75" style="width:20.25pt;height:18pt" o:ole="">
                  <v:imagedata r:id="rId64" o:title=""/>
                </v:shape>
                <w:control r:id="rId65" w:name="DefaultOcxName20" w:shapeid="_x0000_i1168"/>
              </w:object>
            </w:r>
          </w:p>
        </w:tc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جميع ما ذكر</w:t>
            </w:r>
          </w:p>
        </w:tc>
      </w:tr>
      <w:tr w:rsidR="00E0304A" w:rsidRPr="00E0304A" w:rsidTr="00E0304A">
        <w:trPr>
          <w:tblCellSpacing w:w="15" w:type="dxa"/>
        </w:trPr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1440" w:dyaOrig="1440">
                <v:shape id="_x0000_i1169" type="#_x0000_t75" style="width:20.25pt;height:18pt" o:ole="">
                  <v:imagedata r:id="rId66" o:title=""/>
                </v:shape>
                <w:control r:id="rId67" w:name="DefaultOcxName110" w:shapeid="_x0000_i1169"/>
              </w:object>
            </w:r>
          </w:p>
        </w:tc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مفتوح</w:t>
            </w:r>
          </w:p>
        </w:tc>
      </w:tr>
      <w:tr w:rsidR="00E0304A" w:rsidRPr="00E0304A" w:rsidTr="00E0304A">
        <w:trPr>
          <w:tblCellSpacing w:w="15" w:type="dxa"/>
        </w:trPr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1440" w:dyaOrig="1440">
                <v:shape id="_x0000_i1166" type="#_x0000_t75" style="width:20.25pt;height:18pt" o:ole="">
                  <v:imagedata r:id="rId68" o:title=""/>
                </v:shape>
                <w:control r:id="rId69" w:name="DefaultOcxName26" w:shapeid="_x0000_i1166"/>
              </w:object>
            </w:r>
          </w:p>
        </w:tc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طبيعي</w:t>
            </w:r>
          </w:p>
        </w:tc>
      </w:tr>
      <w:tr w:rsidR="00E0304A" w:rsidRPr="00E0304A" w:rsidTr="00E0304A">
        <w:trPr>
          <w:tblCellSpacing w:w="15" w:type="dxa"/>
        </w:trPr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="Times New Roman" w:eastAsia="Times New Roman" w:hAnsi="Times New Roman" w:cs="Times New Roman"/>
                <w:sz w:val="26"/>
                <w:szCs w:val="26"/>
              </w:rPr>
              <w:object w:dxaOrig="1440" w:dyaOrig="1440">
                <v:shape id="_x0000_i1165" type="#_x0000_t75" style="width:20.25pt;height:18pt" o:ole="">
                  <v:imagedata r:id="rId70" o:title=""/>
                </v:shape>
                <w:control r:id="rId71" w:name="DefaultOcxName36" w:shapeid="_x0000_i1165"/>
              </w:object>
            </w:r>
          </w:p>
        </w:tc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hideMark/>
          </w:tcPr>
          <w:p w:rsidR="00E0304A" w:rsidRPr="00E0304A" w:rsidRDefault="00E0304A" w:rsidP="00E0304A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0304A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محسوس</w:t>
            </w:r>
          </w:p>
        </w:tc>
      </w:tr>
    </w:tbl>
    <w:p w:rsidR="00385E54" w:rsidRPr="00E0304A" w:rsidRDefault="00385E54">
      <w:pPr>
        <w:rPr>
          <w:rFonts w:hint="cs"/>
          <w:sz w:val="26"/>
          <w:szCs w:val="26"/>
        </w:rPr>
      </w:pPr>
    </w:p>
    <w:sectPr w:rsidR="00385E54" w:rsidRPr="00E0304A" w:rsidSect="00016A93">
      <w:pgSz w:w="11906" w:h="16838"/>
      <w:pgMar w:top="568" w:right="1800" w:bottom="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16A93"/>
    <w:rsid w:val="00016A93"/>
    <w:rsid w:val="00033AC8"/>
    <w:rsid w:val="000B5A54"/>
    <w:rsid w:val="000E7C51"/>
    <w:rsid w:val="0011121F"/>
    <w:rsid w:val="00121151"/>
    <w:rsid w:val="00122193"/>
    <w:rsid w:val="00134DF6"/>
    <w:rsid w:val="00193F87"/>
    <w:rsid w:val="002C2A4E"/>
    <w:rsid w:val="002E41DD"/>
    <w:rsid w:val="00374D96"/>
    <w:rsid w:val="003768D4"/>
    <w:rsid w:val="00385E54"/>
    <w:rsid w:val="00426B27"/>
    <w:rsid w:val="00471212"/>
    <w:rsid w:val="00480843"/>
    <w:rsid w:val="004B2277"/>
    <w:rsid w:val="005033A8"/>
    <w:rsid w:val="005225FC"/>
    <w:rsid w:val="00535475"/>
    <w:rsid w:val="006425B8"/>
    <w:rsid w:val="0077458C"/>
    <w:rsid w:val="007E503B"/>
    <w:rsid w:val="008A3499"/>
    <w:rsid w:val="00946A24"/>
    <w:rsid w:val="00974651"/>
    <w:rsid w:val="009A346C"/>
    <w:rsid w:val="009D0175"/>
    <w:rsid w:val="00A1794F"/>
    <w:rsid w:val="00A626E6"/>
    <w:rsid w:val="00A72102"/>
    <w:rsid w:val="00B06FB5"/>
    <w:rsid w:val="00C56856"/>
    <w:rsid w:val="00CB3651"/>
    <w:rsid w:val="00E0304A"/>
    <w:rsid w:val="00EA5905"/>
    <w:rsid w:val="00ED64E5"/>
    <w:rsid w:val="00F37A38"/>
    <w:rsid w:val="00F63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E5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6A9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16A93"/>
    <w:rPr>
      <w:b/>
      <w:bCs/>
    </w:rPr>
  </w:style>
  <w:style w:type="character" w:customStyle="1" w:styleId="steptitleright">
    <w:name w:val="steptitleright"/>
    <w:basedOn w:val="a0"/>
    <w:rsid w:val="00016A93"/>
  </w:style>
  <w:style w:type="paragraph" w:customStyle="1" w:styleId="taskbuttondiv">
    <w:name w:val="taskbuttondiv"/>
    <w:basedOn w:val="a"/>
    <w:rsid w:val="00016A9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2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7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5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9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0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0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59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9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1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18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13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5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29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7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72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7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85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93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02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4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7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0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2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08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0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7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0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70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66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0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control" Target="activeX/activeX18.xml"/><Relationship Id="rId21" Type="http://schemas.openxmlformats.org/officeDocument/2006/relationships/control" Target="activeX/activeX9.xml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control" Target="activeX/activeX22.xml"/><Relationship Id="rId50" Type="http://schemas.openxmlformats.org/officeDocument/2006/relationships/image" Target="media/image24.wmf"/><Relationship Id="rId55" Type="http://schemas.openxmlformats.org/officeDocument/2006/relationships/control" Target="activeX/activeX26.xml"/><Relationship Id="rId63" Type="http://schemas.openxmlformats.org/officeDocument/2006/relationships/control" Target="activeX/activeX30.xml"/><Relationship Id="rId68" Type="http://schemas.openxmlformats.org/officeDocument/2006/relationships/image" Target="media/image33.wmf"/><Relationship Id="rId7" Type="http://schemas.openxmlformats.org/officeDocument/2006/relationships/control" Target="activeX/activeX2.xml"/><Relationship Id="rId71" Type="http://schemas.openxmlformats.org/officeDocument/2006/relationships/control" Target="activeX/activeX34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control" Target="activeX/activeX13.xml"/><Relationship Id="rId11" Type="http://schemas.openxmlformats.org/officeDocument/2006/relationships/control" Target="activeX/activeX4.xml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control" Target="activeX/activeX17.xml"/><Relationship Id="rId40" Type="http://schemas.openxmlformats.org/officeDocument/2006/relationships/image" Target="media/image19.wmf"/><Relationship Id="rId45" Type="http://schemas.openxmlformats.org/officeDocument/2006/relationships/control" Target="activeX/activeX21.xml"/><Relationship Id="rId53" Type="http://schemas.openxmlformats.org/officeDocument/2006/relationships/control" Target="activeX/activeX25.xml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5" Type="http://schemas.openxmlformats.org/officeDocument/2006/relationships/control" Target="activeX/activeX1.xml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control" Target="activeX/activeX23.xml"/><Relationship Id="rId57" Type="http://schemas.openxmlformats.org/officeDocument/2006/relationships/control" Target="activeX/activeX27.xml"/><Relationship Id="rId61" Type="http://schemas.openxmlformats.org/officeDocument/2006/relationships/control" Target="activeX/activeX29.xml"/><Relationship Id="rId10" Type="http://schemas.openxmlformats.org/officeDocument/2006/relationships/image" Target="media/image4.wmf"/><Relationship Id="rId19" Type="http://schemas.openxmlformats.org/officeDocument/2006/relationships/control" Target="activeX/activeX8.xml"/><Relationship Id="rId31" Type="http://schemas.openxmlformats.org/officeDocument/2006/relationships/control" Target="activeX/activeX14.xml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control" Target="activeX/activeX31.xml"/><Relationship Id="rId73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control" Target="activeX/activeX12.xml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43" Type="http://schemas.openxmlformats.org/officeDocument/2006/relationships/control" Target="activeX/activeX20.xml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control" Target="activeX/activeX33.xml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5.xml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control" Target="activeX/activeX28.xml"/><Relationship Id="rId67" Type="http://schemas.openxmlformats.org/officeDocument/2006/relationships/control" Target="activeX/activeX32.xml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2014-03-30T13:07:00Z</dcterms:created>
  <dcterms:modified xsi:type="dcterms:W3CDTF">2014-03-30T13:30:00Z</dcterms:modified>
</cp:coreProperties>
</file>