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7A7" w:rsidRDefault="009647A7" w:rsidP="009647A7">
      <w:pPr>
        <w:pBdr>
          <w:top w:val="dotted" w:sz="4" w:space="1" w:color="auto"/>
          <w:bottom w:val="dotted" w:sz="4" w:space="1" w:color="auto"/>
        </w:pBdr>
        <w:shd w:val="clear" w:color="auto" w:fill="F2F2F2" w:themeFill="background1" w:themeFillShade="F2"/>
        <w:spacing w:after="0" w:line="240" w:lineRule="auto"/>
        <w:jc w:val="center"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shd w:val="clear" w:color="auto" w:fill="F2F2F2" w:themeFill="background1" w:themeFillShade="F2"/>
          <w:rtl/>
        </w:rPr>
        <w:t>الاختبار الفصلي</w:t>
      </w:r>
      <w:r w:rsidR="00C76566">
        <w:rPr>
          <w:rFonts w:hint="cs"/>
          <w:b/>
          <w:bCs/>
          <w:sz w:val="26"/>
          <w:szCs w:val="26"/>
          <w:rtl/>
        </w:rPr>
        <w:t xml:space="preserve"> </w:t>
      </w:r>
      <w:r w:rsidR="00C76566">
        <w:rPr>
          <w:b/>
          <w:bCs/>
          <w:sz w:val="26"/>
          <w:szCs w:val="26"/>
          <w:rtl/>
        </w:rPr>
        <w:t>–</w:t>
      </w:r>
      <w:r w:rsidR="00C76566">
        <w:rPr>
          <w:rFonts w:hint="cs"/>
          <w:b/>
          <w:bCs/>
          <w:sz w:val="26"/>
          <w:szCs w:val="26"/>
          <w:rtl/>
        </w:rPr>
        <w:t xml:space="preserve"> سلوك تنظيمي</w:t>
      </w:r>
      <w:bookmarkStart w:id="0" w:name="_GoBack"/>
      <w:bookmarkEnd w:id="0"/>
    </w:p>
    <w:p w:rsidR="00B05B1E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1 : إن المركزية تعني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: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3"/>
        <w:gridCol w:w="5353"/>
      </w:tblGrid>
      <w:tr w:rsidR="00B05B1E" w:rsidRPr="00096C00" w:rsidTr="00B05B1E">
        <w:tc>
          <w:tcPr>
            <w:tcW w:w="5353" w:type="dxa"/>
          </w:tcPr>
          <w:p w:rsidR="00B05B1E" w:rsidRPr="00096C00" w:rsidRDefault="00B05B1E" w:rsidP="00096C00">
            <w:pPr>
              <w:spacing w:line="276" w:lineRule="auto"/>
              <w:rPr>
                <w:sz w:val="24"/>
                <w:szCs w:val="24"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تشتيت السلطة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5353" w:type="dxa"/>
          </w:tcPr>
          <w:p w:rsidR="00B05B1E" w:rsidRPr="00096C00" w:rsidRDefault="00B05B1E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shd w:val="clear" w:color="auto" w:fill="FFFFFF"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توفير معاملة عادلة لكل الموظفين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B05B1E" w:rsidRPr="00096C00" w:rsidTr="00B05B1E">
        <w:tc>
          <w:tcPr>
            <w:tcW w:w="5353" w:type="dxa"/>
          </w:tcPr>
          <w:p w:rsidR="00B05B1E" w:rsidRPr="00096C00" w:rsidRDefault="00B05B1E" w:rsidP="00096C00">
            <w:pPr>
              <w:spacing w:line="276" w:lineRule="auto"/>
              <w:rPr>
                <w:sz w:val="24"/>
                <w:szCs w:val="24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تركيز السلطة بيد الرؤساء</w:t>
            </w:r>
          </w:p>
        </w:tc>
        <w:tc>
          <w:tcPr>
            <w:tcW w:w="5353" w:type="dxa"/>
          </w:tcPr>
          <w:p w:rsidR="00B05B1E" w:rsidRPr="00096C00" w:rsidRDefault="00B05B1E" w:rsidP="00096C00">
            <w:pPr>
              <w:spacing w:line="276" w:lineRule="auto"/>
              <w:rPr>
                <w:sz w:val="24"/>
                <w:szCs w:val="24"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تسلسل السلطة من اعلي الي اسفل الهرم التنظيمي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 </w:t>
            </w:r>
          </w:p>
        </w:tc>
      </w:tr>
    </w:tbl>
    <w:p w:rsidR="00C13E6D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2 : إن الدوافع الاولية هي التي يكتسبها الإنسان و تنشأ نتيجة التفاعل بين الفرد و البيئة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 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C13E6D" w:rsidRPr="00096C00" w:rsidTr="00C13E6D">
        <w:tc>
          <w:tcPr>
            <w:tcW w:w="1667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B05B1E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3 : من العوامل المؤثرة في عملية الإدراك ما يلى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: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76"/>
        <w:gridCol w:w="2676"/>
        <w:gridCol w:w="2677"/>
        <w:gridCol w:w="2677"/>
      </w:tblGrid>
      <w:tr w:rsidR="00096C00" w:rsidRPr="00096C00" w:rsidTr="00096C00">
        <w:tc>
          <w:tcPr>
            <w:tcW w:w="2676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سمات الفرد وخصائصه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 </w:t>
            </w:r>
          </w:p>
        </w:tc>
        <w:tc>
          <w:tcPr>
            <w:tcW w:w="2676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المنبه أو المثير والموقف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677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البيئة الاجتماعية</w:t>
            </w:r>
          </w:p>
        </w:tc>
        <w:tc>
          <w:tcPr>
            <w:tcW w:w="2677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كل ما سبق ذكره صحيح</w:t>
            </w: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</w:rPr>
              <w:t xml:space="preserve"> . </w:t>
            </w:r>
          </w:p>
        </w:tc>
      </w:tr>
    </w:tbl>
    <w:p w:rsidR="00B05B1E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4 : تنقسم الاتجاهات من حيث الهدف الي اتجاهات سرية واتجاهات علنية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 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B05B1E" w:rsidRPr="00096C00" w:rsidTr="00FF7688">
        <w:tc>
          <w:tcPr>
            <w:tcW w:w="1667" w:type="dxa"/>
            <w:shd w:val="clear" w:color="auto" w:fill="auto"/>
          </w:tcPr>
          <w:p w:rsidR="00B05B1E" w:rsidRPr="00096C00" w:rsidRDefault="00B05B1E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 w:hint="cs"/>
                <w:sz w:val="24"/>
                <w:szCs w:val="24"/>
                <w:rtl/>
              </w:rPr>
              <w:t>صواب</w:t>
            </w:r>
          </w:p>
        </w:tc>
        <w:tc>
          <w:tcPr>
            <w:tcW w:w="9039" w:type="dxa"/>
          </w:tcPr>
          <w:p w:rsidR="00B05B1E" w:rsidRPr="00096C00" w:rsidRDefault="00B05B1E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خطأ</w:t>
            </w:r>
          </w:p>
        </w:tc>
      </w:tr>
    </w:tbl>
    <w:p w:rsidR="00B05B1E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5 : لا يحدث تفاعل بين العوامل النفسية والاجتماعية عند تكوين سلوك الأفراد بالمنظمات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B05B1E" w:rsidRPr="00096C00" w:rsidTr="00FF7688">
        <w:tc>
          <w:tcPr>
            <w:tcW w:w="1667" w:type="dxa"/>
            <w:shd w:val="clear" w:color="auto" w:fill="auto"/>
          </w:tcPr>
          <w:p w:rsidR="00B05B1E" w:rsidRPr="00096C00" w:rsidRDefault="00B05B1E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 w:hint="cs"/>
                <w:sz w:val="24"/>
                <w:szCs w:val="24"/>
                <w:rtl/>
              </w:rPr>
              <w:t>صواب</w:t>
            </w:r>
          </w:p>
        </w:tc>
        <w:tc>
          <w:tcPr>
            <w:tcW w:w="9039" w:type="dxa"/>
          </w:tcPr>
          <w:p w:rsidR="00B05B1E" w:rsidRPr="00096C00" w:rsidRDefault="00B05B1E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خطأ</w:t>
            </w:r>
          </w:p>
        </w:tc>
      </w:tr>
    </w:tbl>
    <w:p w:rsidR="00B05B1E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6 : إن الاتجاهات التي يكونها الأفراد عن المنظمة التي يعملون بها تكون اتجاهات إيجابية دائماً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 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B05B1E" w:rsidRPr="00096C00" w:rsidTr="00FF7688">
        <w:tc>
          <w:tcPr>
            <w:tcW w:w="1667" w:type="dxa"/>
            <w:shd w:val="clear" w:color="auto" w:fill="auto"/>
          </w:tcPr>
          <w:p w:rsidR="00B05B1E" w:rsidRPr="00096C00" w:rsidRDefault="00B05B1E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 w:hint="cs"/>
                <w:sz w:val="24"/>
                <w:szCs w:val="24"/>
                <w:rtl/>
              </w:rPr>
              <w:t>صواب</w:t>
            </w:r>
          </w:p>
        </w:tc>
        <w:tc>
          <w:tcPr>
            <w:tcW w:w="9039" w:type="dxa"/>
          </w:tcPr>
          <w:p w:rsidR="00B05B1E" w:rsidRPr="00096C00" w:rsidRDefault="00B05B1E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خطأ</w:t>
            </w:r>
          </w:p>
        </w:tc>
      </w:tr>
    </w:tbl>
    <w:p w:rsidR="00B05B1E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17 : تنسب نظرية الإدارة العلمية والتي جاءت أهم مبادئها في كتاب " مبادئ الإدارة العلمية " لــ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: 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76"/>
        <w:gridCol w:w="2676"/>
        <w:gridCol w:w="2677"/>
        <w:gridCol w:w="2677"/>
      </w:tblGrid>
      <w:tr w:rsidR="00655DAF" w:rsidTr="00655DAF">
        <w:tc>
          <w:tcPr>
            <w:tcW w:w="2676" w:type="dxa"/>
          </w:tcPr>
          <w:p w:rsidR="00655DAF" w:rsidRDefault="00655DAF" w:rsidP="00096C00">
            <w:pPr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هنرى فايول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676" w:type="dxa"/>
          </w:tcPr>
          <w:p w:rsidR="00655DAF" w:rsidRDefault="00655DAF" w:rsidP="00096C00">
            <w:pPr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فريدريك تايلور</w:t>
            </w:r>
          </w:p>
        </w:tc>
        <w:tc>
          <w:tcPr>
            <w:tcW w:w="2677" w:type="dxa"/>
          </w:tcPr>
          <w:p w:rsidR="00655DAF" w:rsidRDefault="00655DAF" w:rsidP="00096C00">
            <w:pPr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ماكس فيبر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677" w:type="dxa"/>
          </w:tcPr>
          <w:p w:rsidR="00655DAF" w:rsidRDefault="00655DAF" w:rsidP="00096C00">
            <w:pPr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كل ما سبق ذكره خطأ</w:t>
            </w:r>
          </w:p>
        </w:tc>
      </w:tr>
    </w:tbl>
    <w:p w:rsidR="00C13E6D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8 : تنقسم النظريات إلى قسمين ( وصفية ) و (معيارية أو مثالية) واغلب نظريات الإدارة من النوع الثانى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C13E6D" w:rsidRPr="00096C00" w:rsidTr="00FF7688">
        <w:tc>
          <w:tcPr>
            <w:tcW w:w="1667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B05B1E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9 : من اساليب تغير الاتجاهات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: 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76"/>
        <w:gridCol w:w="2676"/>
        <w:gridCol w:w="2677"/>
        <w:gridCol w:w="2677"/>
      </w:tblGrid>
      <w:tr w:rsidR="00096C00" w:rsidRPr="00096C00" w:rsidTr="00096C00">
        <w:tc>
          <w:tcPr>
            <w:tcW w:w="2676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تصميم وظائف ذات معنى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676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التخطيط و البرامج التدريبية</w:t>
            </w: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</w:rPr>
              <w:t>. </w:t>
            </w:r>
          </w:p>
        </w:tc>
        <w:tc>
          <w:tcPr>
            <w:tcW w:w="2677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اسلوب الضغط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 xml:space="preserve"> . </w:t>
            </w:r>
          </w:p>
        </w:tc>
        <w:tc>
          <w:tcPr>
            <w:tcW w:w="2677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لا شىء مما سبق ذكره صحيح</w:t>
            </w:r>
          </w:p>
        </w:tc>
      </w:tr>
    </w:tbl>
    <w:p w:rsidR="00834C80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10 : وفقاً لنظرية الشبكة الإدارية لــ ( بليك و موتون ) فإن القيادة المعتدلة والقيادة المتسلطة يمثلها الرمزان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: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3"/>
        <w:gridCol w:w="5353"/>
      </w:tblGrid>
      <w:tr w:rsidR="00834C80" w:rsidRPr="00096C00" w:rsidTr="00834C80">
        <w:tc>
          <w:tcPr>
            <w:tcW w:w="5353" w:type="dxa"/>
          </w:tcPr>
          <w:p w:rsidR="00834C80" w:rsidRPr="00096C00" w:rsidRDefault="00834C80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shd w:val="clear" w:color="auto" w:fill="FFFFFF"/>
              </w:rPr>
            </w:pPr>
            <w:r w:rsidRPr="00096C00">
              <w:rPr>
                <w:rFonts w:asciiTheme="minorBidi" w:hAnsiTheme="minorBidi" w:hint="cs"/>
                <w:sz w:val="24"/>
                <w:szCs w:val="24"/>
                <w:shd w:val="clear" w:color="auto" w:fill="FFFFFF"/>
                <w:rtl/>
              </w:rPr>
              <w:t>(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 xml:space="preserve"> 1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 xml:space="preserve"> ، 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 xml:space="preserve">1 </w:t>
            </w:r>
            <w:r w:rsidRPr="00096C00">
              <w:rPr>
                <w:rFonts w:asciiTheme="minorBidi" w:hAnsiTheme="minorBidi" w:hint="cs"/>
                <w:sz w:val="24"/>
                <w:szCs w:val="24"/>
                <w:shd w:val="clear" w:color="auto" w:fill="FFFFFF"/>
                <w:rtl/>
              </w:rPr>
              <w:t>)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 xml:space="preserve"> 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 xml:space="preserve">، </w:t>
            </w:r>
            <w:r w:rsidRPr="00096C00">
              <w:rPr>
                <w:rFonts w:asciiTheme="minorBidi" w:hAnsiTheme="minorBidi" w:hint="cs"/>
                <w:sz w:val="24"/>
                <w:szCs w:val="24"/>
                <w:shd w:val="clear" w:color="auto" w:fill="FFFFFF"/>
                <w:rtl/>
              </w:rPr>
              <w:t>(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 xml:space="preserve"> 1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 xml:space="preserve"> ، 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 xml:space="preserve">9 </w:t>
            </w:r>
            <w:r w:rsidRPr="00096C00">
              <w:rPr>
                <w:rFonts w:asciiTheme="minorBidi" w:hAnsiTheme="minorBidi" w:hint="cs"/>
                <w:sz w:val="24"/>
                <w:szCs w:val="24"/>
                <w:shd w:val="clear" w:color="auto" w:fill="FFFFFF"/>
                <w:rtl/>
              </w:rPr>
              <w:t>)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 </w:t>
            </w:r>
          </w:p>
        </w:tc>
        <w:tc>
          <w:tcPr>
            <w:tcW w:w="5353" w:type="dxa"/>
          </w:tcPr>
          <w:p w:rsidR="00834C80" w:rsidRPr="00096C00" w:rsidRDefault="00834C80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</w:rPr>
            </w:pPr>
            <w:r w:rsidRPr="00096C00">
              <w:rPr>
                <w:rFonts w:asciiTheme="minorBidi" w:hAnsiTheme="minorBidi" w:hint="cs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(</w:t>
            </w: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</w:rPr>
              <w:t xml:space="preserve"> 5</w:t>
            </w: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 xml:space="preserve"> ، </w:t>
            </w: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</w:rPr>
              <w:t xml:space="preserve">5 </w:t>
            </w:r>
            <w:r w:rsidRPr="00096C00">
              <w:rPr>
                <w:rFonts w:asciiTheme="minorBidi" w:hAnsiTheme="minorBidi" w:hint="cs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)</w:t>
            </w: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</w:rPr>
              <w:t xml:space="preserve"> </w:t>
            </w: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 xml:space="preserve">، </w:t>
            </w:r>
            <w:r w:rsidRPr="00096C00">
              <w:rPr>
                <w:rFonts w:asciiTheme="minorBidi" w:hAnsiTheme="minorBidi" w:hint="cs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(</w:t>
            </w: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</w:rPr>
              <w:t xml:space="preserve"> 9</w:t>
            </w: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 xml:space="preserve"> ، </w:t>
            </w: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</w:rPr>
              <w:t xml:space="preserve">1 </w:t>
            </w:r>
            <w:r w:rsidRPr="00096C00">
              <w:rPr>
                <w:rFonts w:asciiTheme="minorBidi" w:hAnsiTheme="minorBidi" w:hint="cs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)</w:t>
            </w: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</w:rPr>
              <w:t>. </w:t>
            </w:r>
          </w:p>
        </w:tc>
      </w:tr>
      <w:tr w:rsidR="00834C80" w:rsidRPr="00096C00" w:rsidTr="00834C80">
        <w:tc>
          <w:tcPr>
            <w:tcW w:w="5353" w:type="dxa"/>
          </w:tcPr>
          <w:p w:rsidR="00834C80" w:rsidRPr="00096C00" w:rsidRDefault="00834C80" w:rsidP="00096C00">
            <w:pPr>
              <w:spacing w:line="276" w:lineRule="auto"/>
              <w:rPr>
                <w:sz w:val="24"/>
                <w:szCs w:val="24"/>
              </w:rPr>
            </w:pPr>
            <w:r w:rsidRPr="00096C00">
              <w:rPr>
                <w:rFonts w:asciiTheme="minorBidi" w:hAnsiTheme="minorBidi" w:hint="cs"/>
                <w:sz w:val="24"/>
                <w:szCs w:val="24"/>
                <w:shd w:val="clear" w:color="auto" w:fill="FFFFFF"/>
                <w:rtl/>
              </w:rPr>
              <w:t>(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 xml:space="preserve"> 9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 xml:space="preserve"> ، 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 xml:space="preserve">1 </w:t>
            </w:r>
            <w:r w:rsidRPr="00096C00">
              <w:rPr>
                <w:rFonts w:asciiTheme="minorBidi" w:hAnsiTheme="minorBidi" w:hint="cs"/>
                <w:sz w:val="24"/>
                <w:szCs w:val="24"/>
                <w:shd w:val="clear" w:color="auto" w:fill="FFFFFF"/>
                <w:rtl/>
              </w:rPr>
              <w:t>)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 xml:space="preserve"> 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 xml:space="preserve">، </w:t>
            </w:r>
            <w:r w:rsidRPr="00096C00">
              <w:rPr>
                <w:rFonts w:asciiTheme="minorBidi" w:hAnsiTheme="minorBidi" w:hint="cs"/>
                <w:sz w:val="24"/>
                <w:szCs w:val="24"/>
                <w:shd w:val="clear" w:color="auto" w:fill="FFFFFF"/>
                <w:rtl/>
              </w:rPr>
              <w:t>(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 xml:space="preserve"> 9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 xml:space="preserve"> ، 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9</w:t>
            </w:r>
            <w:r w:rsidRPr="00096C00">
              <w:rPr>
                <w:rFonts w:asciiTheme="minorBidi" w:hAnsiTheme="minorBidi" w:hint="cs"/>
                <w:sz w:val="24"/>
                <w:szCs w:val="24"/>
                <w:shd w:val="clear" w:color="auto" w:fill="FFFFFF"/>
                <w:rtl/>
              </w:rPr>
              <w:t>) .</w:t>
            </w:r>
          </w:p>
        </w:tc>
        <w:tc>
          <w:tcPr>
            <w:tcW w:w="5353" w:type="dxa"/>
          </w:tcPr>
          <w:p w:rsidR="00834C80" w:rsidRPr="00096C00" w:rsidRDefault="00834C80" w:rsidP="00096C00">
            <w:pPr>
              <w:spacing w:line="276" w:lineRule="auto"/>
              <w:rPr>
                <w:sz w:val="24"/>
                <w:szCs w:val="24"/>
              </w:rPr>
            </w:pPr>
            <w:r w:rsidRPr="00096C00">
              <w:rPr>
                <w:rFonts w:asciiTheme="minorBidi" w:hAnsiTheme="minorBidi" w:hint="cs"/>
                <w:sz w:val="24"/>
                <w:szCs w:val="24"/>
                <w:shd w:val="clear" w:color="auto" w:fill="FFFFFF"/>
                <w:rtl/>
              </w:rPr>
              <w:t>(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 xml:space="preserve"> 1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 xml:space="preserve"> ، 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 xml:space="preserve">1 ( 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 xml:space="preserve">، </w:t>
            </w:r>
            <w:r w:rsidRPr="00096C00">
              <w:rPr>
                <w:rFonts w:asciiTheme="minorBidi" w:hAnsiTheme="minorBidi" w:hint="cs"/>
                <w:sz w:val="24"/>
                <w:szCs w:val="24"/>
                <w:shd w:val="clear" w:color="auto" w:fill="FFFFFF"/>
                <w:rtl/>
              </w:rPr>
              <w:t>(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 xml:space="preserve"> 1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 xml:space="preserve">، 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 xml:space="preserve">9 </w:t>
            </w:r>
            <w:r w:rsidRPr="00096C00">
              <w:rPr>
                <w:rFonts w:asciiTheme="minorBidi" w:hAnsiTheme="minorBidi" w:hint="cs"/>
                <w:sz w:val="24"/>
                <w:szCs w:val="24"/>
                <w:shd w:val="clear" w:color="auto" w:fill="FFFFFF"/>
                <w:rtl/>
              </w:rPr>
              <w:t>)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 </w:t>
            </w:r>
          </w:p>
        </w:tc>
      </w:tr>
    </w:tbl>
    <w:p w:rsidR="00B05B1E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11 : حسب مبادئ المدرسة السلوكية فأن الفرد يكره العمل ويتجنب المسؤولية ويفضل الرقابة المباشرة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B05B1E" w:rsidRPr="00096C00" w:rsidTr="00FF7688">
        <w:tc>
          <w:tcPr>
            <w:tcW w:w="1667" w:type="dxa"/>
            <w:shd w:val="clear" w:color="auto" w:fill="auto"/>
          </w:tcPr>
          <w:p w:rsidR="00B05B1E" w:rsidRPr="00096C00" w:rsidRDefault="00B05B1E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 w:hint="cs"/>
                <w:sz w:val="24"/>
                <w:szCs w:val="24"/>
                <w:rtl/>
              </w:rPr>
              <w:t>صواب</w:t>
            </w:r>
          </w:p>
        </w:tc>
        <w:tc>
          <w:tcPr>
            <w:tcW w:w="9039" w:type="dxa"/>
          </w:tcPr>
          <w:p w:rsidR="00B05B1E" w:rsidRPr="00096C00" w:rsidRDefault="00B05B1E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خطأ</w:t>
            </w:r>
          </w:p>
        </w:tc>
      </w:tr>
    </w:tbl>
    <w:p w:rsidR="00C13E6D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12 : يمكن القول : إن نظرية الإدارة في الإسلام نظرية عقائدية تنبع من مبادئ ربانية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C13E6D" w:rsidRPr="00096C00" w:rsidTr="00FF7688">
        <w:tc>
          <w:tcPr>
            <w:tcW w:w="1667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C13E6D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13 : مرحلة ( الأنا ) في نظرية فرويد لتطور الشخصية هي مرحلة إشباع الغرائز بغض النظر عن ما هو مباح أو متاح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C13E6D" w:rsidRPr="00096C00" w:rsidTr="00FF7688">
        <w:tc>
          <w:tcPr>
            <w:tcW w:w="1667" w:type="dxa"/>
            <w:shd w:val="clear" w:color="auto" w:fill="auto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 w:hint="cs"/>
                <w:sz w:val="24"/>
                <w:szCs w:val="24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خطأ</w:t>
            </w:r>
          </w:p>
        </w:tc>
      </w:tr>
    </w:tbl>
    <w:p w:rsidR="00C13E6D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14 : هناك من ينظر إلى الإدارة باعتبارها مبادئ ثابتة واجبة التطبيق في كل المواقف وكل بيئة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C13E6D" w:rsidRPr="00096C00" w:rsidTr="00FF7688">
        <w:tc>
          <w:tcPr>
            <w:tcW w:w="1667" w:type="dxa"/>
            <w:shd w:val="clear" w:color="auto" w:fill="auto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 w:hint="cs"/>
                <w:sz w:val="24"/>
                <w:szCs w:val="24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خطأ</w:t>
            </w:r>
          </w:p>
        </w:tc>
      </w:tr>
    </w:tbl>
    <w:p w:rsidR="00C13E6D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15 : الشخصية التي تتسم بالحيوية والنشاط والرغبة في العمل الدؤوب غالباً ما تتميز بالقدرة العالية على تحمل ضغوط العمل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C13E6D" w:rsidRPr="00096C00" w:rsidTr="00FF7688">
        <w:tc>
          <w:tcPr>
            <w:tcW w:w="1667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C13E6D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16 : يرى البعض : أن الإدارة الناجحة يجب أن تقضى كليةً على ضغوط العمل داخل المنظمة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C13E6D" w:rsidRPr="00096C00" w:rsidTr="00FF7688">
        <w:tc>
          <w:tcPr>
            <w:tcW w:w="1667" w:type="dxa"/>
            <w:shd w:val="clear" w:color="auto" w:fill="auto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 w:hint="cs"/>
                <w:sz w:val="24"/>
                <w:szCs w:val="24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خطأ</w:t>
            </w:r>
          </w:p>
        </w:tc>
      </w:tr>
    </w:tbl>
    <w:p w:rsidR="00C13E6D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17 : قد يرى البعض : ان ضغوط العمل ليست لها أثاراً إيجابية وإنما كل أثارها سلبية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C13E6D" w:rsidRPr="00096C00" w:rsidTr="00FF7688">
        <w:tc>
          <w:tcPr>
            <w:tcW w:w="1667" w:type="dxa"/>
            <w:shd w:val="clear" w:color="auto" w:fill="auto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 w:hint="cs"/>
                <w:sz w:val="24"/>
                <w:szCs w:val="24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خطأ</w:t>
            </w:r>
          </w:p>
        </w:tc>
      </w:tr>
    </w:tbl>
    <w:p w:rsidR="00C13E6D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18 : هناك من يرى: أن القيم هي اعتقاد صريح أو ضمني لما يعتقده فرد أو جماعة معينة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 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C13E6D" w:rsidRPr="00096C00" w:rsidTr="00FF7688">
        <w:tc>
          <w:tcPr>
            <w:tcW w:w="1667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834C80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19 : النظرية التي ترى ان الإنسان يختار انماط سلوكه بما يتناسب مع موارده و ممتلكاته هي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: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76"/>
        <w:gridCol w:w="2676"/>
        <w:gridCol w:w="2677"/>
        <w:gridCol w:w="2677"/>
      </w:tblGrid>
      <w:tr w:rsidR="00096C00" w:rsidRPr="00096C00" w:rsidTr="00096C00">
        <w:tc>
          <w:tcPr>
            <w:tcW w:w="2676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shd w:val="clear" w:color="auto" w:fill="FFFFFF"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النظرية السلوكية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676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shd w:val="clear" w:color="auto" w:fill="FFFFFF"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النظرية الوجودية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 </w:t>
            </w:r>
          </w:p>
        </w:tc>
        <w:tc>
          <w:tcPr>
            <w:tcW w:w="2677" w:type="dxa"/>
          </w:tcPr>
          <w:p w:rsidR="00096C00" w:rsidRPr="00096C00" w:rsidRDefault="00096C00" w:rsidP="00096C00">
            <w:pPr>
              <w:spacing w:line="276" w:lineRule="auto"/>
              <w:rPr>
                <w:sz w:val="24"/>
                <w:szCs w:val="24"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نظرية الرشد</w:t>
            </w: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</w:rPr>
              <w:t>. </w:t>
            </w:r>
          </w:p>
        </w:tc>
        <w:tc>
          <w:tcPr>
            <w:tcW w:w="2677" w:type="dxa"/>
          </w:tcPr>
          <w:p w:rsidR="00096C00" w:rsidRPr="00096C00" w:rsidRDefault="00096C00" w:rsidP="00096C00">
            <w:pPr>
              <w:spacing w:line="276" w:lineRule="auto"/>
              <w:rPr>
                <w:sz w:val="24"/>
                <w:szCs w:val="24"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نظرية التحليل النفسي</w:t>
            </w:r>
          </w:p>
        </w:tc>
      </w:tr>
    </w:tbl>
    <w:p w:rsidR="00C13E6D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20 : الانحدار ( أو التقهقر ): هو اسلوب دفاعي يلجأ اليه الفرد للتهرب من الاحباط ، وهو سلوك لاشعوري ولا إرادي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C13E6D" w:rsidRPr="00096C00" w:rsidTr="00FF7688">
        <w:tc>
          <w:tcPr>
            <w:tcW w:w="1667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834C80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21 : يقصد بترميز عملية الاتصال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 </w:t>
      </w:r>
      <w:r w:rsidR="00834C80" w:rsidRPr="00096C00">
        <w:rPr>
          <w:rFonts w:asciiTheme="minorBidi" w:hAnsiTheme="minorBidi" w:hint="cs"/>
          <w:b/>
          <w:bCs/>
          <w:sz w:val="24"/>
          <w:szCs w:val="24"/>
          <w:shd w:val="clear" w:color="auto" w:fill="FFFFFF"/>
          <w:rtl/>
        </w:rPr>
        <w:t>: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3"/>
        <w:gridCol w:w="5353"/>
      </w:tblGrid>
      <w:tr w:rsidR="00834C80" w:rsidRPr="00096C00" w:rsidTr="00834C80">
        <w:tc>
          <w:tcPr>
            <w:tcW w:w="5353" w:type="dxa"/>
          </w:tcPr>
          <w:p w:rsidR="00834C80" w:rsidRPr="00096C00" w:rsidRDefault="00834C80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shd w:val="clear" w:color="auto" w:fill="FFFFFF"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قيام المستقبل بفك رموز الرسالة حتى تعطى معنى كاملاً</w:t>
            </w:r>
          </w:p>
        </w:tc>
        <w:tc>
          <w:tcPr>
            <w:tcW w:w="5353" w:type="dxa"/>
          </w:tcPr>
          <w:p w:rsidR="00834C80" w:rsidRPr="00096C00" w:rsidRDefault="00834C80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وضع محتويات الرسالة بشكل يفهمه المستقبل</w:t>
            </w:r>
          </w:p>
        </w:tc>
      </w:tr>
      <w:tr w:rsidR="00834C80" w:rsidRPr="00096C00" w:rsidTr="00834C80">
        <w:tc>
          <w:tcPr>
            <w:tcW w:w="5353" w:type="dxa"/>
          </w:tcPr>
          <w:p w:rsidR="00834C80" w:rsidRPr="00096C00" w:rsidRDefault="00834C80" w:rsidP="00096C00">
            <w:pPr>
              <w:spacing w:line="276" w:lineRule="auto"/>
              <w:rPr>
                <w:sz w:val="24"/>
                <w:szCs w:val="24"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التأكد من ان الرسالة قد تم فهمها بالشكل الصحيح</w:t>
            </w:r>
          </w:p>
        </w:tc>
        <w:tc>
          <w:tcPr>
            <w:tcW w:w="5353" w:type="dxa"/>
          </w:tcPr>
          <w:p w:rsidR="00834C80" w:rsidRPr="00096C00" w:rsidRDefault="00834C80" w:rsidP="00096C00">
            <w:pPr>
              <w:spacing w:line="276" w:lineRule="auto"/>
              <w:rPr>
                <w:sz w:val="24"/>
                <w:szCs w:val="24"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كل ما سبق ذكره خطأ</w:t>
            </w:r>
          </w:p>
        </w:tc>
      </w:tr>
    </w:tbl>
    <w:p w:rsidR="00834C80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22 : في حالة اختيار طريقة أو أكثر في تقسيم انشطة المنظمة فأن ذلك يكون في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 </w:t>
      </w:r>
      <w:r w:rsidR="00834C80" w:rsidRPr="00096C00">
        <w:rPr>
          <w:rFonts w:asciiTheme="minorBidi" w:hAnsiTheme="minorBidi" w:hint="cs"/>
          <w:b/>
          <w:bCs/>
          <w:sz w:val="24"/>
          <w:szCs w:val="24"/>
          <w:shd w:val="clear" w:color="auto" w:fill="FFFFFF"/>
          <w:rtl/>
        </w:rPr>
        <w:t>: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76"/>
        <w:gridCol w:w="2676"/>
        <w:gridCol w:w="2677"/>
        <w:gridCol w:w="2677"/>
      </w:tblGrid>
      <w:tr w:rsidR="00096C00" w:rsidRPr="00096C00" w:rsidTr="00096C00">
        <w:tc>
          <w:tcPr>
            <w:tcW w:w="2676" w:type="dxa"/>
          </w:tcPr>
          <w:p w:rsidR="00096C00" w:rsidRPr="00096C00" w:rsidRDefault="00096C00" w:rsidP="00096C00">
            <w:pPr>
              <w:spacing w:line="276" w:lineRule="auto"/>
              <w:rPr>
                <w:sz w:val="24"/>
                <w:szCs w:val="24"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التقسيم الوظيفي</w:t>
            </w:r>
          </w:p>
        </w:tc>
        <w:tc>
          <w:tcPr>
            <w:tcW w:w="2676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التقسيم المركب</w:t>
            </w:r>
          </w:p>
        </w:tc>
        <w:tc>
          <w:tcPr>
            <w:tcW w:w="2677" w:type="dxa"/>
          </w:tcPr>
          <w:p w:rsidR="00096C00" w:rsidRPr="00096C00" w:rsidRDefault="00096C00" w:rsidP="00096C00">
            <w:pPr>
              <w:spacing w:line="276" w:lineRule="auto"/>
              <w:rPr>
                <w:sz w:val="24"/>
                <w:szCs w:val="24"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التقسيم الجغرافي</w:t>
            </w:r>
          </w:p>
        </w:tc>
        <w:tc>
          <w:tcPr>
            <w:tcW w:w="2677" w:type="dxa"/>
          </w:tcPr>
          <w:p w:rsidR="00096C00" w:rsidRPr="00096C00" w:rsidRDefault="00096C00" w:rsidP="00096C00">
            <w:pPr>
              <w:spacing w:line="276" w:lineRule="auto"/>
              <w:rPr>
                <w:sz w:val="24"/>
                <w:szCs w:val="24"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لا شيء مما سبق ذكرة</w:t>
            </w:r>
          </w:p>
        </w:tc>
      </w:tr>
    </w:tbl>
    <w:p w:rsidR="00C13E6D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23 : قد يرى البعض : أن التنظيمات غير الرسمية لا تساهم في تحقيق أهداف المنظمة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C13E6D" w:rsidRPr="00096C00" w:rsidTr="00FF7688">
        <w:tc>
          <w:tcPr>
            <w:tcW w:w="1667" w:type="dxa"/>
            <w:shd w:val="clear" w:color="auto" w:fill="auto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 w:hint="cs"/>
                <w:sz w:val="24"/>
                <w:szCs w:val="24"/>
                <w:rtl/>
              </w:rPr>
              <w:lastRenderedPageBreak/>
              <w:t>صواب</w:t>
            </w:r>
          </w:p>
        </w:tc>
        <w:tc>
          <w:tcPr>
            <w:tcW w:w="9039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خطأ</w:t>
            </w:r>
          </w:p>
        </w:tc>
      </w:tr>
    </w:tbl>
    <w:p w:rsidR="00C13E6D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24 : المعايير السلوكية : هي السلوكيات المتوقعة للافراد وهناك ثلاث أنواع : الدور المتوقع – الدور المدرك من الفرد نفسه – الدور الحقيقي الذي يقوم به الفرد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C13E6D" w:rsidRPr="00096C00" w:rsidTr="00FF7688">
        <w:tc>
          <w:tcPr>
            <w:tcW w:w="1667" w:type="dxa"/>
            <w:shd w:val="clear" w:color="auto" w:fill="auto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 w:hint="cs"/>
                <w:sz w:val="24"/>
                <w:szCs w:val="24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خطأ</w:t>
            </w:r>
          </w:p>
        </w:tc>
      </w:tr>
    </w:tbl>
    <w:p w:rsidR="00C13E6D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25 : إذا كان الفرد جديداً في الجماعة فأنه سوف يتعرض لضغوط أكبر من قبل الجماعة لتوحيد سلوكه مع أفرادها ، وذلك مقارنة بما قد يتعرض له الفرد القديم بنفس هذه الجماعة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.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C13E6D" w:rsidRPr="00096C00" w:rsidTr="00FF7688">
        <w:tc>
          <w:tcPr>
            <w:tcW w:w="1667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C13E6D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26 : القيادة الرسمية هي اعطاء الشخص السلطة من قبل افراد الجماعة ايماناً منهم بأنه يمثل قيمهم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C13E6D" w:rsidRPr="00096C00" w:rsidTr="00FF7688">
        <w:tc>
          <w:tcPr>
            <w:tcW w:w="1667" w:type="dxa"/>
            <w:shd w:val="clear" w:color="auto" w:fill="auto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 w:hint="cs"/>
                <w:sz w:val="24"/>
                <w:szCs w:val="24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خطأ</w:t>
            </w:r>
          </w:p>
        </w:tc>
      </w:tr>
    </w:tbl>
    <w:p w:rsidR="00C13E6D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27 : هناك من يرى : أن الاتصال عملية بسيطة وليست معقدة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C13E6D" w:rsidRPr="00096C00" w:rsidTr="00FF7688">
        <w:tc>
          <w:tcPr>
            <w:tcW w:w="1667" w:type="dxa"/>
            <w:shd w:val="clear" w:color="auto" w:fill="auto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 w:hint="cs"/>
                <w:sz w:val="24"/>
                <w:szCs w:val="24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خطأ</w:t>
            </w:r>
          </w:p>
        </w:tc>
      </w:tr>
    </w:tbl>
    <w:p w:rsidR="00834C80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28 : أي من الآتي لا يعد من خصائص الاتجاهات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: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76"/>
        <w:gridCol w:w="2819"/>
        <w:gridCol w:w="2693"/>
        <w:gridCol w:w="2518"/>
      </w:tblGrid>
      <w:tr w:rsidR="00096C00" w:rsidRPr="00096C00" w:rsidTr="00096C00">
        <w:tc>
          <w:tcPr>
            <w:tcW w:w="2676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shd w:val="clear" w:color="auto" w:fill="FFFFFF"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أنها ترتبط بالمشاعر والانفعالات</w:t>
            </w:r>
          </w:p>
        </w:tc>
        <w:tc>
          <w:tcPr>
            <w:tcW w:w="2819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shd w:val="clear" w:color="auto" w:fill="FFFFFF"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أنها ذاتية وتتصف بالثبات النسبي</w:t>
            </w:r>
          </w:p>
        </w:tc>
        <w:tc>
          <w:tcPr>
            <w:tcW w:w="2693" w:type="dxa"/>
          </w:tcPr>
          <w:p w:rsidR="00096C00" w:rsidRPr="00096C00" w:rsidRDefault="00096C00" w:rsidP="00096C00">
            <w:pPr>
              <w:spacing w:line="276" w:lineRule="auto"/>
              <w:rPr>
                <w:sz w:val="24"/>
                <w:szCs w:val="24"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أنها فطرية لا تكتسب</w:t>
            </w: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</w:rPr>
              <w:t>.</w:t>
            </w:r>
          </w:p>
        </w:tc>
        <w:tc>
          <w:tcPr>
            <w:tcW w:w="2518" w:type="dxa"/>
          </w:tcPr>
          <w:p w:rsidR="00096C00" w:rsidRPr="00096C00" w:rsidRDefault="00096C00" w:rsidP="00096C00">
            <w:pPr>
              <w:spacing w:line="276" w:lineRule="auto"/>
              <w:rPr>
                <w:sz w:val="24"/>
                <w:szCs w:val="24"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كل ما سبق ذكره خطأ</w:t>
            </w:r>
          </w:p>
        </w:tc>
      </w:tr>
    </w:tbl>
    <w:p w:rsidR="00834C80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29 : ـ عندما يكون بمقدور أي شخص الاتصال بالآخرين بالمنظمة دون أية قيود فأن ذلك يكون في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: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76"/>
        <w:gridCol w:w="2676"/>
        <w:gridCol w:w="2677"/>
        <w:gridCol w:w="2677"/>
      </w:tblGrid>
      <w:tr w:rsidR="00096C00" w:rsidRPr="00096C00" w:rsidTr="00096C00">
        <w:tc>
          <w:tcPr>
            <w:tcW w:w="2676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shd w:val="clear" w:color="auto" w:fill="FFFFFF"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نمط السلسلة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 </w:t>
            </w:r>
          </w:p>
        </w:tc>
        <w:tc>
          <w:tcPr>
            <w:tcW w:w="2676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shd w:val="clear" w:color="auto" w:fill="FFFFFF"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نمط الدائرة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677" w:type="dxa"/>
          </w:tcPr>
          <w:p w:rsidR="00096C00" w:rsidRPr="00096C00" w:rsidRDefault="00096C00" w:rsidP="00096C00">
            <w:pPr>
              <w:spacing w:line="276" w:lineRule="auto"/>
              <w:rPr>
                <w:sz w:val="24"/>
                <w:szCs w:val="24"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نمط النجمة</w:t>
            </w: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</w:rPr>
              <w:t>.</w:t>
            </w:r>
          </w:p>
        </w:tc>
        <w:tc>
          <w:tcPr>
            <w:tcW w:w="2677" w:type="dxa"/>
          </w:tcPr>
          <w:p w:rsidR="00096C00" w:rsidRPr="00096C00" w:rsidRDefault="00096C00" w:rsidP="00096C00">
            <w:pPr>
              <w:spacing w:line="276" w:lineRule="auto"/>
              <w:rPr>
                <w:sz w:val="24"/>
                <w:szCs w:val="24"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نمط العجلة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</w:t>
            </w:r>
          </w:p>
        </w:tc>
      </w:tr>
    </w:tbl>
    <w:p w:rsidR="00834C80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30 : معرفة صفة أو ميزة في الفرد ومن خلال تلك الميزة نقوم بتكوين فكرة عامة أو تقييم للفرد بناءً على هذه الصفة</w:t>
      </w:r>
      <w:r w:rsidRPr="00096C00">
        <w:rPr>
          <w:rFonts w:asciiTheme="minorBidi" w:hAnsiTheme="minorBidi"/>
          <w:sz w:val="24"/>
          <w:szCs w:val="24"/>
          <w:shd w:val="clear" w:color="auto" w:fill="FFFFFF"/>
          <w:rtl/>
        </w:rPr>
        <w:t xml:space="preserve"> 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واعتباره متميزاً في كل صفاته وهذا ما يعرف بــ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: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76"/>
        <w:gridCol w:w="2676"/>
        <w:gridCol w:w="2677"/>
        <w:gridCol w:w="2677"/>
      </w:tblGrid>
      <w:tr w:rsidR="00096C00" w:rsidRPr="00096C00" w:rsidTr="00096C00">
        <w:tc>
          <w:tcPr>
            <w:tcW w:w="2676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shd w:val="clear" w:color="auto" w:fill="FFFFFF"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المظاهر المادية والتنميط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676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shd w:val="clear" w:color="auto" w:fill="FFFFFF"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الانطباع الأول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 xml:space="preserve"> .</w:t>
            </w:r>
          </w:p>
        </w:tc>
        <w:tc>
          <w:tcPr>
            <w:tcW w:w="2677" w:type="dxa"/>
          </w:tcPr>
          <w:p w:rsidR="00096C00" w:rsidRPr="00096C00" w:rsidRDefault="00096C00" w:rsidP="00096C00">
            <w:pPr>
              <w:spacing w:line="276" w:lineRule="auto"/>
              <w:rPr>
                <w:sz w:val="24"/>
                <w:szCs w:val="24"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تأثير الهالة</w:t>
            </w: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</w:rPr>
              <w:t>.</w:t>
            </w:r>
          </w:p>
        </w:tc>
        <w:tc>
          <w:tcPr>
            <w:tcW w:w="2677" w:type="dxa"/>
          </w:tcPr>
          <w:p w:rsidR="00096C00" w:rsidRPr="00096C00" w:rsidRDefault="00096C00" w:rsidP="00096C00">
            <w:pPr>
              <w:spacing w:line="276" w:lineRule="auto"/>
              <w:rPr>
                <w:sz w:val="24"/>
                <w:szCs w:val="24"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التسرع في الحكم</w:t>
            </w:r>
          </w:p>
        </w:tc>
      </w:tr>
    </w:tbl>
    <w:p w:rsidR="00C13E6D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31: يمكن القول : إن للشخصية جوانب عميقة وجوانب سطحية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C13E6D" w:rsidRPr="00096C00" w:rsidTr="00FF7688">
        <w:tc>
          <w:tcPr>
            <w:tcW w:w="1667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C13E6D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32 : يمكن القول : ان هناك عدة فروق بين الذات الشخصية والذات الاجتماعية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C13E6D" w:rsidRPr="00096C00" w:rsidTr="00FF7688">
        <w:tc>
          <w:tcPr>
            <w:tcW w:w="1667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834C80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33 : نطاق الإشراف الواسع بالمنظمة يؤدى إلى وجود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: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76"/>
        <w:gridCol w:w="2676"/>
        <w:gridCol w:w="2677"/>
        <w:gridCol w:w="2677"/>
      </w:tblGrid>
      <w:tr w:rsidR="00096C00" w:rsidRPr="00096C00" w:rsidTr="00096C00">
        <w:tc>
          <w:tcPr>
            <w:tcW w:w="2676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هيكل تنظيمي مسطح</w:t>
            </w: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</w:rPr>
              <w:t xml:space="preserve"> (Flat)</w:t>
            </w:r>
          </w:p>
        </w:tc>
        <w:tc>
          <w:tcPr>
            <w:tcW w:w="2676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shd w:val="clear" w:color="auto" w:fill="FFFFFF"/>
              </w:rPr>
            </w:pPr>
            <w:r w:rsidRPr="00096C00">
              <w:rPr>
                <w:rFonts w:asciiTheme="minorBidi" w:hAnsiTheme="minorBidi" w:hint="cs"/>
                <w:sz w:val="24"/>
                <w:szCs w:val="24"/>
                <w:shd w:val="clear" w:color="auto" w:fill="FFFFFF"/>
                <w:rtl/>
              </w:rPr>
              <w:t>(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 xml:space="preserve"> 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أ ) ، ( ب</w:t>
            </w:r>
            <w:r w:rsidRPr="00096C00">
              <w:rPr>
                <w:rFonts w:asciiTheme="minorBidi" w:hAnsiTheme="minorBidi" w:hint="cs"/>
                <w:sz w:val="24"/>
                <w:szCs w:val="24"/>
                <w:shd w:val="clear" w:color="auto" w:fill="FFFFFF"/>
                <w:rtl/>
              </w:rPr>
              <w:t xml:space="preserve"> )</w:t>
            </w:r>
          </w:p>
        </w:tc>
        <w:tc>
          <w:tcPr>
            <w:tcW w:w="2677" w:type="dxa"/>
          </w:tcPr>
          <w:p w:rsidR="00096C00" w:rsidRPr="00096C00" w:rsidRDefault="00096C00" w:rsidP="00096C00">
            <w:pPr>
              <w:spacing w:line="276" w:lineRule="auto"/>
              <w:rPr>
                <w:sz w:val="24"/>
                <w:szCs w:val="24"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هيكل تنظيمي طولى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 xml:space="preserve"> (tall)</w:t>
            </w:r>
          </w:p>
        </w:tc>
        <w:tc>
          <w:tcPr>
            <w:tcW w:w="2677" w:type="dxa"/>
          </w:tcPr>
          <w:p w:rsidR="00096C00" w:rsidRPr="00096C00" w:rsidRDefault="00096C00" w:rsidP="00096C00">
            <w:pPr>
              <w:spacing w:line="276" w:lineRule="auto"/>
              <w:rPr>
                <w:sz w:val="24"/>
                <w:szCs w:val="24"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كل ما سبق ذكره صحيح</w:t>
            </w:r>
          </w:p>
        </w:tc>
      </w:tr>
    </w:tbl>
    <w:p w:rsidR="00C13E6D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34 : يوجد اختلاف بين الأفراد في تفسيرهم للمنبهات والمثيرات التي يتعرضون لها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C13E6D" w:rsidRPr="00096C00" w:rsidTr="00FF7688">
        <w:tc>
          <w:tcPr>
            <w:tcW w:w="1667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834C80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35 : عد من أكثر المقاييس استخداماً في قياس الاتجاهات ويحتوى على عدد من العبارات لكل عبارة وزن نسبى خمس تتراوح بين ( موافق بشدة ... وغير موافق بشدة ) هو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: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76"/>
        <w:gridCol w:w="2676"/>
        <w:gridCol w:w="2677"/>
        <w:gridCol w:w="2677"/>
      </w:tblGrid>
      <w:tr w:rsidR="00096C00" w:rsidRPr="00096C00" w:rsidTr="00096C00">
        <w:tc>
          <w:tcPr>
            <w:tcW w:w="2676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shd w:val="clear" w:color="auto" w:fill="FFFFFF"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مقياس بوجاردس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 xml:space="preserve"> . </w:t>
            </w:r>
          </w:p>
        </w:tc>
        <w:tc>
          <w:tcPr>
            <w:tcW w:w="2676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مقياس ليكرت</w:t>
            </w: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</w:rPr>
              <w:t>. </w:t>
            </w:r>
          </w:p>
        </w:tc>
        <w:tc>
          <w:tcPr>
            <w:tcW w:w="2677" w:type="dxa"/>
          </w:tcPr>
          <w:p w:rsidR="00096C00" w:rsidRPr="00096C00" w:rsidRDefault="00096C00" w:rsidP="00096C00">
            <w:pPr>
              <w:spacing w:line="276" w:lineRule="auto"/>
              <w:rPr>
                <w:sz w:val="24"/>
                <w:szCs w:val="24"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مقياس القيم الفارق</w:t>
            </w:r>
          </w:p>
        </w:tc>
        <w:tc>
          <w:tcPr>
            <w:tcW w:w="2677" w:type="dxa"/>
          </w:tcPr>
          <w:p w:rsidR="00096C00" w:rsidRPr="00096C00" w:rsidRDefault="00096C00" w:rsidP="00096C00">
            <w:pPr>
              <w:spacing w:line="276" w:lineRule="auto"/>
              <w:rPr>
                <w:sz w:val="24"/>
                <w:szCs w:val="24"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مقياس ترستون</w:t>
            </w:r>
          </w:p>
        </w:tc>
      </w:tr>
    </w:tbl>
    <w:p w:rsidR="00C13E6D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36 : قد يخضع الفرد لرأى الجماعة إذا كانت هناك أغلبية عالية لهذا الرأي في الجماعة حتى لو كان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ذلك الرأي خاطئاً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C13E6D" w:rsidRPr="00096C00" w:rsidTr="00FF7688">
        <w:tc>
          <w:tcPr>
            <w:tcW w:w="1667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C13E6D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37 : ترى مدرسة النظم ان المنظمة نظاماً مفتوحاً ، ويمكن تشبيهها بالآلة أو الكائن الحى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C13E6D" w:rsidRPr="00096C00" w:rsidTr="00FF7688">
        <w:tc>
          <w:tcPr>
            <w:tcW w:w="1667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C13E6D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38 : الدفاع الإدراكي هوان يقوم الفرد باختيار المعلومات التي تدعم آراءه ويتجاهل المعلومات التي تتنافى مع آراءه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C13E6D" w:rsidRPr="00096C00" w:rsidTr="00FF7688">
        <w:tc>
          <w:tcPr>
            <w:tcW w:w="1667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C13E6D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39 : تقوم نظرية ( جشطالت ) على وجود عدة عناصر متداخلة ومتغيرة في البيئة التي يعيش فيها الإنسان مما يؤدى إلى حالة من القلق والتوتر ، لذا عليه ان يسلك سلوكاً معيناً ليخفف من القلق والتوتر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C13E6D" w:rsidRPr="00096C00" w:rsidTr="00FF7688">
        <w:tc>
          <w:tcPr>
            <w:tcW w:w="1667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C13E6D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40 : قد يرى البعض أن القيم صفات طبيعية أو غيبية ، كما أنها تتصف بالثبات الدائم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C13E6D" w:rsidRPr="00096C00" w:rsidTr="00FF7688">
        <w:tc>
          <w:tcPr>
            <w:tcW w:w="1667" w:type="dxa"/>
            <w:shd w:val="clear" w:color="auto" w:fill="auto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 w:hint="cs"/>
                <w:sz w:val="24"/>
                <w:szCs w:val="24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خطأ</w:t>
            </w:r>
          </w:p>
        </w:tc>
      </w:tr>
    </w:tbl>
    <w:p w:rsidR="00C13E6D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41 : يمكن القول : إن اسرع الطرق في أداء العمل ليس في كل الأحوال أكفائها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 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C13E6D" w:rsidRPr="00096C00" w:rsidTr="00FF7688">
        <w:tc>
          <w:tcPr>
            <w:tcW w:w="1667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C13E6D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42 : لا يختلف الهيكل التنظيمي للمنظمة التي تؤدى أنشطتها من خلال عدة مواقع جغرافية ، عن المنظمة التي تعمل في منطقة جغرافية واحدة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 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C13E6D" w:rsidRPr="00096C00" w:rsidTr="00FF7688">
        <w:tc>
          <w:tcPr>
            <w:tcW w:w="1667" w:type="dxa"/>
            <w:shd w:val="clear" w:color="auto" w:fill="auto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 w:hint="cs"/>
                <w:sz w:val="24"/>
                <w:szCs w:val="24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خطأ</w:t>
            </w:r>
          </w:p>
        </w:tc>
      </w:tr>
    </w:tbl>
    <w:p w:rsidR="00834C80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43 : الفجوة السلوكية هي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: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62"/>
        <w:gridCol w:w="4644"/>
      </w:tblGrid>
      <w:tr w:rsidR="00834C80" w:rsidRPr="00096C00" w:rsidTr="00096C00">
        <w:tc>
          <w:tcPr>
            <w:tcW w:w="6062" w:type="dxa"/>
          </w:tcPr>
          <w:p w:rsidR="00834C80" w:rsidRPr="00096C00" w:rsidRDefault="00834C80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ان يتم تحديد الاختلافات الكمية والنوعية بين الاتجاهات القديمة والحديثة</w:t>
            </w: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</w:rPr>
              <w:t>.</w:t>
            </w:r>
          </w:p>
        </w:tc>
        <w:tc>
          <w:tcPr>
            <w:tcW w:w="4644" w:type="dxa"/>
          </w:tcPr>
          <w:p w:rsidR="00834C80" w:rsidRPr="00096C00" w:rsidRDefault="00834C80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shd w:val="clear" w:color="auto" w:fill="FFFFFF"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معرفة الفروق بين الاتجاهات المتطرفة و غير المتطرفة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834C80" w:rsidRPr="00096C00" w:rsidTr="00096C00">
        <w:tc>
          <w:tcPr>
            <w:tcW w:w="6062" w:type="dxa"/>
          </w:tcPr>
          <w:p w:rsidR="00834C80" w:rsidRPr="00096C00" w:rsidRDefault="00834C80" w:rsidP="00096C00">
            <w:pPr>
              <w:spacing w:line="276" w:lineRule="auto"/>
              <w:rPr>
                <w:sz w:val="24"/>
                <w:szCs w:val="24"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ان تتم عملية تغيير وتعديل الاتجاهات بصورة عشوائية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4644" w:type="dxa"/>
          </w:tcPr>
          <w:p w:rsidR="00834C80" w:rsidRPr="00096C00" w:rsidRDefault="00834C80" w:rsidP="00096C00">
            <w:pPr>
              <w:spacing w:line="276" w:lineRule="auto"/>
              <w:rPr>
                <w:sz w:val="24"/>
                <w:szCs w:val="24"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كل ما سبق ذكره خطأ</w:t>
            </w:r>
          </w:p>
        </w:tc>
      </w:tr>
    </w:tbl>
    <w:p w:rsidR="00C13E6D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44 : تميز الاتجاهات ( العامة ) بالاستقرار والثبات النسبي على عكس الاتجاهات النوعية ( الخاصة</w:t>
      </w:r>
      <w:r w:rsidRPr="00096C00">
        <w:rPr>
          <w:rFonts w:asciiTheme="minorBidi" w:hAnsiTheme="minorBidi" w:hint="cs"/>
          <w:b/>
          <w:bCs/>
          <w:sz w:val="24"/>
          <w:szCs w:val="24"/>
          <w:shd w:val="clear" w:color="auto" w:fill="FFFFFF"/>
          <w:rtl/>
        </w:rPr>
        <w:t>)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C13E6D" w:rsidRPr="00096C00" w:rsidTr="00FF7688">
        <w:tc>
          <w:tcPr>
            <w:tcW w:w="1667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lastRenderedPageBreak/>
              <w:t>صواب</w:t>
            </w:r>
          </w:p>
        </w:tc>
        <w:tc>
          <w:tcPr>
            <w:tcW w:w="9039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C13E6D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45 : هناك من يرى ان كل المنبهات والمثيرات لابد ان تدخل ضمن المحيط الإدراكي للإنسان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 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C13E6D" w:rsidRPr="00096C00" w:rsidTr="00FF7688">
        <w:tc>
          <w:tcPr>
            <w:tcW w:w="1667" w:type="dxa"/>
            <w:shd w:val="clear" w:color="auto" w:fill="auto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 w:hint="cs"/>
                <w:sz w:val="24"/>
                <w:szCs w:val="24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خطأ</w:t>
            </w:r>
          </w:p>
        </w:tc>
      </w:tr>
    </w:tbl>
    <w:p w:rsidR="00096C00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46 : لواقع الذي يمكن للفرد إدراكه باستخدام الحواس دون مواجهة أي صعوبة في إدراكه مثل إدراك الوزن والطول والوقت وغيرها من المقاييس هو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:</w:t>
      </w:r>
      <w:r w:rsidR="00096C00" w:rsidRPr="00096C00">
        <w:rPr>
          <w:rFonts w:asciiTheme="minorBidi" w:hAnsiTheme="minorBidi"/>
          <w:sz w:val="24"/>
          <w:szCs w:val="24"/>
          <w:shd w:val="clear" w:color="auto" w:fill="FFFFFF"/>
          <w:rtl/>
        </w:rPr>
        <w:t xml:space="preserve"> 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76"/>
        <w:gridCol w:w="2676"/>
        <w:gridCol w:w="2677"/>
        <w:gridCol w:w="2677"/>
      </w:tblGrid>
      <w:tr w:rsidR="00096C00" w:rsidRPr="00096C00" w:rsidTr="00096C00">
        <w:tc>
          <w:tcPr>
            <w:tcW w:w="2676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الواقع المادي</w:t>
            </w:r>
          </w:p>
        </w:tc>
        <w:tc>
          <w:tcPr>
            <w:tcW w:w="2676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الواقع الاجتماعي</w:t>
            </w:r>
          </w:p>
        </w:tc>
        <w:tc>
          <w:tcPr>
            <w:tcW w:w="2677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الثقافي والحضاري</w:t>
            </w:r>
          </w:p>
        </w:tc>
        <w:tc>
          <w:tcPr>
            <w:tcW w:w="2677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كل ما سبق ذكره خطأ</w:t>
            </w:r>
          </w:p>
        </w:tc>
      </w:tr>
    </w:tbl>
    <w:p w:rsidR="00C13E6D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47 : يمكن القول : ان الدافعية تعتبر من العوامل الأساسية المحددة للسلوك بالمنظمات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C13E6D" w:rsidRPr="00096C00" w:rsidTr="00FF7688">
        <w:tc>
          <w:tcPr>
            <w:tcW w:w="1667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C13E6D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الساؤل 48 : قد يرى البعض : إن الجماعة يجب أن تكون ( متجانسة ) دائماً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C13E6D" w:rsidRPr="00096C00" w:rsidTr="00FF7688">
        <w:tc>
          <w:tcPr>
            <w:tcW w:w="1667" w:type="dxa"/>
            <w:shd w:val="clear" w:color="auto" w:fill="auto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 w:hint="cs"/>
                <w:sz w:val="24"/>
                <w:szCs w:val="24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خطأ</w:t>
            </w:r>
          </w:p>
        </w:tc>
      </w:tr>
    </w:tbl>
    <w:p w:rsidR="00096C00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49 : ي من الآتي لا يعد من خصائص القيم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: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43"/>
        <w:gridCol w:w="2693"/>
        <w:gridCol w:w="2393"/>
        <w:gridCol w:w="2677"/>
      </w:tblGrid>
      <w:tr w:rsidR="00096C00" w:rsidRPr="00096C00" w:rsidTr="00096C00">
        <w:tc>
          <w:tcPr>
            <w:tcW w:w="2943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أنها إنسانية وصعبة الدراسة ونسبية</w:t>
            </w:r>
          </w:p>
        </w:tc>
        <w:tc>
          <w:tcPr>
            <w:tcW w:w="2693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أنها ترتب ترتيباً هرمياً و مألوفة</w:t>
            </w:r>
          </w:p>
        </w:tc>
        <w:tc>
          <w:tcPr>
            <w:tcW w:w="2393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أنها غير ملزمة أو آمرة</w:t>
            </w:r>
          </w:p>
        </w:tc>
        <w:tc>
          <w:tcPr>
            <w:tcW w:w="2677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كل ما سبق ذكره خطأ</w:t>
            </w:r>
          </w:p>
        </w:tc>
      </w:tr>
    </w:tbl>
    <w:p w:rsidR="00C13E6D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50 : هناك علاقة طردية بين مستوى التكنولوجيا المستخدمة وزيادة تعقيد الهيكل التنظيمي للمنظمة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C13E6D" w:rsidRPr="00096C00" w:rsidTr="00FF7688">
        <w:tc>
          <w:tcPr>
            <w:tcW w:w="1667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C13E6D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51 : المجموعات غير الرسمية تسلك دائماً سلوكاً مضاداً لتحقيق الأهداف التنظيمية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C13E6D" w:rsidRPr="00096C00" w:rsidTr="00FF7688">
        <w:tc>
          <w:tcPr>
            <w:tcW w:w="1667" w:type="dxa"/>
            <w:shd w:val="clear" w:color="auto" w:fill="auto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 w:hint="cs"/>
                <w:sz w:val="24"/>
                <w:szCs w:val="24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خطأ</w:t>
            </w:r>
          </w:p>
        </w:tc>
      </w:tr>
    </w:tbl>
    <w:p w:rsidR="00C13E6D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52 :ان عملية تغيير الاتجاهات عملية مرتبطة بشكل كبير بنفسية الفرد لذا فهي عملية سهلة جدا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C13E6D" w:rsidRPr="00096C00" w:rsidTr="00FF7688">
        <w:tc>
          <w:tcPr>
            <w:tcW w:w="1667" w:type="dxa"/>
            <w:shd w:val="clear" w:color="auto" w:fill="auto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 w:hint="cs"/>
                <w:sz w:val="24"/>
                <w:szCs w:val="24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خطأ</w:t>
            </w:r>
          </w:p>
        </w:tc>
      </w:tr>
    </w:tbl>
    <w:p w:rsidR="00096C00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53 : وظيفة الدفاع عن الذات هي أحدي وظائف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: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76"/>
        <w:gridCol w:w="2676"/>
        <w:gridCol w:w="2677"/>
        <w:gridCol w:w="2677"/>
      </w:tblGrid>
      <w:tr w:rsidR="00096C00" w:rsidRPr="00096C00" w:rsidTr="00096C00">
        <w:tc>
          <w:tcPr>
            <w:tcW w:w="2676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الإدراك</w:t>
            </w:r>
          </w:p>
        </w:tc>
        <w:tc>
          <w:tcPr>
            <w:tcW w:w="2676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القيم</w:t>
            </w:r>
          </w:p>
        </w:tc>
        <w:tc>
          <w:tcPr>
            <w:tcW w:w="2677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الاتجاهات</w:t>
            </w:r>
          </w:p>
        </w:tc>
        <w:tc>
          <w:tcPr>
            <w:tcW w:w="2677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التعلم</w:t>
            </w:r>
          </w:p>
        </w:tc>
      </w:tr>
    </w:tbl>
    <w:p w:rsidR="00C13E6D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54 : إن مجال دراسة السلوك التنظيمي يعد مجالاً حديثاً لا يجمع بين النظرية والتطبيق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 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C13E6D" w:rsidRPr="00096C00" w:rsidTr="00C13E6D">
        <w:tc>
          <w:tcPr>
            <w:tcW w:w="1667" w:type="dxa"/>
            <w:shd w:val="clear" w:color="auto" w:fill="auto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 w:hint="cs"/>
                <w:sz w:val="24"/>
                <w:szCs w:val="24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خطأ</w:t>
            </w:r>
          </w:p>
        </w:tc>
      </w:tr>
    </w:tbl>
    <w:p w:rsidR="00096C00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55 : معتقدات يعتقد اصحابها بقيمتها ويلتزمون بمضامينها هي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: 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76"/>
        <w:gridCol w:w="2676"/>
        <w:gridCol w:w="2677"/>
        <w:gridCol w:w="2677"/>
      </w:tblGrid>
      <w:tr w:rsidR="00096C00" w:rsidRPr="00096C00" w:rsidTr="00FF7688">
        <w:tc>
          <w:tcPr>
            <w:tcW w:w="2676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الإدراك</w:t>
            </w:r>
          </w:p>
        </w:tc>
        <w:tc>
          <w:tcPr>
            <w:tcW w:w="2676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 w:hint="cs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القيم</w:t>
            </w:r>
          </w:p>
        </w:tc>
        <w:tc>
          <w:tcPr>
            <w:tcW w:w="2677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 w:hint="cs"/>
                <w:sz w:val="24"/>
                <w:szCs w:val="24"/>
                <w:shd w:val="clear" w:color="auto" w:fill="FFFFFF"/>
                <w:rtl/>
              </w:rPr>
              <w:t>القيادة</w:t>
            </w:r>
          </w:p>
        </w:tc>
        <w:tc>
          <w:tcPr>
            <w:tcW w:w="2677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 w:hint="cs"/>
                <w:sz w:val="24"/>
                <w:szCs w:val="24"/>
                <w:shd w:val="clear" w:color="auto" w:fill="FFFFFF"/>
                <w:rtl/>
              </w:rPr>
              <w:t>المعرفة</w:t>
            </w:r>
          </w:p>
        </w:tc>
      </w:tr>
    </w:tbl>
    <w:p w:rsidR="00C13E6D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56 : تتميز الإدارة اليابانية بتوفير مبدأ المسارات الوظيفية غير المتخصصة للعاملين في المنظمات اليابانية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C13E6D" w:rsidRPr="00096C00" w:rsidTr="00FF7688">
        <w:tc>
          <w:tcPr>
            <w:tcW w:w="1667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096C00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57 : من خصائص أو مبادئ الإدارة اليابانية ما يلى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: 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3"/>
        <w:gridCol w:w="5353"/>
      </w:tblGrid>
      <w:tr w:rsidR="00096C00" w:rsidRPr="00096C00" w:rsidTr="00096C00">
        <w:tc>
          <w:tcPr>
            <w:tcW w:w="5353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shd w:val="clear" w:color="auto" w:fill="FFFFFF"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مبدأ التوظيف مدى الحياة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5353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shd w:val="clear" w:color="auto" w:fill="FFFFFF"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السرعة في التقييم والترقية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096C00" w:rsidRPr="00096C00" w:rsidTr="00096C00">
        <w:tc>
          <w:tcPr>
            <w:tcW w:w="5353" w:type="dxa"/>
          </w:tcPr>
          <w:p w:rsidR="00096C00" w:rsidRPr="00096C00" w:rsidRDefault="00096C00" w:rsidP="00096C00">
            <w:pPr>
              <w:spacing w:line="276" w:lineRule="auto"/>
              <w:rPr>
                <w:sz w:val="24"/>
                <w:szCs w:val="24"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المشاركة في اتخاذ القرارات</w:t>
            </w: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5353" w:type="dxa"/>
          </w:tcPr>
          <w:p w:rsidR="00096C00" w:rsidRPr="00096C00" w:rsidRDefault="00096C00" w:rsidP="00096C00">
            <w:pPr>
              <w:spacing w:line="276" w:lineRule="auto"/>
              <w:rPr>
                <w:sz w:val="24"/>
                <w:szCs w:val="24"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كل ما سبق ذكره صحيح ما عدا ( ج</w:t>
            </w: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</w:rPr>
              <w:t xml:space="preserve"> </w:t>
            </w:r>
            <w:r w:rsidRPr="00096C00">
              <w:rPr>
                <w:rFonts w:asciiTheme="minorBidi" w:hAnsiTheme="minorBidi" w:hint="cs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)</w:t>
            </w: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</w:rPr>
              <w:t>.</w:t>
            </w:r>
          </w:p>
        </w:tc>
      </w:tr>
    </w:tbl>
    <w:p w:rsidR="00C13E6D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58 : يرى الكثيرون : إن هناك فرق بين وحدة الأمر ووحدة التوجيه في داخل كل المنظمات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C13E6D" w:rsidRPr="00096C00" w:rsidTr="00FF7688">
        <w:tc>
          <w:tcPr>
            <w:tcW w:w="1667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C13E6D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59 : من أسباب تكوين الجماعات غير الرسمية إشباع بعض الحاجات المادية و الاجتماعية والنفسية عند الفرد و المساعدة والمساندة الجماعية و الحصول على المعلومات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9039"/>
      </w:tblGrid>
      <w:tr w:rsidR="00C13E6D" w:rsidRPr="00096C00" w:rsidTr="00FF7688">
        <w:tc>
          <w:tcPr>
            <w:tcW w:w="1667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096C00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096C00" w:rsidRPr="00096C00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60 : من خصائص الادراك أنه يمتاز بـ</w:t>
      </w:r>
      <w:r w:rsidRPr="00096C00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: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76"/>
        <w:gridCol w:w="2676"/>
        <w:gridCol w:w="2677"/>
        <w:gridCol w:w="2677"/>
      </w:tblGrid>
      <w:tr w:rsidR="00096C00" w:rsidRPr="00096C00" w:rsidTr="00096C00">
        <w:tc>
          <w:tcPr>
            <w:tcW w:w="2676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المرونة والاختيار</w:t>
            </w:r>
          </w:p>
        </w:tc>
        <w:tc>
          <w:tcPr>
            <w:tcW w:w="2676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التكامل</w:t>
            </w:r>
          </w:p>
        </w:tc>
        <w:tc>
          <w:tcPr>
            <w:tcW w:w="2677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096C00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الثبات</w:t>
            </w:r>
          </w:p>
        </w:tc>
        <w:tc>
          <w:tcPr>
            <w:tcW w:w="2677" w:type="dxa"/>
          </w:tcPr>
          <w:p w:rsidR="00096C00" w:rsidRPr="00096C00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</w:rPr>
            </w:pPr>
            <w:r w:rsidRPr="00096C00">
              <w:rPr>
                <w:rFonts w:asciiTheme="minorBidi" w:hAnsiTheme="minorBidi"/>
                <w:sz w:val="24"/>
                <w:szCs w:val="24"/>
                <w:u w:val="single"/>
                <w:shd w:val="clear" w:color="auto" w:fill="D9D9D9" w:themeFill="background1" w:themeFillShade="D9"/>
                <w:rtl/>
              </w:rPr>
              <w:t>كل ما سبق ذكره صحيح</w:t>
            </w:r>
          </w:p>
        </w:tc>
      </w:tr>
    </w:tbl>
    <w:p w:rsidR="00323298" w:rsidRPr="009647A7" w:rsidRDefault="00323298" w:rsidP="00096C00">
      <w:pPr>
        <w:spacing w:after="0"/>
        <w:rPr>
          <w:rFonts w:asciiTheme="minorBidi" w:hAnsiTheme="minorBidi"/>
          <w:sz w:val="24"/>
          <w:szCs w:val="24"/>
          <w:u w:val="single"/>
          <w:shd w:val="clear" w:color="auto" w:fill="D9D9D9" w:themeFill="background1" w:themeFillShade="D9"/>
        </w:rPr>
      </w:pPr>
    </w:p>
    <w:sectPr w:rsidR="00323298" w:rsidRPr="009647A7" w:rsidSect="00096C00">
      <w:pgSz w:w="11906" w:h="16838"/>
      <w:pgMar w:top="709" w:right="849" w:bottom="568" w:left="567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E6D"/>
    <w:rsid w:val="00096C00"/>
    <w:rsid w:val="00166D5D"/>
    <w:rsid w:val="00323298"/>
    <w:rsid w:val="00655DAF"/>
    <w:rsid w:val="007F13FD"/>
    <w:rsid w:val="00834C80"/>
    <w:rsid w:val="00952CFB"/>
    <w:rsid w:val="009647A7"/>
    <w:rsid w:val="00A824C5"/>
    <w:rsid w:val="00B05B1E"/>
    <w:rsid w:val="00C13E6D"/>
    <w:rsid w:val="00C1401E"/>
    <w:rsid w:val="00C76566"/>
    <w:rsid w:val="00E71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نصرون"/>
    <w:basedOn w:val="a4"/>
    <w:uiPriority w:val="99"/>
    <w:rsid w:val="00C1401E"/>
    <w:tblPr>
      <w:tblStyleRowBandSize w:val="1"/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a4">
    <w:name w:val="Table Grid"/>
    <w:basedOn w:val="a1"/>
    <w:uiPriority w:val="59"/>
    <w:rsid w:val="00C14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نصرون"/>
    <w:basedOn w:val="a4"/>
    <w:uiPriority w:val="99"/>
    <w:rsid w:val="00C1401E"/>
    <w:tblPr>
      <w:tblStyleRowBandSize w:val="1"/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a4">
    <w:name w:val="Table Grid"/>
    <w:basedOn w:val="a1"/>
    <w:uiPriority w:val="59"/>
    <w:rsid w:val="00C14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398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1161</Words>
  <Characters>6623</Characters>
  <Application>Microsoft Office Word</Application>
  <DocSecurity>0</DocSecurity>
  <Lines>55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نصرون ..</dc:creator>
  <cp:lastModifiedBy>نصرون ..</cp:lastModifiedBy>
  <cp:revision>3</cp:revision>
  <cp:lastPrinted>2014-11-07T13:07:00Z</cp:lastPrinted>
  <dcterms:created xsi:type="dcterms:W3CDTF">2014-11-07T13:06:00Z</dcterms:created>
  <dcterms:modified xsi:type="dcterms:W3CDTF">2014-11-07T13:07:00Z</dcterms:modified>
</cp:coreProperties>
</file>