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E88" w:rsidRPr="007B0A2F" w:rsidRDefault="00D66E88" w:rsidP="00D66E88">
      <w:pPr>
        <w:spacing w:after="0"/>
        <w:jc w:val="center"/>
        <w:rPr>
          <w:color w:val="D99594" w:themeColor="accent2" w:themeTint="99"/>
          <w:sz w:val="24"/>
          <w:szCs w:val="24"/>
        </w:rPr>
      </w:pPr>
      <w:r w:rsidRPr="007B0A2F">
        <w:rPr>
          <w:rFonts w:hint="cs"/>
          <w:color w:val="D99594" w:themeColor="accent2" w:themeTint="99"/>
          <w:sz w:val="24"/>
          <w:szCs w:val="24"/>
          <w:rtl/>
        </w:rPr>
        <w:t xml:space="preserve">المحاضرة الثامنة عشر -  </w:t>
      </w:r>
      <w:r w:rsidRPr="007B0A2F">
        <w:rPr>
          <w:color w:val="D99594" w:themeColor="accent2" w:themeTint="99"/>
          <w:sz w:val="24"/>
          <w:szCs w:val="24"/>
          <w:rtl/>
        </w:rPr>
        <w:t>قياس</w:t>
      </w:r>
      <w:r w:rsidRPr="007B0A2F">
        <w:rPr>
          <w:color w:val="D99594" w:themeColor="accent2" w:themeTint="99"/>
          <w:sz w:val="24"/>
          <w:szCs w:val="24"/>
        </w:rPr>
        <w:t xml:space="preserve"> </w:t>
      </w:r>
      <w:r w:rsidRPr="007B0A2F">
        <w:rPr>
          <w:color w:val="D99594" w:themeColor="accent2" w:themeTint="99"/>
          <w:sz w:val="24"/>
          <w:szCs w:val="24"/>
          <w:rtl/>
        </w:rPr>
        <w:t>الأداء</w:t>
      </w:r>
      <w:r w:rsidRPr="007B0A2F">
        <w:rPr>
          <w:color w:val="D99594" w:themeColor="accent2" w:themeTint="99"/>
          <w:sz w:val="24"/>
          <w:szCs w:val="24"/>
        </w:rPr>
        <w:t xml:space="preserve"> </w:t>
      </w:r>
      <w:r w:rsidRPr="007B0A2F">
        <w:rPr>
          <w:color w:val="D99594" w:themeColor="accent2" w:themeTint="99"/>
          <w:sz w:val="24"/>
          <w:szCs w:val="24"/>
          <w:rtl/>
        </w:rPr>
        <w:t>المتوازن</w:t>
      </w:r>
    </w:p>
    <w:p w:rsidR="00812F12" w:rsidRPr="007B0A2F" w:rsidRDefault="00D66E88" w:rsidP="00D66E88">
      <w:pPr>
        <w:spacing w:after="0"/>
        <w:jc w:val="center"/>
        <w:rPr>
          <w:rFonts w:hint="cs"/>
          <w:color w:val="D99594" w:themeColor="accent2" w:themeTint="99"/>
          <w:sz w:val="24"/>
          <w:szCs w:val="24"/>
          <w:rtl/>
        </w:rPr>
      </w:pPr>
      <w:r w:rsidRPr="007B0A2F">
        <w:rPr>
          <w:color w:val="D99594" w:themeColor="accent2" w:themeTint="99"/>
          <w:sz w:val="24"/>
          <w:szCs w:val="24"/>
          <w:rtl/>
        </w:rPr>
        <w:t>المدخل</w:t>
      </w:r>
      <w:r w:rsidRPr="007B0A2F">
        <w:rPr>
          <w:color w:val="D99594" w:themeColor="accent2" w:themeTint="99"/>
          <w:sz w:val="24"/>
          <w:szCs w:val="24"/>
        </w:rPr>
        <w:t xml:space="preserve"> </w:t>
      </w:r>
      <w:r w:rsidRPr="007B0A2F">
        <w:rPr>
          <w:color w:val="D99594" w:themeColor="accent2" w:themeTint="99"/>
          <w:sz w:val="24"/>
          <w:szCs w:val="24"/>
          <w:rtl/>
        </w:rPr>
        <w:t>المعاصر</w:t>
      </w:r>
      <w:r w:rsidRPr="007B0A2F">
        <w:rPr>
          <w:color w:val="D99594" w:themeColor="accent2" w:themeTint="99"/>
          <w:sz w:val="24"/>
          <w:szCs w:val="24"/>
        </w:rPr>
        <w:t xml:space="preserve"> </w:t>
      </w:r>
      <w:r w:rsidRPr="007B0A2F">
        <w:rPr>
          <w:color w:val="D99594" w:themeColor="accent2" w:themeTint="99"/>
          <w:sz w:val="24"/>
          <w:szCs w:val="24"/>
          <w:rtl/>
        </w:rPr>
        <w:t>لقياس</w:t>
      </w:r>
      <w:r w:rsidRPr="007B0A2F">
        <w:rPr>
          <w:color w:val="D99594" w:themeColor="accent2" w:themeTint="99"/>
          <w:sz w:val="24"/>
          <w:szCs w:val="24"/>
        </w:rPr>
        <w:t xml:space="preserve"> </w:t>
      </w:r>
      <w:r w:rsidRPr="007B0A2F">
        <w:rPr>
          <w:color w:val="D99594" w:themeColor="accent2" w:themeTint="99"/>
          <w:sz w:val="24"/>
          <w:szCs w:val="24"/>
          <w:rtl/>
        </w:rPr>
        <w:t>الأداء</w:t>
      </w:r>
      <w:r w:rsidRPr="007B0A2F">
        <w:rPr>
          <w:color w:val="D99594" w:themeColor="accent2" w:themeTint="99"/>
          <w:sz w:val="24"/>
          <w:szCs w:val="24"/>
        </w:rPr>
        <w:t xml:space="preserve"> </w:t>
      </w:r>
      <w:r w:rsidRPr="007B0A2F">
        <w:rPr>
          <w:color w:val="D99594" w:themeColor="accent2" w:themeTint="99"/>
          <w:sz w:val="24"/>
          <w:szCs w:val="24"/>
          <w:rtl/>
        </w:rPr>
        <w:t>الإستراتيجي</w:t>
      </w:r>
      <w:r w:rsidRPr="007B0A2F">
        <w:rPr>
          <w:rFonts w:hint="cs"/>
          <w:color w:val="D99594" w:themeColor="accent2" w:themeTint="99"/>
          <w:sz w:val="24"/>
          <w:szCs w:val="24"/>
          <w:rtl/>
        </w:rPr>
        <w:t xml:space="preserve"> (3)</w:t>
      </w:r>
    </w:p>
    <w:p w:rsidR="00D66E88" w:rsidRPr="007B0A2F" w:rsidRDefault="00D66E88" w:rsidP="00D66E88">
      <w:pPr>
        <w:spacing w:after="0"/>
        <w:jc w:val="center"/>
        <w:rPr>
          <w:rFonts w:hint="cs"/>
          <w:color w:val="632423" w:themeColor="accent2" w:themeShade="80"/>
          <w:sz w:val="24"/>
          <w:szCs w:val="24"/>
          <w:rtl/>
        </w:rPr>
      </w:pPr>
    </w:p>
    <w:p w:rsidR="00D66E88" w:rsidRPr="007B0A2F" w:rsidRDefault="00D66E88" w:rsidP="00D66E88">
      <w:pPr>
        <w:spacing w:after="0"/>
        <w:rPr>
          <w:rFonts w:hint="cs"/>
          <w:color w:val="632423" w:themeColor="accent2" w:themeShade="80"/>
          <w:sz w:val="24"/>
          <w:szCs w:val="24"/>
          <w:rtl/>
        </w:rPr>
      </w:pPr>
      <w:r w:rsidRPr="007B0A2F">
        <w:rPr>
          <w:rFonts w:hint="cs"/>
          <w:color w:val="632423" w:themeColor="accent2" w:themeShade="80"/>
          <w:sz w:val="24"/>
          <w:szCs w:val="24"/>
          <w:rtl/>
        </w:rPr>
        <w:t>العلاقة المتشابكة للمقاييس بالعوامل الحاكمة وأبعاد القياس وإستراتيجية ورؤية المنظمة</w:t>
      </w:r>
    </w:p>
    <w:p w:rsidR="00D66E88" w:rsidRPr="007B0A2F" w:rsidRDefault="00D66E88" w:rsidP="00D66E88">
      <w:pPr>
        <w:spacing w:after="0"/>
        <w:rPr>
          <w:rFonts w:hint="cs"/>
          <w:color w:val="0D0D0D" w:themeColor="text1" w:themeTint="F2"/>
          <w:sz w:val="24"/>
          <w:szCs w:val="24"/>
          <w:rtl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وتتأثر جودة مقياس معين بعدد من الأنشطة المختلفة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المؤداة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بواسطة مختلف الوحدات العاملة على مستويات المنشأة . ولكي يرى أكبر عدد </w:t>
      </w:r>
      <w:r w:rsidR="00026EE8" w:rsidRPr="007B0A2F">
        <w:rPr>
          <w:rFonts w:hint="cs"/>
          <w:color w:val="0D0D0D" w:themeColor="text1" w:themeTint="F2"/>
          <w:sz w:val="24"/>
          <w:szCs w:val="24"/>
          <w:rtl/>
        </w:rPr>
        <w:t xml:space="preserve">ممكن من الموظفين , كيف يساعد عملهم المنشأة على </w:t>
      </w:r>
      <w:proofErr w:type="spellStart"/>
      <w:r w:rsidR="00026EE8" w:rsidRPr="007B0A2F">
        <w:rPr>
          <w:rFonts w:hint="cs"/>
          <w:color w:val="0D0D0D" w:themeColor="text1" w:themeTint="F2"/>
          <w:sz w:val="24"/>
          <w:szCs w:val="24"/>
          <w:rtl/>
        </w:rPr>
        <w:t>احراز</w:t>
      </w:r>
      <w:proofErr w:type="spellEnd"/>
      <w:r w:rsidR="00026EE8" w:rsidRPr="007B0A2F">
        <w:rPr>
          <w:rFonts w:hint="cs"/>
          <w:color w:val="0D0D0D" w:themeColor="text1" w:themeTint="F2"/>
          <w:sz w:val="24"/>
          <w:szCs w:val="24"/>
          <w:rtl/>
        </w:rPr>
        <w:t xml:space="preserve"> درجة جيدة على مقاييس المستوى </w:t>
      </w:r>
      <w:proofErr w:type="spellStart"/>
      <w:r w:rsidR="00026EE8" w:rsidRPr="007B0A2F">
        <w:rPr>
          <w:rFonts w:hint="cs"/>
          <w:color w:val="0D0D0D" w:themeColor="text1" w:themeTint="F2"/>
          <w:sz w:val="24"/>
          <w:szCs w:val="24"/>
          <w:rtl/>
        </w:rPr>
        <w:t>الاعلى</w:t>
      </w:r>
      <w:proofErr w:type="spellEnd"/>
      <w:r w:rsidR="00026EE8" w:rsidRPr="007B0A2F">
        <w:rPr>
          <w:rFonts w:hint="cs"/>
          <w:color w:val="0D0D0D" w:themeColor="text1" w:themeTint="F2"/>
          <w:sz w:val="24"/>
          <w:szCs w:val="24"/>
          <w:rtl/>
        </w:rPr>
        <w:t xml:space="preserve"> الخاصة </w:t>
      </w:r>
      <w:proofErr w:type="spellStart"/>
      <w:r w:rsidR="00026EE8" w:rsidRPr="007B0A2F">
        <w:rPr>
          <w:rFonts w:hint="cs"/>
          <w:color w:val="0D0D0D" w:themeColor="text1" w:themeTint="F2"/>
          <w:sz w:val="24"/>
          <w:szCs w:val="24"/>
          <w:rtl/>
        </w:rPr>
        <w:t>بها</w:t>
      </w:r>
      <w:proofErr w:type="spellEnd"/>
      <w:r w:rsidR="00026EE8" w:rsidRPr="007B0A2F">
        <w:rPr>
          <w:rFonts w:hint="cs"/>
          <w:color w:val="0D0D0D" w:themeColor="text1" w:themeTint="F2"/>
          <w:sz w:val="24"/>
          <w:szCs w:val="24"/>
          <w:rtl/>
        </w:rPr>
        <w:t xml:space="preserve"> , فإن هذه المقاييس يجب تحليلها بشكل تفصيلي قدر الإمكان.</w:t>
      </w:r>
    </w:p>
    <w:p w:rsidR="00026EE8" w:rsidRPr="007B0A2F" w:rsidRDefault="00026EE8" w:rsidP="00D66E88">
      <w:pPr>
        <w:spacing w:after="0"/>
        <w:rPr>
          <w:rFonts w:hint="cs"/>
          <w:color w:val="17365D" w:themeColor="text2" w:themeShade="BF"/>
          <w:sz w:val="24"/>
          <w:szCs w:val="24"/>
          <w:rtl/>
        </w:rPr>
      </w:pPr>
      <w:r w:rsidRPr="007B0A2F">
        <w:rPr>
          <w:rFonts w:hint="cs"/>
          <w:color w:val="17365D" w:themeColor="text2" w:themeShade="BF"/>
          <w:sz w:val="24"/>
          <w:szCs w:val="24"/>
          <w:rtl/>
        </w:rPr>
        <w:t xml:space="preserve">وفيما يلي نعرض لمجموعة من المقاييس التي يوصي </w:t>
      </w:r>
      <w:proofErr w:type="spellStart"/>
      <w:r w:rsidRPr="007B0A2F">
        <w:rPr>
          <w:rFonts w:hint="cs"/>
          <w:color w:val="17365D" w:themeColor="text2" w:themeShade="BF"/>
          <w:sz w:val="24"/>
          <w:szCs w:val="24"/>
          <w:rtl/>
        </w:rPr>
        <w:t>بها</w:t>
      </w:r>
      <w:proofErr w:type="spellEnd"/>
      <w:r w:rsidRPr="007B0A2F">
        <w:rPr>
          <w:rFonts w:hint="cs"/>
          <w:color w:val="17365D" w:themeColor="text2" w:themeShade="BF"/>
          <w:sz w:val="24"/>
          <w:szCs w:val="24"/>
          <w:rtl/>
        </w:rPr>
        <w:t xml:space="preserve"> العديد من الكتاب والباحثين لكل مجال من مجالات الرؤية , مع </w:t>
      </w:r>
      <w:proofErr w:type="spellStart"/>
      <w:r w:rsidRPr="007B0A2F">
        <w:rPr>
          <w:rFonts w:hint="cs"/>
          <w:color w:val="17365D" w:themeColor="text2" w:themeShade="BF"/>
          <w:sz w:val="24"/>
          <w:szCs w:val="24"/>
          <w:rtl/>
        </w:rPr>
        <w:t>الاخذ</w:t>
      </w:r>
      <w:proofErr w:type="spellEnd"/>
      <w:r w:rsidRPr="007B0A2F">
        <w:rPr>
          <w:rFonts w:hint="cs"/>
          <w:color w:val="17365D" w:themeColor="text2" w:themeShade="BF"/>
          <w:sz w:val="24"/>
          <w:szCs w:val="24"/>
          <w:rtl/>
        </w:rPr>
        <w:t xml:space="preserve"> في الاعتبار أن المقياس الواحد يمكن أن يفيد في وصف مجالات رؤية مختلفة :</w:t>
      </w:r>
    </w:p>
    <w:p w:rsidR="00E275D5" w:rsidRPr="007B0A2F" w:rsidRDefault="00E275D5" w:rsidP="00D66E88">
      <w:pPr>
        <w:spacing w:after="0"/>
        <w:rPr>
          <w:rFonts w:hint="cs"/>
          <w:color w:val="17365D" w:themeColor="text2" w:themeShade="BF"/>
          <w:sz w:val="24"/>
          <w:szCs w:val="24"/>
          <w:rtl/>
        </w:rPr>
      </w:pPr>
    </w:p>
    <w:p w:rsidR="00D66E88" w:rsidRPr="007B0A2F" w:rsidRDefault="00026EE8" w:rsidP="00D66E88">
      <w:pPr>
        <w:spacing w:after="0"/>
        <w:rPr>
          <w:rFonts w:hint="cs"/>
          <w:color w:val="365F91" w:themeColor="accent1" w:themeShade="BF"/>
          <w:sz w:val="24"/>
          <w:szCs w:val="24"/>
          <w:rtl/>
        </w:rPr>
      </w:pPr>
      <w:r w:rsidRPr="007B0A2F">
        <w:rPr>
          <w:rFonts w:hint="cs"/>
          <w:color w:val="365F91" w:themeColor="accent1" w:themeShade="BF"/>
          <w:sz w:val="24"/>
          <w:szCs w:val="24"/>
          <w:rtl/>
        </w:rPr>
        <w:t>أولاً:مقاييس مجال الرؤية المالي:</w:t>
      </w:r>
    </w:p>
    <w:p w:rsidR="00026EE8" w:rsidRPr="007B0A2F" w:rsidRDefault="00026EE8" w:rsidP="00D66E88">
      <w:pPr>
        <w:spacing w:after="0"/>
        <w:rPr>
          <w:rFonts w:hint="cs"/>
          <w:color w:val="0D0D0D" w:themeColor="text1" w:themeTint="F2"/>
          <w:sz w:val="24"/>
          <w:szCs w:val="24"/>
          <w:rtl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تستخدم مقاييس معتادة للربح / الخسارة , العائد على الاستثمار وما شابة ذالك , وهي مقاييس مشتقة من مقاييس نقدية مثل:مقاييس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الايراد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للعامل الواحد , أو ربحية مجموعات العملاء المختلفة ضمن هذه الفئة فالمقاييس تمثل امتداداً يمكن فهمة لمقاييس الربحية الكلاسيكية والاثنان يقيسان شيئاً حدث بالفعل إلا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انة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يمكن اعتباراها مؤشرات جيدة لعوامل نجاح علاقات العملاء والعمليات الداخلية .</w:t>
      </w:r>
    </w:p>
    <w:p w:rsidR="00026EE8" w:rsidRPr="007B0A2F" w:rsidRDefault="00026EE8" w:rsidP="00D66E88">
      <w:pPr>
        <w:spacing w:after="0"/>
        <w:rPr>
          <w:rFonts w:hint="cs"/>
          <w:color w:val="0D0D0D" w:themeColor="text1" w:themeTint="F2"/>
          <w:sz w:val="24"/>
          <w:szCs w:val="24"/>
          <w:rtl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وفيما يلي بعض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الامثلة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على المقاييس التي يمكن الاعتماد عليها عند تطبيق مجال الرؤية (أو المنظور ) المالي:</w:t>
      </w:r>
    </w:p>
    <w:p w:rsidR="00E275D5" w:rsidRPr="007B0A2F" w:rsidRDefault="00E275D5" w:rsidP="00E275D5">
      <w:pPr>
        <w:spacing w:after="0"/>
        <w:rPr>
          <w:rFonts w:hint="cs"/>
          <w:sz w:val="24"/>
          <w:szCs w:val="24"/>
          <w:rtl/>
        </w:rPr>
      </w:pPr>
    </w:p>
    <w:p w:rsidR="00026EE8" w:rsidRPr="007B0A2F" w:rsidRDefault="00E275D5" w:rsidP="00E275D5">
      <w:pPr>
        <w:pStyle w:val="a3"/>
        <w:numPr>
          <w:ilvl w:val="0"/>
          <w:numId w:val="1"/>
        </w:numPr>
        <w:spacing w:after="0"/>
        <w:rPr>
          <w:rFonts w:hint="cs"/>
          <w:sz w:val="24"/>
          <w:szCs w:val="24"/>
          <w:rtl/>
        </w:rPr>
      </w:pPr>
      <w:r w:rsidRPr="007B0A2F">
        <w:rPr>
          <w:rFonts w:hint="cs"/>
          <w:sz w:val="24"/>
          <w:szCs w:val="24"/>
          <w:rtl/>
        </w:rPr>
        <w:t xml:space="preserve">إجمالي </w:t>
      </w:r>
      <w:proofErr w:type="spellStart"/>
      <w:r w:rsidRPr="007B0A2F">
        <w:rPr>
          <w:rFonts w:hint="cs"/>
          <w:sz w:val="24"/>
          <w:szCs w:val="24"/>
          <w:rtl/>
        </w:rPr>
        <w:t>الاصول</w:t>
      </w:r>
      <w:proofErr w:type="spellEnd"/>
      <w:r w:rsidRPr="007B0A2F">
        <w:rPr>
          <w:rFonts w:hint="cs"/>
          <w:sz w:val="24"/>
          <w:szCs w:val="24"/>
          <w:rtl/>
        </w:rPr>
        <w:t xml:space="preserve"> (%)</w:t>
      </w:r>
    </w:p>
    <w:p w:rsidR="00E275D5" w:rsidRPr="007B0A2F" w:rsidRDefault="00E275D5" w:rsidP="00E275D5">
      <w:pPr>
        <w:pStyle w:val="a3"/>
        <w:numPr>
          <w:ilvl w:val="0"/>
          <w:numId w:val="1"/>
        </w:numPr>
        <w:spacing w:after="0"/>
        <w:rPr>
          <w:rFonts w:hint="cs"/>
          <w:sz w:val="24"/>
          <w:szCs w:val="24"/>
          <w:rtl/>
        </w:rPr>
      </w:pPr>
      <w:r w:rsidRPr="007B0A2F">
        <w:rPr>
          <w:rFonts w:hint="cs"/>
          <w:sz w:val="24"/>
          <w:szCs w:val="24"/>
          <w:rtl/>
        </w:rPr>
        <w:t xml:space="preserve">الإيرادات / إجمالي </w:t>
      </w:r>
      <w:proofErr w:type="spellStart"/>
      <w:r w:rsidRPr="007B0A2F">
        <w:rPr>
          <w:rFonts w:hint="cs"/>
          <w:sz w:val="24"/>
          <w:szCs w:val="24"/>
          <w:rtl/>
        </w:rPr>
        <w:t>الاصول</w:t>
      </w:r>
      <w:proofErr w:type="spellEnd"/>
      <w:r w:rsidRPr="007B0A2F">
        <w:rPr>
          <w:rFonts w:hint="cs"/>
          <w:sz w:val="24"/>
          <w:szCs w:val="24"/>
          <w:rtl/>
        </w:rPr>
        <w:t xml:space="preserve"> (%)</w:t>
      </w:r>
    </w:p>
    <w:p w:rsidR="00E275D5" w:rsidRPr="007B0A2F" w:rsidRDefault="00E275D5" w:rsidP="00E275D5">
      <w:pPr>
        <w:pStyle w:val="a3"/>
        <w:numPr>
          <w:ilvl w:val="0"/>
          <w:numId w:val="1"/>
        </w:numPr>
        <w:spacing w:after="0"/>
        <w:rPr>
          <w:rFonts w:hint="cs"/>
          <w:sz w:val="24"/>
          <w:szCs w:val="24"/>
          <w:rtl/>
        </w:rPr>
      </w:pPr>
      <w:r w:rsidRPr="007B0A2F">
        <w:rPr>
          <w:rFonts w:hint="cs"/>
          <w:sz w:val="24"/>
          <w:szCs w:val="24"/>
          <w:rtl/>
        </w:rPr>
        <w:t>الإيرادات المتولدة من منتجات أو عمليات جديدة (بالجنية)</w:t>
      </w:r>
    </w:p>
    <w:p w:rsidR="00E275D5" w:rsidRPr="007B0A2F" w:rsidRDefault="00E275D5" w:rsidP="00E275D5">
      <w:pPr>
        <w:pStyle w:val="a3"/>
        <w:numPr>
          <w:ilvl w:val="0"/>
          <w:numId w:val="1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sz w:val="24"/>
          <w:szCs w:val="24"/>
          <w:rtl/>
        </w:rPr>
        <w:t>القيمة السوقية (بالجنية )</w:t>
      </w:r>
    </w:p>
    <w:p w:rsidR="00E275D5" w:rsidRPr="007B0A2F" w:rsidRDefault="00E275D5" w:rsidP="00E275D5">
      <w:pPr>
        <w:pStyle w:val="a3"/>
        <w:numPr>
          <w:ilvl w:val="0"/>
          <w:numId w:val="1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المساهمة / الإيراد , أو هامش المساهمة (%)</w:t>
      </w:r>
    </w:p>
    <w:p w:rsidR="00E275D5" w:rsidRPr="007B0A2F" w:rsidRDefault="00E275D5" w:rsidP="00E275D5">
      <w:pPr>
        <w:pStyle w:val="a3"/>
        <w:numPr>
          <w:ilvl w:val="0"/>
          <w:numId w:val="1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حقوق المساهمين / مجموع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الاصول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, أو القدرة على الوفاء بالديون (%)</w:t>
      </w:r>
    </w:p>
    <w:p w:rsidR="00E275D5" w:rsidRPr="007B0A2F" w:rsidRDefault="00E275D5" w:rsidP="00E275D5">
      <w:pPr>
        <w:pStyle w:val="a3"/>
        <w:numPr>
          <w:ilvl w:val="0"/>
          <w:numId w:val="1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العائد على الاستثمار (%)</w:t>
      </w:r>
    </w:p>
    <w:p w:rsidR="00E275D5" w:rsidRPr="007B0A2F" w:rsidRDefault="00E275D5" w:rsidP="00E275D5">
      <w:pPr>
        <w:spacing w:after="0"/>
        <w:rPr>
          <w:rFonts w:hint="cs"/>
          <w:color w:val="365F91" w:themeColor="accent1" w:themeShade="BF"/>
          <w:sz w:val="24"/>
          <w:szCs w:val="24"/>
          <w:rtl/>
        </w:rPr>
      </w:pPr>
      <w:r w:rsidRPr="007B0A2F">
        <w:rPr>
          <w:rFonts w:hint="cs"/>
          <w:color w:val="365F91" w:themeColor="accent1" w:themeShade="BF"/>
          <w:sz w:val="24"/>
          <w:szCs w:val="24"/>
          <w:rtl/>
        </w:rPr>
        <w:t>ثانياً :مقاييس مجال رؤية العملاء :</w:t>
      </w:r>
    </w:p>
    <w:p w:rsidR="00E275D5" w:rsidRPr="007B0A2F" w:rsidRDefault="007A6F58" w:rsidP="00E275D5">
      <w:pPr>
        <w:spacing w:after="0"/>
        <w:rPr>
          <w:rFonts w:hint="cs"/>
          <w:color w:val="0D0D0D" w:themeColor="text1" w:themeTint="F2"/>
          <w:sz w:val="24"/>
          <w:szCs w:val="24"/>
          <w:rtl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إن المقاييس التي تستخدمها المنشأة قد تتباين تبعاً لسؤال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الاصلي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الذي طرحة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كابلان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ونورتون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: (كيف يرانا العملاء )؟ (مجال رؤية أو منظور العميل ) أو ( كيف نرى عملائنا ) (بؤرة التركيز على العملاء ) .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اننا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نتعرف على كيف يرانا العملاء من خلال سلوكهم ( مثل الشكاوي , تكرار عمليات الشراء )</w:t>
      </w:r>
    </w:p>
    <w:p w:rsidR="007A6F58" w:rsidRPr="007B0A2F" w:rsidRDefault="007A6F58" w:rsidP="00E275D5">
      <w:pPr>
        <w:spacing w:after="0"/>
        <w:rPr>
          <w:rFonts w:hint="cs"/>
          <w:color w:val="0D0D0D" w:themeColor="text1" w:themeTint="F2"/>
          <w:sz w:val="24"/>
          <w:szCs w:val="24"/>
          <w:rtl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ومن خلال مسوح الاتجاهات .و ينبغي أن تتضمن الصورة التي لدينا للعميل أيضاً نصيباً في مشترياته الكلية ,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والانصبة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السوقية في القطاعات الهامة . الخ </w:t>
      </w:r>
    </w:p>
    <w:p w:rsidR="007A6F58" w:rsidRPr="007B0A2F" w:rsidRDefault="00F376EE" w:rsidP="00E275D5">
      <w:pPr>
        <w:spacing w:after="0"/>
        <w:rPr>
          <w:rFonts w:hint="cs"/>
          <w:color w:val="0D0D0D" w:themeColor="text1" w:themeTint="F2"/>
          <w:sz w:val="24"/>
          <w:szCs w:val="24"/>
          <w:rtl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وفيما يلي بعض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الامثلة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على المقاييس التي يمكن الاعتماد عليها عند تطبيق مجال رؤية (أو منظور ) العملاء: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عدد العملاء (عدد)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النصيب في السوق(%)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المبيعات السنوية / العميل الواحد (بالجنية)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العملاء المفقودون ( عدد </w:t>
      </w:r>
      <w:proofErr w:type="spellStart"/>
      <w:r w:rsidRPr="007B0A2F">
        <w:rPr>
          <w:rFonts w:hint="cs"/>
          <w:color w:val="0D0D0D" w:themeColor="text1" w:themeTint="F2"/>
          <w:sz w:val="24"/>
          <w:szCs w:val="24"/>
          <w:rtl/>
        </w:rPr>
        <w:t>او</w:t>
      </w:r>
      <w:proofErr w:type="spellEnd"/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%)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متوسط المنفق على علاقات العملاء (عدد)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مؤشر رضا العملاء (%)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مؤشر ولاء العملاء (%)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التكلفة / العميل الواحد (بالجنية 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عدد الشكاوى (عدد)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مؤشر الصورة الذهنية للعلامة التجارية (%)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متوسط مدة العلاقة بالعميل (عدد)</w:t>
      </w:r>
    </w:p>
    <w:p w:rsidR="00F376EE" w:rsidRPr="007B0A2F" w:rsidRDefault="00F376EE" w:rsidP="00F376EE">
      <w:pPr>
        <w:pStyle w:val="a3"/>
        <w:numPr>
          <w:ilvl w:val="0"/>
          <w:numId w:val="2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rFonts w:hint="cs"/>
          <w:color w:val="0D0D0D" w:themeColor="text1" w:themeTint="F2"/>
          <w:sz w:val="24"/>
          <w:szCs w:val="24"/>
          <w:rtl/>
        </w:rPr>
        <w:t>متوسط حجم العميل (بالجنية )</w:t>
      </w:r>
    </w:p>
    <w:p w:rsidR="00F376EE" w:rsidRPr="007B0A2F" w:rsidRDefault="00F376EE" w:rsidP="00F376EE">
      <w:pPr>
        <w:spacing w:after="0"/>
        <w:ind w:left="360"/>
        <w:rPr>
          <w:rFonts w:hint="cs"/>
          <w:color w:val="0D0D0D" w:themeColor="text1" w:themeTint="F2"/>
          <w:sz w:val="24"/>
          <w:szCs w:val="24"/>
          <w:rtl/>
        </w:rPr>
      </w:pPr>
    </w:p>
    <w:p w:rsidR="00F376EE" w:rsidRPr="007B0A2F" w:rsidRDefault="00F376EE" w:rsidP="00F376EE">
      <w:pPr>
        <w:spacing w:after="0"/>
        <w:ind w:left="360"/>
        <w:rPr>
          <w:rFonts w:hint="cs"/>
          <w:color w:val="0D0D0D" w:themeColor="text1" w:themeTint="F2"/>
          <w:sz w:val="24"/>
          <w:szCs w:val="24"/>
          <w:rtl/>
        </w:rPr>
      </w:pPr>
    </w:p>
    <w:p w:rsidR="00F376EE" w:rsidRPr="007B0A2F" w:rsidRDefault="00F376EE" w:rsidP="00F376EE">
      <w:pPr>
        <w:spacing w:after="0"/>
        <w:ind w:left="360"/>
        <w:rPr>
          <w:rFonts w:hint="cs"/>
          <w:color w:val="0D0D0D" w:themeColor="text1" w:themeTint="F2"/>
          <w:sz w:val="24"/>
          <w:szCs w:val="24"/>
          <w:rtl/>
        </w:rPr>
      </w:pPr>
    </w:p>
    <w:p w:rsidR="00F376EE" w:rsidRPr="007B0A2F" w:rsidRDefault="00F376EE" w:rsidP="00F376EE">
      <w:pPr>
        <w:spacing w:after="0"/>
        <w:ind w:left="360"/>
        <w:rPr>
          <w:rFonts w:hint="cs"/>
          <w:color w:val="0D0D0D" w:themeColor="text1" w:themeTint="F2"/>
          <w:sz w:val="24"/>
          <w:szCs w:val="24"/>
          <w:rtl/>
        </w:rPr>
      </w:pPr>
    </w:p>
    <w:p w:rsidR="00F376EE" w:rsidRPr="007B0A2F" w:rsidRDefault="00F376EE" w:rsidP="00F376EE">
      <w:pPr>
        <w:spacing w:after="0"/>
        <w:rPr>
          <w:color w:val="365F91" w:themeColor="accent1" w:themeShade="BF"/>
          <w:sz w:val="24"/>
          <w:szCs w:val="24"/>
        </w:rPr>
      </w:pPr>
      <w:r w:rsidRPr="007B0A2F">
        <w:rPr>
          <w:color w:val="365F91" w:themeColor="accent1" w:themeShade="BF"/>
          <w:sz w:val="24"/>
          <w:szCs w:val="24"/>
          <w:rtl/>
        </w:rPr>
        <w:t>ثالثا</w:t>
      </w:r>
      <w:r w:rsidRPr="007B0A2F">
        <w:rPr>
          <w:color w:val="365F91" w:themeColor="accent1" w:themeShade="BF"/>
          <w:sz w:val="24"/>
          <w:szCs w:val="24"/>
        </w:rPr>
        <w:t>:</w:t>
      </w:r>
      <w:r w:rsidRPr="007B0A2F">
        <w:rPr>
          <w:color w:val="365F91" w:themeColor="accent1" w:themeShade="BF"/>
          <w:sz w:val="24"/>
          <w:szCs w:val="24"/>
          <w:rtl/>
        </w:rPr>
        <w:t>مقاييس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مجال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رؤية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العمليات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الداخلية</w:t>
      </w:r>
      <w:r w:rsidRPr="007B0A2F">
        <w:rPr>
          <w:color w:val="365F91" w:themeColor="accent1" w:themeShade="BF"/>
          <w:sz w:val="24"/>
          <w:szCs w:val="24"/>
        </w:rPr>
        <w:t>:</w:t>
      </w:r>
    </w:p>
    <w:p w:rsidR="00F376EE" w:rsidRPr="007B0A2F" w:rsidRDefault="00F376EE" w:rsidP="00F376EE">
      <w:pPr>
        <w:spacing w:after="0"/>
        <w:rPr>
          <w:rFonts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معظم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المتعلقة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بمجال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رؤية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العمليات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الداخلية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مأخوذة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مشروعات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إدارة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الجودة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الشاملة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ومنها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زمن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الإنتاجية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وجودة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الإنتاج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والمردودات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ونسبة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المعيب</w:t>
      </w:r>
      <w:r w:rsidRPr="007B0A2F">
        <w:rPr>
          <w:sz w:val="24"/>
          <w:szCs w:val="24"/>
        </w:rPr>
        <w:t xml:space="preserve">. </w:t>
      </w:r>
      <w:r w:rsidRPr="007B0A2F">
        <w:rPr>
          <w:color w:val="943634" w:themeColor="accent2" w:themeShade="BF"/>
          <w:sz w:val="24"/>
          <w:szCs w:val="24"/>
          <w:rtl/>
        </w:rPr>
        <w:t>فالإنتاجية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تقاس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عادة</w:t>
      </w:r>
      <w:r w:rsidRPr="007B0A2F">
        <w:rPr>
          <w:rFonts w:hint="cs"/>
          <w:sz w:val="24"/>
          <w:szCs w:val="24"/>
          <w:rtl/>
        </w:rPr>
        <w:t xml:space="preserve">  </w:t>
      </w:r>
      <w:r w:rsidRPr="007B0A2F">
        <w:rPr>
          <w:sz w:val="24"/>
          <w:szCs w:val="24"/>
          <w:rtl/>
        </w:rPr>
        <w:t>ككمية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بالنسبة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للوقت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الذي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فيه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التكلفة</w:t>
      </w:r>
      <w:r w:rsidRPr="007B0A2F">
        <w:rPr>
          <w:sz w:val="24"/>
          <w:szCs w:val="24"/>
        </w:rPr>
        <w:t xml:space="preserve">. </w:t>
      </w:r>
      <w:r w:rsidRPr="007B0A2F">
        <w:rPr>
          <w:color w:val="943634" w:themeColor="accent2" w:themeShade="BF"/>
          <w:sz w:val="24"/>
          <w:szCs w:val="24"/>
          <w:rtl/>
        </w:rPr>
        <w:t>والجودة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تقاس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بالنسبة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المئوية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للوحدات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المقبولة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رأي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العميل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وتحليل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الاتجاهات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والآراء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والشكاوي،</w:t>
      </w:r>
      <w:r w:rsidRPr="007B0A2F">
        <w:rPr>
          <w:color w:val="943634" w:themeColor="accent2" w:themeShade="BF"/>
          <w:sz w:val="24"/>
          <w:szCs w:val="24"/>
          <w:rtl/>
        </w:rPr>
        <w:t>ومستوى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التكنولوجيا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يقاس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بالأساليب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الأكثر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حداثة</w:t>
      </w:r>
      <w:r w:rsidRPr="007B0A2F">
        <w:rPr>
          <w:sz w:val="24"/>
          <w:szCs w:val="24"/>
        </w:rPr>
        <w:t xml:space="preserve">. </w:t>
      </w:r>
      <w:r w:rsidRPr="007B0A2F">
        <w:rPr>
          <w:color w:val="943634" w:themeColor="accent2" w:themeShade="BF"/>
          <w:sz w:val="24"/>
          <w:szCs w:val="24"/>
          <w:rtl/>
        </w:rPr>
        <w:t>واستغلال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الطاقة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يقاس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بالسعة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الإنتاجية</w:t>
      </w:r>
      <w:r w:rsidRPr="007B0A2F">
        <w:rPr>
          <w:sz w:val="24"/>
          <w:szCs w:val="24"/>
        </w:rPr>
        <w:t xml:space="preserve">. </w:t>
      </w:r>
      <w:r w:rsidRPr="007B0A2F">
        <w:rPr>
          <w:color w:val="943634" w:themeColor="accent2" w:themeShade="BF"/>
          <w:sz w:val="24"/>
          <w:szCs w:val="24"/>
          <w:rtl/>
        </w:rPr>
        <w:t>ووقت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التسليم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يقاس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بالنسبة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المئوية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للمنتجات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المسلمة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الوقت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المحدد</w:t>
      </w:r>
      <w:r w:rsidRPr="007B0A2F">
        <w:rPr>
          <w:sz w:val="24"/>
          <w:szCs w:val="24"/>
        </w:rPr>
        <w:t xml:space="preserve">. </w:t>
      </w:r>
      <w:r w:rsidRPr="007B0A2F">
        <w:rPr>
          <w:color w:val="943634" w:themeColor="accent2" w:themeShade="BF"/>
          <w:sz w:val="24"/>
          <w:szCs w:val="24"/>
          <w:rtl/>
        </w:rPr>
        <w:t>ومدة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الانتظار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</w:rPr>
        <w:t>: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تقاس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بزمن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الانتظار</w:t>
      </w:r>
      <w:r w:rsidRPr="007B0A2F">
        <w:rPr>
          <w:sz w:val="24"/>
          <w:szCs w:val="24"/>
        </w:rPr>
        <w:t>.</w:t>
      </w:r>
    </w:p>
    <w:p w:rsidR="00F22E49" w:rsidRPr="007B0A2F" w:rsidRDefault="00F22E49" w:rsidP="00F22E49">
      <w:pPr>
        <w:spacing w:after="0"/>
        <w:rPr>
          <w:rFonts w:hint="cs"/>
          <w:sz w:val="24"/>
          <w:szCs w:val="24"/>
          <w:rtl/>
        </w:rPr>
      </w:pPr>
    </w:p>
    <w:p w:rsidR="00F22E49" w:rsidRPr="007B0A2F" w:rsidRDefault="00F22E49" w:rsidP="00F22E49">
      <w:pPr>
        <w:spacing w:after="0"/>
        <w:rPr>
          <w:rFonts w:ascii="Arial" w:hAnsi="Arial" w:cs="Arial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وفيما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يلي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بعض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الأمثلة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على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المقاييس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التي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يمك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الاعتماد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عليها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عند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تطبيق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مجال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رؤية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 w:hint="cs"/>
          <w:sz w:val="24"/>
          <w:szCs w:val="24"/>
          <w:rtl/>
        </w:rPr>
        <w:t>(</w:t>
      </w:r>
      <w:r w:rsidRPr="007B0A2F">
        <w:rPr>
          <w:rFonts w:ascii="Arial" w:hAnsi="Arial" w:cs="Arial"/>
          <w:sz w:val="24"/>
          <w:szCs w:val="24"/>
          <w:rtl/>
        </w:rPr>
        <w:t>أو</w:t>
      </w:r>
      <w:r w:rsidRPr="007B0A2F">
        <w:rPr>
          <w:rFonts w:ascii="Arial" w:hAnsi="Arial" w:cs="Arial" w:hint="cs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منظور</w:t>
      </w:r>
      <w:r w:rsidRPr="007B0A2F">
        <w:rPr>
          <w:rFonts w:ascii="Arial" w:hAnsi="Arial" w:cs="Arial" w:hint="cs"/>
          <w:sz w:val="24"/>
          <w:szCs w:val="24"/>
          <w:rtl/>
        </w:rPr>
        <w:t>)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العمليات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الداخلية</w:t>
      </w:r>
      <w:r w:rsidRPr="007B0A2F">
        <w:rPr>
          <w:rFonts w:ascii="Arial" w:hAnsi="Arial" w:cs="Arial"/>
          <w:sz w:val="24"/>
          <w:szCs w:val="24"/>
        </w:rPr>
        <w:t>: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rFonts w:ascii="Arial" w:hAnsi="Arial" w:cs="Arial"/>
          <w:sz w:val="24"/>
          <w:szCs w:val="24"/>
          <w:rtl/>
        </w:rPr>
        <w:t>المصروفات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الإدارية</w:t>
      </w:r>
      <w:r w:rsidRPr="007B0A2F">
        <w:rPr>
          <w:rFonts w:ascii="Arial" w:hAnsi="Arial" w:cs="Arial"/>
          <w:sz w:val="24"/>
          <w:szCs w:val="24"/>
        </w:rPr>
        <w:t>/</w:t>
      </w:r>
      <w:r w:rsidRPr="007B0A2F">
        <w:rPr>
          <w:rFonts w:ascii="Arial" w:hAnsi="Arial" w:cs="Arial"/>
          <w:sz w:val="24"/>
          <w:szCs w:val="24"/>
          <w:rtl/>
        </w:rPr>
        <w:t>إجمالي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الإيرادات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 w:hint="cs"/>
          <w:sz w:val="24"/>
          <w:szCs w:val="24"/>
          <w:rtl/>
        </w:rPr>
        <w:t>(%)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rFonts w:ascii="Arial" w:hAnsi="Arial" w:cs="Arial"/>
          <w:sz w:val="24"/>
          <w:szCs w:val="24"/>
          <w:rtl/>
        </w:rPr>
        <w:t>التسليم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في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الوقت</w:t>
      </w:r>
      <w:r w:rsidRPr="007B0A2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B0A2F">
        <w:rPr>
          <w:rFonts w:ascii="Arial" w:hAnsi="Arial" w:cs="Arial"/>
          <w:sz w:val="24"/>
          <w:szCs w:val="24"/>
          <w:rtl/>
        </w:rPr>
        <w:t>المحدد</w:t>
      </w:r>
      <w:r w:rsidRPr="007B0A2F">
        <w:rPr>
          <w:rFonts w:ascii="Arial" w:hAnsi="Arial" w:cs="Arial" w:hint="cs"/>
          <w:sz w:val="24"/>
          <w:szCs w:val="24"/>
          <w:rtl/>
        </w:rPr>
        <w:t>د</w:t>
      </w:r>
      <w:proofErr w:type="spellEnd"/>
      <w:r w:rsidRPr="007B0A2F">
        <w:rPr>
          <w:rFonts w:ascii="Arial" w:hAnsi="Arial" w:cs="Arial" w:hint="cs"/>
          <w:sz w:val="24"/>
          <w:szCs w:val="24"/>
          <w:rtl/>
        </w:rPr>
        <w:t xml:space="preserve"> (%)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الوقت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المعياري</w:t>
      </w:r>
      <w:r w:rsidRPr="007B0A2F">
        <w:rPr>
          <w:rFonts w:ascii="Arial" w:hAnsi="Arial" w:cs="Arial"/>
          <w:sz w:val="24"/>
          <w:szCs w:val="24"/>
        </w:rPr>
        <w:t xml:space="preserve"> – </w:t>
      </w:r>
      <w:r w:rsidRPr="007B0A2F">
        <w:rPr>
          <w:rFonts w:ascii="Arial" w:hAnsi="Arial" w:cs="Arial"/>
          <w:sz w:val="24"/>
          <w:szCs w:val="24"/>
          <w:rtl/>
        </w:rPr>
        <w:t>تطوير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المنتج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 w:hint="cs"/>
          <w:sz w:val="24"/>
          <w:szCs w:val="24"/>
          <w:rtl/>
        </w:rPr>
        <w:t>(عدد)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الوقت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المعياري</w:t>
      </w:r>
      <w:r w:rsidRPr="007B0A2F">
        <w:rPr>
          <w:rFonts w:ascii="Arial" w:hAnsi="Arial" w:cs="Arial"/>
          <w:sz w:val="24"/>
          <w:szCs w:val="24"/>
        </w:rPr>
        <w:t xml:space="preserve"> – </w:t>
      </w:r>
      <w:r w:rsidRPr="007B0A2F">
        <w:rPr>
          <w:rFonts w:ascii="Arial" w:hAnsi="Arial" w:cs="Arial"/>
          <w:sz w:val="24"/>
          <w:szCs w:val="24"/>
          <w:rtl/>
        </w:rPr>
        <w:t>من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إصدار</w:t>
      </w:r>
      <w:r w:rsidRPr="007B0A2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B0A2F">
        <w:rPr>
          <w:rFonts w:ascii="Arial" w:hAnsi="Arial" w:cs="Arial"/>
          <w:sz w:val="24"/>
          <w:szCs w:val="24"/>
          <w:rtl/>
        </w:rPr>
        <w:t>الطلبية</w:t>
      </w:r>
      <w:proofErr w:type="spellEnd"/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إلى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التسليم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 w:hint="cs"/>
          <w:sz w:val="24"/>
          <w:szCs w:val="24"/>
          <w:rtl/>
        </w:rPr>
        <w:t>(عدد)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الوقت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المعياري</w:t>
      </w:r>
      <w:r w:rsidRPr="007B0A2F">
        <w:rPr>
          <w:rFonts w:ascii="Arial" w:hAnsi="Arial" w:cs="Arial"/>
          <w:sz w:val="24"/>
          <w:szCs w:val="24"/>
        </w:rPr>
        <w:t xml:space="preserve"> – </w:t>
      </w:r>
      <w:r w:rsidRPr="007B0A2F">
        <w:rPr>
          <w:rFonts w:ascii="Arial" w:hAnsi="Arial" w:cs="Arial"/>
          <w:sz w:val="24"/>
          <w:szCs w:val="24"/>
          <w:rtl/>
        </w:rPr>
        <w:t>الموردون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 w:hint="cs"/>
          <w:sz w:val="24"/>
          <w:szCs w:val="24"/>
          <w:rtl/>
        </w:rPr>
        <w:t>(عدد)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الوقت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المعياري</w:t>
      </w:r>
      <w:r w:rsidRPr="007B0A2F">
        <w:rPr>
          <w:rFonts w:ascii="Arial" w:hAnsi="Arial" w:cs="Arial"/>
          <w:sz w:val="24"/>
          <w:szCs w:val="24"/>
        </w:rPr>
        <w:t xml:space="preserve"> – </w:t>
      </w:r>
      <w:r w:rsidRPr="007B0A2F">
        <w:rPr>
          <w:rFonts w:ascii="Arial" w:hAnsi="Arial" w:cs="Arial"/>
          <w:sz w:val="24"/>
          <w:szCs w:val="24"/>
          <w:rtl/>
        </w:rPr>
        <w:t>الإنتاج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 w:hint="cs"/>
          <w:sz w:val="24"/>
          <w:szCs w:val="24"/>
          <w:rtl/>
        </w:rPr>
        <w:t>(عدد)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متوسط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الوقت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المنفق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في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اتخاذ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القرارات</w:t>
      </w:r>
      <w:r w:rsidRPr="007B0A2F">
        <w:rPr>
          <w:rFonts w:ascii="Arial" w:hAnsi="Arial" w:cs="Arial" w:hint="cs"/>
          <w:sz w:val="24"/>
          <w:szCs w:val="24"/>
          <w:rtl/>
        </w:rPr>
        <w:t xml:space="preserve"> (عدد)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دوران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المخزون</w:t>
      </w:r>
      <w:r w:rsidRPr="007B0A2F">
        <w:rPr>
          <w:rFonts w:ascii="Arial" w:hAnsi="Arial" w:cs="Arial" w:hint="cs"/>
          <w:sz w:val="24"/>
          <w:szCs w:val="24"/>
          <w:rtl/>
        </w:rPr>
        <w:t xml:space="preserve"> (عدد)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Arial" w:hAnsi="Arial" w:cs="Arial" w:hint="cs"/>
          <w:sz w:val="24"/>
          <w:szCs w:val="24"/>
          <w:rtl/>
        </w:rPr>
      </w:pPr>
      <w:r w:rsidRPr="007B0A2F">
        <w:rPr>
          <w:rFonts w:ascii="Arial" w:hAnsi="Arial" w:cs="Arial"/>
          <w:sz w:val="24"/>
          <w:szCs w:val="24"/>
          <w:rtl/>
        </w:rPr>
        <w:t>التحسن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في</w:t>
      </w:r>
      <w:r w:rsidRPr="007B0A2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B0A2F">
        <w:rPr>
          <w:rFonts w:ascii="Arial" w:hAnsi="Arial" w:cs="Arial"/>
          <w:sz w:val="24"/>
          <w:szCs w:val="24"/>
          <w:rtl/>
        </w:rPr>
        <w:t>الانتاجية</w:t>
      </w:r>
      <w:proofErr w:type="spellEnd"/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 w:hint="cs"/>
          <w:sz w:val="24"/>
          <w:szCs w:val="24"/>
          <w:rtl/>
        </w:rPr>
        <w:t>(%)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ascii="Wingdings" w:hAnsi="Wingdings" w:cs="Wingdings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طاقة</w:t>
      </w:r>
      <w:r w:rsidRPr="007B0A2F">
        <w:rPr>
          <w:rFonts w:ascii="Arial" w:hAnsi="Arial" w:cs="Arial"/>
          <w:sz w:val="24"/>
          <w:szCs w:val="24"/>
        </w:rPr>
        <w:t xml:space="preserve"> )</w:t>
      </w:r>
      <w:r w:rsidRPr="007B0A2F">
        <w:rPr>
          <w:rFonts w:ascii="Arial" w:hAnsi="Arial" w:cs="Arial"/>
          <w:sz w:val="24"/>
          <w:szCs w:val="24"/>
          <w:rtl/>
        </w:rPr>
        <w:t>أو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سعة</w:t>
      </w:r>
      <w:r w:rsidRPr="007B0A2F">
        <w:rPr>
          <w:rFonts w:ascii="Arial" w:hAnsi="Arial" w:cs="Arial"/>
          <w:sz w:val="24"/>
          <w:szCs w:val="24"/>
        </w:rPr>
        <w:t xml:space="preserve">( </w:t>
      </w:r>
      <w:r w:rsidRPr="007B0A2F">
        <w:rPr>
          <w:rFonts w:ascii="Arial" w:hAnsi="Arial" w:cs="Arial"/>
          <w:sz w:val="24"/>
          <w:szCs w:val="24"/>
          <w:rtl/>
        </w:rPr>
        <w:t>تكنولوجيا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المعلومات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 w:hint="cs"/>
          <w:sz w:val="24"/>
          <w:szCs w:val="24"/>
          <w:rtl/>
        </w:rPr>
        <w:t>(عدد)</w:t>
      </w:r>
    </w:p>
    <w:p w:rsidR="00F22E49" w:rsidRPr="007B0A2F" w:rsidRDefault="00F22E49" w:rsidP="00F22E49">
      <w:pPr>
        <w:pStyle w:val="a3"/>
        <w:numPr>
          <w:ilvl w:val="0"/>
          <w:numId w:val="3"/>
        </w:numPr>
        <w:spacing w:after="0"/>
        <w:rPr>
          <w:rFonts w:hint="cs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نفقات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تكنولوجيا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المعلومات</w:t>
      </w:r>
      <w:r w:rsidRPr="007B0A2F">
        <w:rPr>
          <w:rFonts w:ascii="Arial" w:hAnsi="Arial" w:cs="Arial"/>
          <w:sz w:val="24"/>
          <w:szCs w:val="24"/>
        </w:rPr>
        <w:t>/</w:t>
      </w:r>
      <w:r w:rsidRPr="007B0A2F">
        <w:rPr>
          <w:rFonts w:ascii="Arial" w:hAnsi="Arial" w:cs="Arial"/>
          <w:sz w:val="24"/>
          <w:szCs w:val="24"/>
          <w:rtl/>
        </w:rPr>
        <w:t>المصروفات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الإدارية</w:t>
      </w:r>
      <w:r w:rsidRPr="007B0A2F">
        <w:rPr>
          <w:rFonts w:ascii="Arial" w:hAnsi="Arial" w:cs="Arial" w:hint="cs"/>
          <w:sz w:val="24"/>
          <w:szCs w:val="24"/>
          <w:rtl/>
        </w:rPr>
        <w:t xml:space="preserve"> (%)</w:t>
      </w:r>
    </w:p>
    <w:p w:rsidR="00F22E49" w:rsidRPr="007B0A2F" w:rsidRDefault="00F22E49" w:rsidP="00F22E49">
      <w:pPr>
        <w:spacing w:after="0"/>
        <w:rPr>
          <w:rFonts w:hint="cs"/>
          <w:sz w:val="24"/>
          <w:szCs w:val="24"/>
          <w:rtl/>
        </w:rPr>
      </w:pPr>
    </w:p>
    <w:p w:rsidR="00F22E49" w:rsidRPr="007B0A2F" w:rsidRDefault="00F22E49" w:rsidP="00F22E49">
      <w:pPr>
        <w:spacing w:after="0"/>
        <w:rPr>
          <w:color w:val="365F91" w:themeColor="accent1" w:themeShade="BF"/>
          <w:sz w:val="24"/>
          <w:szCs w:val="24"/>
        </w:rPr>
      </w:pPr>
      <w:r w:rsidRPr="007B0A2F">
        <w:rPr>
          <w:color w:val="365F91" w:themeColor="accent1" w:themeShade="BF"/>
          <w:sz w:val="24"/>
          <w:szCs w:val="24"/>
          <w:rtl/>
        </w:rPr>
        <w:t>رابعا</w:t>
      </w:r>
      <w:r w:rsidRPr="007B0A2F">
        <w:rPr>
          <w:color w:val="365F91" w:themeColor="accent1" w:themeShade="BF"/>
          <w:sz w:val="24"/>
          <w:szCs w:val="24"/>
        </w:rPr>
        <w:t>:</w:t>
      </w:r>
      <w:r w:rsidRPr="007B0A2F">
        <w:rPr>
          <w:color w:val="365F91" w:themeColor="accent1" w:themeShade="BF"/>
          <w:sz w:val="24"/>
          <w:szCs w:val="24"/>
          <w:rtl/>
        </w:rPr>
        <w:t>مقاييس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مجال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رؤية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التعلم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والنمو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والابتكار</w:t>
      </w:r>
      <w:r w:rsidRPr="007B0A2F">
        <w:rPr>
          <w:color w:val="365F91" w:themeColor="accent1" w:themeShade="BF"/>
          <w:sz w:val="24"/>
          <w:szCs w:val="24"/>
        </w:rPr>
        <w:t>:</w:t>
      </w:r>
    </w:p>
    <w:p w:rsidR="00F22E49" w:rsidRPr="007B0A2F" w:rsidRDefault="00F22E49" w:rsidP="00F22E49">
      <w:pPr>
        <w:spacing w:after="0"/>
        <w:rPr>
          <w:rFonts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الاعتماد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مثل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كم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الموارد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المنفقة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التطوير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التدريب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بدلا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النتائج</w:t>
      </w:r>
      <w:r w:rsidRPr="007B0A2F">
        <w:rPr>
          <w:sz w:val="24"/>
          <w:szCs w:val="24"/>
        </w:rPr>
        <w:t>.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وفي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بعض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الأحيان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نقيس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نصيب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المبيعات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منتجات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طرحت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منذ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وقت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قريب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جدا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كنوع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المؤشرات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لنجاح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عملية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التطوير</w:t>
      </w:r>
      <w:r w:rsidRPr="007B0A2F">
        <w:rPr>
          <w:sz w:val="24"/>
          <w:szCs w:val="24"/>
        </w:rPr>
        <w:t xml:space="preserve">. </w:t>
      </w:r>
      <w:r w:rsidRPr="007B0A2F">
        <w:rPr>
          <w:sz w:val="24"/>
          <w:szCs w:val="24"/>
          <w:rtl/>
        </w:rPr>
        <w:t>وتهتم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مجال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رؤية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التعلم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والنمو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بتوصيل</w:t>
      </w:r>
      <w:r w:rsidRPr="007B0A2F">
        <w:rPr>
          <w:rFonts w:hint="cs"/>
          <w:sz w:val="24"/>
          <w:szCs w:val="24"/>
          <w:rtl/>
        </w:rPr>
        <w:t xml:space="preserve"> </w:t>
      </w:r>
      <w:proofErr w:type="spellStart"/>
      <w:r w:rsidRPr="007B0A2F">
        <w:rPr>
          <w:sz w:val="24"/>
          <w:szCs w:val="24"/>
          <w:rtl/>
        </w:rPr>
        <w:t>استراتيجية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المنشأة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إلى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الأفراد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العاملين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بها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وقد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يتمثل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التطوير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توسيع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دائرة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قدراتنا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أداء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عمليات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تجريبية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مجالات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جديدة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أسواق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جديدة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تغيير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التنظيم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الرقابة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الإدارية</w:t>
      </w:r>
      <w:r w:rsidRPr="007B0A2F">
        <w:rPr>
          <w:sz w:val="24"/>
          <w:szCs w:val="24"/>
        </w:rPr>
        <w:t>.</w:t>
      </w:r>
    </w:p>
    <w:p w:rsidR="00F22E49" w:rsidRPr="007B0A2F" w:rsidRDefault="00F22E49" w:rsidP="00F22E49">
      <w:pPr>
        <w:spacing w:after="0"/>
        <w:rPr>
          <w:rFonts w:hint="cs"/>
          <w:sz w:val="24"/>
          <w:szCs w:val="24"/>
          <w:rtl/>
        </w:rPr>
      </w:pP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وفيما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يلي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بعض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الأمثلة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الاعتماد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عليها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عند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تطبيق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مجال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رؤية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منظور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النمو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والتعلم</w:t>
      </w:r>
      <w:r w:rsidRPr="007B0A2F">
        <w:rPr>
          <w:sz w:val="24"/>
          <w:szCs w:val="24"/>
        </w:rPr>
        <w:t>: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مصروفات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البحوث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والتطوير</w:t>
      </w:r>
      <w:r w:rsidRPr="007B0A2F">
        <w:rPr>
          <w:sz w:val="24"/>
          <w:szCs w:val="24"/>
        </w:rPr>
        <w:t>/</w:t>
      </w:r>
      <w:r w:rsidRPr="007B0A2F">
        <w:rPr>
          <w:sz w:val="24"/>
          <w:szCs w:val="24"/>
          <w:rtl/>
        </w:rPr>
        <w:t>المصروفات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الكلية</w:t>
      </w:r>
      <w:r w:rsidRPr="007B0A2F">
        <w:rPr>
          <w:sz w:val="24"/>
          <w:szCs w:val="24"/>
        </w:rPr>
        <w:t xml:space="preserve"> </w:t>
      </w:r>
      <w:r w:rsidRPr="007B0A2F">
        <w:rPr>
          <w:rFonts w:hint="cs"/>
          <w:sz w:val="24"/>
          <w:szCs w:val="24"/>
          <w:rtl/>
        </w:rPr>
        <w:t>(%)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موارد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البحوث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والتطوير</w:t>
      </w:r>
      <w:r w:rsidRPr="007B0A2F">
        <w:rPr>
          <w:sz w:val="24"/>
          <w:szCs w:val="24"/>
        </w:rPr>
        <w:t>/</w:t>
      </w:r>
      <w:proofErr w:type="spellStart"/>
      <w:r w:rsidRPr="007B0A2F">
        <w:rPr>
          <w:sz w:val="24"/>
          <w:szCs w:val="24"/>
          <w:rtl/>
        </w:rPr>
        <w:t>اجمالي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الموارد</w:t>
      </w:r>
      <w:r w:rsidRPr="007B0A2F">
        <w:rPr>
          <w:rFonts w:hint="cs"/>
          <w:sz w:val="24"/>
          <w:szCs w:val="24"/>
          <w:rtl/>
        </w:rPr>
        <w:t>(%)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الاستثمار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التدريب</w:t>
      </w:r>
      <w:r w:rsidRPr="007B0A2F">
        <w:rPr>
          <w:sz w:val="24"/>
          <w:szCs w:val="24"/>
        </w:rPr>
        <w:t>/</w:t>
      </w:r>
      <w:r w:rsidRPr="007B0A2F">
        <w:rPr>
          <w:sz w:val="24"/>
          <w:szCs w:val="24"/>
          <w:rtl/>
        </w:rPr>
        <w:t>العملاء</w:t>
      </w:r>
      <w:r w:rsidRPr="007B0A2F">
        <w:rPr>
          <w:sz w:val="24"/>
          <w:szCs w:val="24"/>
        </w:rPr>
        <w:t xml:space="preserve"> </w:t>
      </w:r>
      <w:r w:rsidRPr="007B0A2F">
        <w:rPr>
          <w:rFonts w:hint="cs"/>
          <w:sz w:val="24"/>
          <w:szCs w:val="24"/>
          <w:rtl/>
        </w:rPr>
        <w:t>(عدد)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الاستثمار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البحوث</w:t>
      </w:r>
      <w:r w:rsidRPr="007B0A2F">
        <w:rPr>
          <w:sz w:val="24"/>
          <w:szCs w:val="24"/>
        </w:rPr>
        <w:t xml:space="preserve"> </w:t>
      </w:r>
      <w:r w:rsidRPr="007B0A2F">
        <w:rPr>
          <w:rFonts w:hint="cs"/>
          <w:sz w:val="24"/>
          <w:szCs w:val="24"/>
          <w:rtl/>
        </w:rPr>
        <w:t>(بالجنية)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الاستثمار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دعم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المنتجات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الجديدة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والتدريب</w:t>
      </w:r>
      <w:r w:rsidRPr="007B0A2F">
        <w:rPr>
          <w:rFonts w:hint="cs"/>
          <w:sz w:val="24"/>
          <w:szCs w:val="24"/>
          <w:rtl/>
        </w:rPr>
        <w:t>(بالجنية)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تحسينات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مقترحة</w:t>
      </w:r>
      <w:r w:rsidRPr="007B0A2F">
        <w:rPr>
          <w:sz w:val="24"/>
          <w:szCs w:val="24"/>
        </w:rPr>
        <w:t>/</w:t>
      </w:r>
      <w:r w:rsidRPr="007B0A2F">
        <w:rPr>
          <w:sz w:val="24"/>
          <w:szCs w:val="24"/>
          <w:rtl/>
        </w:rPr>
        <w:t>الموظف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الواحد</w:t>
      </w:r>
      <w:r w:rsidRPr="007B0A2F">
        <w:rPr>
          <w:rFonts w:hint="cs"/>
          <w:sz w:val="24"/>
          <w:szCs w:val="24"/>
          <w:rtl/>
        </w:rPr>
        <w:t>(عدد)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نفقات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تطوير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القدرات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والمهارات</w:t>
      </w:r>
      <w:r w:rsidRPr="007B0A2F">
        <w:rPr>
          <w:sz w:val="24"/>
          <w:szCs w:val="24"/>
        </w:rPr>
        <w:t>/</w:t>
      </w:r>
      <w:r w:rsidRPr="007B0A2F">
        <w:rPr>
          <w:sz w:val="24"/>
          <w:szCs w:val="24"/>
          <w:rtl/>
        </w:rPr>
        <w:t>الموظف</w:t>
      </w:r>
      <w:r w:rsidRPr="007B0A2F">
        <w:rPr>
          <w:sz w:val="24"/>
          <w:szCs w:val="24"/>
        </w:rPr>
        <w:t xml:space="preserve"> </w:t>
      </w:r>
      <w:r w:rsidRPr="007B0A2F">
        <w:rPr>
          <w:rFonts w:hint="cs"/>
          <w:sz w:val="24"/>
          <w:szCs w:val="24"/>
          <w:rtl/>
        </w:rPr>
        <w:t>(بالجنية)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مؤشر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رضا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العاملين</w:t>
      </w:r>
      <w:r w:rsidRPr="007B0A2F">
        <w:rPr>
          <w:rFonts w:hint="cs"/>
          <w:sz w:val="24"/>
          <w:szCs w:val="24"/>
          <w:rtl/>
        </w:rPr>
        <w:t>(عدد)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ascii="Wingdings" w:hAnsi="Wingdings" w:cs="Wingdings"/>
          <w:sz w:val="24"/>
          <w:szCs w:val="24"/>
        </w:rPr>
      </w:pPr>
      <w:r w:rsidRPr="007B0A2F">
        <w:rPr>
          <w:sz w:val="24"/>
          <w:szCs w:val="24"/>
          <w:rtl/>
        </w:rPr>
        <w:t>نظرة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العاملين</w:t>
      </w:r>
      <w:r w:rsidRPr="007B0A2F">
        <w:rPr>
          <w:sz w:val="24"/>
          <w:szCs w:val="24"/>
        </w:rPr>
        <w:t xml:space="preserve"> – </w:t>
      </w:r>
      <w:r w:rsidRPr="007B0A2F">
        <w:rPr>
          <w:sz w:val="24"/>
          <w:szCs w:val="24"/>
          <w:rtl/>
        </w:rPr>
        <w:t>مؤشر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التمكي</w:t>
      </w:r>
      <w:r w:rsidRPr="007B0A2F">
        <w:rPr>
          <w:rFonts w:hint="cs"/>
          <w:sz w:val="24"/>
          <w:szCs w:val="24"/>
          <w:rtl/>
        </w:rPr>
        <w:t>ن (عدد)</w:t>
      </w:r>
    </w:p>
    <w:p w:rsidR="00F22E49" w:rsidRPr="007B0A2F" w:rsidRDefault="00F22E49" w:rsidP="00F22E49">
      <w:pPr>
        <w:pStyle w:val="a3"/>
        <w:numPr>
          <w:ilvl w:val="0"/>
          <w:numId w:val="4"/>
        </w:numPr>
        <w:spacing w:after="0"/>
        <w:rPr>
          <w:rFonts w:hint="cs"/>
          <w:sz w:val="24"/>
          <w:szCs w:val="24"/>
        </w:rPr>
      </w:pPr>
      <w:r w:rsidRPr="007B0A2F">
        <w:rPr>
          <w:sz w:val="24"/>
          <w:szCs w:val="24"/>
          <w:rtl/>
        </w:rPr>
        <w:t>نسبة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المنتجات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الجديدة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إلى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كتالوج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الكامل</w:t>
      </w:r>
      <w:r w:rsidRPr="007B0A2F">
        <w:rPr>
          <w:rFonts w:hint="cs"/>
          <w:sz w:val="24"/>
          <w:szCs w:val="24"/>
          <w:rtl/>
        </w:rPr>
        <w:t>(%)</w:t>
      </w:r>
    </w:p>
    <w:p w:rsidR="00F22E49" w:rsidRPr="007B0A2F" w:rsidRDefault="00F22E49" w:rsidP="00F22E49">
      <w:pPr>
        <w:spacing w:after="0"/>
        <w:rPr>
          <w:rFonts w:hint="cs"/>
          <w:sz w:val="24"/>
          <w:szCs w:val="24"/>
          <w:rtl/>
        </w:rPr>
      </w:pPr>
    </w:p>
    <w:p w:rsidR="00F22E49" w:rsidRPr="007B0A2F" w:rsidRDefault="00F22E49" w:rsidP="00F22E49">
      <w:pPr>
        <w:spacing w:after="0"/>
        <w:rPr>
          <w:color w:val="365F91" w:themeColor="accent1" w:themeShade="BF"/>
          <w:sz w:val="24"/>
          <w:szCs w:val="24"/>
        </w:rPr>
      </w:pPr>
      <w:r w:rsidRPr="007B0A2F">
        <w:rPr>
          <w:color w:val="365F91" w:themeColor="accent1" w:themeShade="BF"/>
          <w:sz w:val="24"/>
          <w:szCs w:val="24"/>
          <w:rtl/>
        </w:rPr>
        <w:t>خامسا</w:t>
      </w:r>
      <w:r w:rsidRPr="007B0A2F">
        <w:rPr>
          <w:color w:val="365F91" w:themeColor="accent1" w:themeShade="BF"/>
          <w:sz w:val="24"/>
          <w:szCs w:val="24"/>
        </w:rPr>
        <w:t>:</w:t>
      </w:r>
      <w:r w:rsidRPr="007B0A2F">
        <w:rPr>
          <w:color w:val="365F91" w:themeColor="accent1" w:themeShade="BF"/>
          <w:sz w:val="24"/>
          <w:szCs w:val="24"/>
          <w:rtl/>
        </w:rPr>
        <w:t>المقاييس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المرتبطة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بالموارد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البشرية</w:t>
      </w:r>
      <w:r w:rsidRPr="007B0A2F">
        <w:rPr>
          <w:color w:val="365F91" w:themeColor="accent1" w:themeShade="BF"/>
          <w:sz w:val="24"/>
          <w:szCs w:val="24"/>
        </w:rPr>
        <w:t>:</w:t>
      </w:r>
    </w:p>
    <w:p w:rsidR="00EC1559" w:rsidRPr="007B0A2F" w:rsidRDefault="00F22E49" w:rsidP="00EC1559">
      <w:pPr>
        <w:spacing w:after="0"/>
        <w:rPr>
          <w:rFonts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تبنت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بعض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منظور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منفصل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للموارد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البشرية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تأكيدا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لأهمية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الموارد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البشرية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وكذلك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العمليات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الداخلية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والقول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بأنهما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يعززان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بعضهما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بصورة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متبادلة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ولكي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يحقق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النجاح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يلزم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إحراز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درجة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مرتفعة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الاثنين</w:t>
      </w:r>
      <w:r w:rsidRPr="007B0A2F">
        <w:rPr>
          <w:sz w:val="24"/>
          <w:szCs w:val="24"/>
        </w:rPr>
        <w:t xml:space="preserve">. </w:t>
      </w:r>
      <w:r w:rsidRPr="007B0A2F">
        <w:rPr>
          <w:sz w:val="24"/>
          <w:szCs w:val="24"/>
          <w:rtl/>
        </w:rPr>
        <w:t>يجب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يكون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ممكنا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استخدام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وبيان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الأهداف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مستوى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أساسي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بدرجة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أكبر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الاتجاهات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والمشاعر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والمعارف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والمهارات</w:t>
      </w:r>
      <w:r w:rsidRPr="007B0A2F">
        <w:rPr>
          <w:sz w:val="24"/>
          <w:szCs w:val="24"/>
        </w:rPr>
        <w:t xml:space="preserve">. </w:t>
      </w:r>
      <w:r w:rsidRPr="007B0A2F">
        <w:rPr>
          <w:sz w:val="24"/>
          <w:szCs w:val="24"/>
          <w:rtl/>
        </w:rPr>
        <w:t>تركز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بعض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القياسات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دراسة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الاتجاهات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تستعين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بعض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بالمؤسسات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الاستشارية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رأي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الموظفين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ودراسة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العملاء</w:t>
      </w:r>
      <w:r w:rsidRPr="007B0A2F">
        <w:rPr>
          <w:sz w:val="24"/>
          <w:szCs w:val="24"/>
        </w:rPr>
        <w:t xml:space="preserve">.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كثير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توجد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بالفعل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قياسات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استخدامها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كمؤشرات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لرأي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الموظفين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رؤسائهم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للمناخ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السائد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الشركة</w:t>
      </w:r>
      <w:r w:rsidRPr="007B0A2F">
        <w:rPr>
          <w:sz w:val="24"/>
          <w:szCs w:val="24"/>
        </w:rPr>
        <w:t>.</w:t>
      </w:r>
      <w:r w:rsidR="00EC1559" w:rsidRPr="007B0A2F">
        <w:rPr>
          <w:rFonts w:hint="cs"/>
          <w:sz w:val="24"/>
          <w:szCs w:val="24"/>
          <w:rtl/>
        </w:rPr>
        <w:t xml:space="preserve"> </w:t>
      </w:r>
    </w:p>
    <w:p w:rsidR="00EC1559" w:rsidRPr="007B0A2F" w:rsidRDefault="00EC1559" w:rsidP="00EC1559">
      <w:pPr>
        <w:spacing w:after="0"/>
        <w:rPr>
          <w:rFonts w:hint="cs"/>
          <w:sz w:val="24"/>
          <w:szCs w:val="24"/>
          <w:rtl/>
        </w:rPr>
      </w:pPr>
    </w:p>
    <w:p w:rsidR="00F22E49" w:rsidRPr="007B0A2F" w:rsidRDefault="00F22E49" w:rsidP="00EC1559">
      <w:pPr>
        <w:spacing w:after="0"/>
        <w:rPr>
          <w:rFonts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فيما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يلي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بعض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الأمثلة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الاعتماد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عليها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عند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تطبيق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مجال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رؤية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منظور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النمو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والتعليم</w:t>
      </w:r>
      <w:r w:rsidRPr="007B0A2F">
        <w:rPr>
          <w:sz w:val="24"/>
          <w:szCs w:val="24"/>
        </w:rPr>
        <w:t>: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مؤشر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القيادة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 xml:space="preserve"> (عدد)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مؤشر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الدافعية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(عدد)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دوران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الموظفي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ن (%)</w:t>
      </w:r>
      <w:r w:rsidRPr="007B0A2F">
        <w:rPr>
          <w:color w:val="0D0D0D" w:themeColor="text1" w:themeTint="F2"/>
          <w:sz w:val="24"/>
          <w:szCs w:val="24"/>
        </w:rPr>
        <w:t xml:space="preserve">. 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متوسط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سنوات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خدمة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الموظف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لدى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الشركة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(عدد)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متوسط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عمر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الموظفين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(عدد)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الوقت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المنفق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في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التدريب</w:t>
      </w:r>
      <w:r w:rsidRPr="007B0A2F">
        <w:rPr>
          <w:color w:val="0D0D0D" w:themeColor="text1" w:themeTint="F2"/>
          <w:sz w:val="24"/>
          <w:szCs w:val="24"/>
        </w:rPr>
        <w:t xml:space="preserve"> – </w:t>
      </w:r>
      <w:r w:rsidRPr="007B0A2F">
        <w:rPr>
          <w:color w:val="0D0D0D" w:themeColor="text1" w:themeTint="F2"/>
          <w:sz w:val="24"/>
          <w:szCs w:val="24"/>
          <w:rtl/>
        </w:rPr>
        <w:t>الأيام</w:t>
      </w:r>
      <w:r w:rsidRPr="007B0A2F">
        <w:rPr>
          <w:color w:val="0D0D0D" w:themeColor="text1" w:themeTint="F2"/>
          <w:sz w:val="24"/>
          <w:szCs w:val="24"/>
        </w:rPr>
        <w:t>/</w:t>
      </w:r>
      <w:r w:rsidRPr="007B0A2F">
        <w:rPr>
          <w:color w:val="0D0D0D" w:themeColor="text1" w:themeTint="F2"/>
          <w:sz w:val="24"/>
          <w:szCs w:val="24"/>
          <w:rtl/>
        </w:rPr>
        <w:t>السنة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(عدد)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الموظفون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proofErr w:type="spellStart"/>
      <w:r w:rsidRPr="007B0A2F">
        <w:rPr>
          <w:color w:val="0D0D0D" w:themeColor="text1" w:themeTint="F2"/>
          <w:sz w:val="24"/>
          <w:szCs w:val="24"/>
          <w:rtl/>
        </w:rPr>
        <w:t>المؤقتون</w:t>
      </w:r>
      <w:proofErr w:type="spellEnd"/>
      <w:r w:rsidRPr="007B0A2F">
        <w:rPr>
          <w:color w:val="0D0D0D" w:themeColor="text1" w:themeTint="F2"/>
          <w:sz w:val="24"/>
          <w:szCs w:val="24"/>
        </w:rPr>
        <w:t>/</w:t>
      </w:r>
      <w:r w:rsidRPr="007B0A2F">
        <w:rPr>
          <w:color w:val="0D0D0D" w:themeColor="text1" w:themeTint="F2"/>
          <w:sz w:val="24"/>
          <w:szCs w:val="24"/>
          <w:rtl/>
        </w:rPr>
        <w:t>الموظفون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الدائمون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(%)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نسبة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الموظفين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الحاصلين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على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مؤهل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جامعي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(%)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متوسط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التغيب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عن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العمل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(عدد)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عدد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المديرات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(عدد)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مؤشر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التمكين</w:t>
      </w:r>
      <w:r w:rsidRPr="007B0A2F">
        <w:rPr>
          <w:color w:val="0D0D0D" w:themeColor="text1" w:themeTint="F2"/>
          <w:sz w:val="24"/>
          <w:szCs w:val="24"/>
        </w:rPr>
        <w:t xml:space="preserve"> )</w:t>
      </w:r>
      <w:r w:rsidRPr="007B0A2F">
        <w:rPr>
          <w:color w:val="0D0D0D" w:themeColor="text1" w:themeTint="F2"/>
          <w:sz w:val="24"/>
          <w:szCs w:val="24"/>
          <w:rtl/>
        </w:rPr>
        <w:t>عدد</w:t>
      </w:r>
      <w:r w:rsidRPr="007B0A2F">
        <w:rPr>
          <w:color w:val="0D0D0D" w:themeColor="text1" w:themeTint="F2"/>
          <w:sz w:val="24"/>
          <w:szCs w:val="24"/>
        </w:rPr>
        <w:t>(</w:t>
      </w:r>
      <w:r w:rsidRPr="007B0A2F">
        <w:rPr>
          <w:color w:val="0D0D0D" w:themeColor="text1" w:themeTint="F2"/>
          <w:sz w:val="24"/>
          <w:szCs w:val="24"/>
          <w:rtl/>
        </w:rPr>
        <w:t>،عدد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المديرين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(عدد)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ascii="Wingdings" w:hAnsi="Wingdings" w:cs="Wingding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تكلفة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التدريب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السنوية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للشخص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الواحد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(بالجنية)</w:t>
      </w:r>
    </w:p>
    <w:p w:rsidR="00EC1559" w:rsidRPr="007B0A2F" w:rsidRDefault="00EC1559" w:rsidP="00EC1559">
      <w:pPr>
        <w:pStyle w:val="a3"/>
        <w:numPr>
          <w:ilvl w:val="0"/>
          <w:numId w:val="5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color w:val="0D0D0D" w:themeColor="text1" w:themeTint="F2"/>
          <w:sz w:val="24"/>
          <w:szCs w:val="24"/>
          <w:rtl/>
        </w:rPr>
        <w:t>التكلفة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السنوية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للتدريب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والاتصال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وبرامج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الدعم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color w:val="0D0D0D" w:themeColor="text1" w:themeTint="F2"/>
          <w:sz w:val="24"/>
          <w:szCs w:val="24"/>
          <w:rtl/>
        </w:rPr>
        <w:t>للشخص</w:t>
      </w:r>
      <w:r w:rsidRPr="007B0A2F">
        <w:rPr>
          <w:color w:val="0D0D0D" w:themeColor="text1" w:themeTint="F2"/>
          <w:sz w:val="24"/>
          <w:szCs w:val="24"/>
        </w:rPr>
        <w:t xml:space="preserve"> </w:t>
      </w:r>
      <w:r w:rsidRPr="007B0A2F">
        <w:rPr>
          <w:rFonts w:hint="cs"/>
          <w:color w:val="0D0D0D" w:themeColor="text1" w:themeTint="F2"/>
          <w:sz w:val="24"/>
          <w:szCs w:val="24"/>
          <w:rtl/>
        </w:rPr>
        <w:t>( بالجنية)</w:t>
      </w:r>
    </w:p>
    <w:p w:rsidR="00EC1559" w:rsidRPr="007B0A2F" w:rsidRDefault="00EC1559" w:rsidP="00EC1559">
      <w:pPr>
        <w:spacing w:after="0"/>
        <w:rPr>
          <w:rFonts w:hint="cs"/>
          <w:color w:val="0D0D0D" w:themeColor="text1" w:themeTint="F2"/>
          <w:sz w:val="24"/>
          <w:szCs w:val="24"/>
          <w:rtl/>
        </w:rPr>
      </w:pPr>
    </w:p>
    <w:p w:rsidR="00EC1559" w:rsidRPr="007B0A2F" w:rsidRDefault="00EC1559" w:rsidP="00EC1559">
      <w:pPr>
        <w:spacing w:after="0"/>
        <w:rPr>
          <w:color w:val="365F91" w:themeColor="accent1" w:themeShade="BF"/>
          <w:sz w:val="24"/>
          <w:szCs w:val="24"/>
        </w:rPr>
      </w:pPr>
      <w:r w:rsidRPr="007B0A2F">
        <w:rPr>
          <w:color w:val="365F91" w:themeColor="accent1" w:themeShade="BF"/>
          <w:sz w:val="24"/>
          <w:szCs w:val="24"/>
          <w:rtl/>
        </w:rPr>
        <w:t>سادسا</w:t>
      </w:r>
      <w:r w:rsidRPr="007B0A2F">
        <w:rPr>
          <w:color w:val="365F91" w:themeColor="accent1" w:themeShade="BF"/>
          <w:sz w:val="24"/>
          <w:szCs w:val="24"/>
        </w:rPr>
        <w:t>:</w:t>
      </w:r>
      <w:r w:rsidRPr="007B0A2F">
        <w:rPr>
          <w:color w:val="365F91" w:themeColor="accent1" w:themeShade="BF"/>
          <w:sz w:val="24"/>
          <w:szCs w:val="24"/>
          <w:rtl/>
        </w:rPr>
        <w:t>المقاييس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البيئية</w:t>
      </w:r>
      <w:r w:rsidRPr="007B0A2F">
        <w:rPr>
          <w:color w:val="365F91" w:themeColor="accent1" w:themeShade="BF"/>
          <w:sz w:val="24"/>
          <w:szCs w:val="24"/>
        </w:rPr>
        <w:t>:</w:t>
      </w:r>
    </w:p>
    <w:p w:rsidR="00EC1559" w:rsidRPr="007B0A2F" w:rsidRDefault="00EC1559" w:rsidP="00EC1559">
      <w:p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إن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البيئية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تنسجم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بشكل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طبيعي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المجالات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الأخرى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وكذلك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مقاييس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تكنولوجيا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المعلومات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ويكمن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الفرق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الرئيسي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تكنولوجيا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المعلومات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نظام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يعتمد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معطيات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موجودة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ومستخدمة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داخل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المنشأة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حين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يرتبط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قسم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كبير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البيئية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بتأثيرات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المنشأة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وأعمالها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يحيط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بها</w:t>
      </w:r>
      <w:proofErr w:type="spellEnd"/>
      <w:r w:rsidRPr="007B0A2F">
        <w:rPr>
          <w:rFonts w:hint="cs"/>
          <w:sz w:val="24"/>
          <w:szCs w:val="24"/>
          <w:rtl/>
        </w:rPr>
        <w:t>.</w:t>
      </w:r>
    </w:p>
    <w:p w:rsidR="00EC1559" w:rsidRPr="007B0A2F" w:rsidRDefault="00EC1559" w:rsidP="00EC1559">
      <w:p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إن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البيئية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تستخدم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عدد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المجالات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منها</w:t>
      </w:r>
      <w:r w:rsidRPr="007B0A2F">
        <w:rPr>
          <w:sz w:val="24"/>
          <w:szCs w:val="24"/>
        </w:rPr>
        <w:t>:</w:t>
      </w:r>
    </w:p>
    <w:p w:rsidR="00EC1559" w:rsidRPr="007B0A2F" w:rsidRDefault="00EC1559" w:rsidP="00EC1559">
      <w:pPr>
        <w:pStyle w:val="a3"/>
        <w:numPr>
          <w:ilvl w:val="0"/>
          <w:numId w:val="6"/>
        </w:num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استخدام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وخواص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عوامل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الانتاج</w:t>
      </w:r>
      <w:proofErr w:type="spellEnd"/>
      <w:r w:rsidRPr="007B0A2F">
        <w:rPr>
          <w:sz w:val="24"/>
          <w:szCs w:val="24"/>
        </w:rPr>
        <w:t>.</w:t>
      </w:r>
    </w:p>
    <w:p w:rsidR="00EC1559" w:rsidRPr="007B0A2F" w:rsidRDefault="00EC1559" w:rsidP="00EC1559">
      <w:pPr>
        <w:pStyle w:val="a3"/>
        <w:numPr>
          <w:ilvl w:val="0"/>
          <w:numId w:val="6"/>
        </w:numPr>
        <w:spacing w:after="0"/>
        <w:rPr>
          <w:sz w:val="24"/>
          <w:szCs w:val="24"/>
        </w:rPr>
      </w:pPr>
      <w:proofErr w:type="spellStart"/>
      <w:r w:rsidRPr="007B0A2F">
        <w:rPr>
          <w:sz w:val="24"/>
          <w:szCs w:val="24"/>
          <w:rtl/>
        </w:rPr>
        <w:t>الإنبعاثات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الناتجة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الانتاج</w:t>
      </w:r>
      <w:proofErr w:type="spellEnd"/>
      <w:r w:rsidRPr="007B0A2F">
        <w:rPr>
          <w:sz w:val="24"/>
          <w:szCs w:val="24"/>
        </w:rPr>
        <w:t>.</w:t>
      </w:r>
    </w:p>
    <w:p w:rsidR="00EC1559" w:rsidRPr="007B0A2F" w:rsidRDefault="00EC1559" w:rsidP="00EC1559">
      <w:pPr>
        <w:pStyle w:val="a3"/>
        <w:numPr>
          <w:ilvl w:val="0"/>
          <w:numId w:val="6"/>
        </w:num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محتوى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المنتج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وتأثيرات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استخدام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المنتج</w:t>
      </w:r>
      <w:r w:rsidRPr="007B0A2F">
        <w:rPr>
          <w:sz w:val="24"/>
          <w:szCs w:val="24"/>
        </w:rPr>
        <w:t>.</w:t>
      </w:r>
    </w:p>
    <w:p w:rsidR="00EC1559" w:rsidRPr="007B0A2F" w:rsidRDefault="00EC1559" w:rsidP="00EC1559">
      <w:pPr>
        <w:pStyle w:val="a3"/>
        <w:numPr>
          <w:ilvl w:val="0"/>
          <w:numId w:val="6"/>
        </w:num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فاعلية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وسائل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النقل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المختلفة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وآثارها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البيئية</w:t>
      </w:r>
      <w:r w:rsidRPr="007B0A2F">
        <w:rPr>
          <w:sz w:val="24"/>
          <w:szCs w:val="24"/>
        </w:rPr>
        <w:t>.</w:t>
      </w:r>
    </w:p>
    <w:p w:rsidR="00EC1559" w:rsidRPr="007B0A2F" w:rsidRDefault="00EC1559" w:rsidP="00EC1559">
      <w:pPr>
        <w:pStyle w:val="a3"/>
        <w:numPr>
          <w:ilvl w:val="0"/>
          <w:numId w:val="6"/>
        </w:num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العوادم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والنفايات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والتخلص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منها</w:t>
      </w:r>
      <w:r w:rsidRPr="007B0A2F">
        <w:rPr>
          <w:sz w:val="24"/>
          <w:szCs w:val="24"/>
        </w:rPr>
        <w:t>.</w:t>
      </w:r>
    </w:p>
    <w:p w:rsidR="00EC1559" w:rsidRPr="007B0A2F" w:rsidRDefault="00EC1559" w:rsidP="00EC1559">
      <w:pPr>
        <w:pStyle w:val="a3"/>
        <w:numPr>
          <w:ilvl w:val="0"/>
          <w:numId w:val="6"/>
        </w:numPr>
        <w:spacing w:after="0"/>
        <w:rPr>
          <w:rFonts w:hint="cs"/>
          <w:color w:val="0D0D0D" w:themeColor="text1" w:themeTint="F2"/>
          <w:sz w:val="24"/>
          <w:szCs w:val="24"/>
        </w:rPr>
      </w:pPr>
      <w:r w:rsidRPr="007B0A2F">
        <w:rPr>
          <w:sz w:val="24"/>
          <w:szCs w:val="24"/>
          <w:rtl/>
        </w:rPr>
        <w:t>العمليات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الإدارية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مثل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وجود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أعمال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مراجعة</w:t>
      </w:r>
      <w:r w:rsidRPr="007B0A2F">
        <w:rPr>
          <w:sz w:val="24"/>
          <w:szCs w:val="24"/>
        </w:rPr>
        <w:t xml:space="preserve"> )</w:t>
      </w:r>
      <w:r w:rsidRPr="007B0A2F">
        <w:rPr>
          <w:sz w:val="24"/>
          <w:szCs w:val="24"/>
          <w:rtl/>
        </w:rPr>
        <w:t>تدقيق</w:t>
      </w:r>
      <w:r w:rsidRPr="007B0A2F">
        <w:rPr>
          <w:sz w:val="24"/>
          <w:szCs w:val="24"/>
        </w:rPr>
        <w:t xml:space="preserve">( </w:t>
      </w:r>
      <w:r w:rsidRPr="007B0A2F">
        <w:rPr>
          <w:sz w:val="24"/>
          <w:szCs w:val="24"/>
          <w:rtl/>
        </w:rPr>
        <w:t>بيئية،منازعات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قضائية</w:t>
      </w:r>
      <w:r w:rsidRPr="007B0A2F">
        <w:rPr>
          <w:sz w:val="24"/>
          <w:szCs w:val="24"/>
        </w:rPr>
        <w:t>.</w:t>
      </w:r>
    </w:p>
    <w:p w:rsidR="00EC1559" w:rsidRPr="007B0A2F" w:rsidRDefault="00EC1559" w:rsidP="00EC1559">
      <w:pPr>
        <w:spacing w:after="0"/>
        <w:rPr>
          <w:rFonts w:hint="cs"/>
          <w:color w:val="0D0D0D" w:themeColor="text1" w:themeTint="F2"/>
          <w:sz w:val="24"/>
          <w:szCs w:val="24"/>
          <w:rtl/>
        </w:rPr>
      </w:pPr>
    </w:p>
    <w:p w:rsidR="00EC1559" w:rsidRPr="007B0A2F" w:rsidRDefault="00EC1559" w:rsidP="00EC1559">
      <w:pPr>
        <w:spacing w:after="0"/>
        <w:rPr>
          <w:color w:val="365F91" w:themeColor="accent1" w:themeShade="BF"/>
          <w:sz w:val="24"/>
          <w:szCs w:val="24"/>
        </w:rPr>
      </w:pPr>
      <w:r w:rsidRPr="007B0A2F">
        <w:rPr>
          <w:color w:val="365F91" w:themeColor="accent1" w:themeShade="BF"/>
          <w:sz w:val="24"/>
          <w:szCs w:val="24"/>
          <w:rtl/>
        </w:rPr>
        <w:t>الخطوة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الخامسة</w:t>
      </w:r>
      <w:r w:rsidRPr="007B0A2F">
        <w:rPr>
          <w:color w:val="365F91" w:themeColor="accent1" w:themeShade="BF"/>
          <w:sz w:val="24"/>
          <w:szCs w:val="24"/>
        </w:rPr>
        <w:t>:</w:t>
      </w:r>
      <w:r w:rsidRPr="007B0A2F">
        <w:rPr>
          <w:color w:val="365F91" w:themeColor="accent1" w:themeShade="BF"/>
          <w:sz w:val="24"/>
          <w:szCs w:val="24"/>
          <w:rtl/>
        </w:rPr>
        <w:t>تحديد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وتطوير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خطة</w:t>
      </w:r>
      <w:r w:rsidRPr="007B0A2F">
        <w:rPr>
          <w:color w:val="365F91" w:themeColor="accent1" w:themeShade="BF"/>
          <w:sz w:val="24"/>
          <w:szCs w:val="24"/>
        </w:rPr>
        <w:t xml:space="preserve"> </w:t>
      </w:r>
      <w:r w:rsidRPr="007B0A2F">
        <w:rPr>
          <w:color w:val="365F91" w:themeColor="accent1" w:themeShade="BF"/>
          <w:sz w:val="24"/>
          <w:szCs w:val="24"/>
          <w:rtl/>
        </w:rPr>
        <w:t>العمل</w:t>
      </w:r>
      <w:r w:rsidRPr="007B0A2F">
        <w:rPr>
          <w:color w:val="365F91" w:themeColor="accent1" w:themeShade="BF"/>
          <w:sz w:val="24"/>
          <w:szCs w:val="24"/>
        </w:rPr>
        <w:t>:</w:t>
      </w:r>
    </w:p>
    <w:p w:rsidR="00EC1559" w:rsidRPr="007B0A2F" w:rsidRDefault="00EC1559" w:rsidP="00EC1559">
      <w:pPr>
        <w:spacing w:after="0"/>
        <w:rPr>
          <w:sz w:val="24"/>
          <w:szCs w:val="24"/>
        </w:rPr>
      </w:pPr>
      <w:r w:rsidRPr="007B0A2F">
        <w:rPr>
          <w:sz w:val="24"/>
          <w:szCs w:val="24"/>
        </w:rPr>
        <w:t>-</w:t>
      </w:r>
      <w:r w:rsidRPr="007B0A2F">
        <w:rPr>
          <w:rFonts w:ascii="Calibri" w:hAnsi="Calibri" w:cs="Calibri"/>
          <w:sz w:val="24"/>
          <w:szCs w:val="24"/>
        </w:rPr>
        <w:t xml:space="preserve">1 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صياغة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الأهداف</w:t>
      </w:r>
      <w:r w:rsidRPr="007B0A2F">
        <w:rPr>
          <w:sz w:val="24"/>
          <w:szCs w:val="24"/>
        </w:rPr>
        <w:t>:</w:t>
      </w:r>
    </w:p>
    <w:p w:rsidR="00EC1559" w:rsidRPr="007B0A2F" w:rsidRDefault="00EC1559" w:rsidP="00EC1559">
      <w:p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يتم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صياغة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الأهداف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النهائية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صورة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اقتراحات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تقدم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قائد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كل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وحدة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المشروع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تمهيدا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للموافقة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النهائية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عليها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جانب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الإدارة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العليا</w:t>
      </w:r>
      <w:r w:rsidRPr="007B0A2F">
        <w:rPr>
          <w:sz w:val="24"/>
          <w:szCs w:val="24"/>
        </w:rPr>
        <w:t xml:space="preserve">. </w:t>
      </w:r>
      <w:r w:rsidRPr="007B0A2F">
        <w:rPr>
          <w:sz w:val="24"/>
          <w:szCs w:val="24"/>
          <w:rtl/>
        </w:rPr>
        <w:t>يجب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توضع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أهداف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لكل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مقياس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مستخدم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وتحتاج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المنشأة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إلى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أهداف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قصيرة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المدى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وأهداف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طويلة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المدى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معا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حتى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يتسنى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تفقد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مسارها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بصورة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متواصلة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واتخاذ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الإجراءات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التصحيحية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lastRenderedPageBreak/>
        <w:t>الوقت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المناسب</w:t>
      </w:r>
      <w:r w:rsidRPr="007B0A2F">
        <w:rPr>
          <w:sz w:val="24"/>
          <w:szCs w:val="24"/>
        </w:rPr>
        <w:t xml:space="preserve">. </w:t>
      </w:r>
      <w:r w:rsidRPr="007B0A2F">
        <w:rPr>
          <w:sz w:val="24"/>
          <w:szCs w:val="24"/>
          <w:rtl/>
        </w:rPr>
        <w:t>ومن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الضروري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تكون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هذه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الأهداف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متسقة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ومنسجمة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الرؤية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الشاملة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والإستراتيجية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العامه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ألا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يكون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هناك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تناقض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تعارض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بينها</w:t>
      </w:r>
      <w:r w:rsidRPr="007B0A2F">
        <w:rPr>
          <w:sz w:val="24"/>
          <w:szCs w:val="24"/>
        </w:rPr>
        <w:t>.</w:t>
      </w:r>
    </w:p>
    <w:p w:rsidR="00EC1559" w:rsidRPr="007B0A2F" w:rsidRDefault="00EC1559" w:rsidP="00EC1559">
      <w:pPr>
        <w:spacing w:after="0"/>
        <w:rPr>
          <w:sz w:val="24"/>
          <w:szCs w:val="24"/>
        </w:rPr>
      </w:pPr>
      <w:r w:rsidRPr="007B0A2F">
        <w:rPr>
          <w:sz w:val="24"/>
          <w:szCs w:val="24"/>
        </w:rPr>
        <w:t>-</w:t>
      </w:r>
      <w:r w:rsidRPr="007B0A2F">
        <w:rPr>
          <w:rFonts w:ascii="Calibri" w:hAnsi="Calibri" w:cs="Calibri"/>
          <w:sz w:val="24"/>
          <w:szCs w:val="24"/>
        </w:rPr>
        <w:t xml:space="preserve">2 </w:t>
      </w:r>
      <w:r w:rsidRPr="007B0A2F">
        <w:rPr>
          <w:sz w:val="24"/>
          <w:szCs w:val="24"/>
          <w:rtl/>
        </w:rPr>
        <w:t>وضع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خطة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عمل</w:t>
      </w:r>
      <w:r w:rsidRPr="007B0A2F">
        <w:rPr>
          <w:sz w:val="24"/>
          <w:szCs w:val="24"/>
        </w:rPr>
        <w:t>:</w:t>
      </w:r>
    </w:p>
    <w:p w:rsidR="00EC1559" w:rsidRPr="007B0A2F" w:rsidRDefault="00EC1559" w:rsidP="00EC1559">
      <w:pPr>
        <w:spacing w:after="0"/>
        <w:rPr>
          <w:rFonts w:hint="cs"/>
          <w:color w:val="4F6228" w:themeColor="accent3" w:themeShade="80"/>
          <w:sz w:val="24"/>
          <w:szCs w:val="24"/>
          <w:rtl/>
        </w:rPr>
      </w:pPr>
      <w:r w:rsidRPr="007B0A2F">
        <w:rPr>
          <w:color w:val="4F6228" w:themeColor="accent3" w:themeShade="80"/>
          <w:sz w:val="24"/>
          <w:szCs w:val="24"/>
          <w:rtl/>
        </w:rPr>
        <w:t>تعدها</w:t>
      </w:r>
      <w:r w:rsidRPr="007B0A2F">
        <w:rPr>
          <w:color w:val="4F6228" w:themeColor="accent3" w:themeShade="80"/>
          <w:sz w:val="24"/>
          <w:szCs w:val="24"/>
        </w:rPr>
        <w:t xml:space="preserve"> </w:t>
      </w:r>
      <w:r w:rsidRPr="007B0A2F">
        <w:rPr>
          <w:color w:val="4F6228" w:themeColor="accent3" w:themeShade="80"/>
          <w:sz w:val="24"/>
          <w:szCs w:val="24"/>
          <w:rtl/>
        </w:rPr>
        <w:t>كل</w:t>
      </w:r>
      <w:r w:rsidRPr="007B0A2F">
        <w:rPr>
          <w:color w:val="4F6228" w:themeColor="accent3" w:themeShade="80"/>
          <w:sz w:val="24"/>
          <w:szCs w:val="24"/>
        </w:rPr>
        <w:t xml:space="preserve"> </w:t>
      </w:r>
      <w:r w:rsidRPr="007B0A2F">
        <w:rPr>
          <w:color w:val="4F6228" w:themeColor="accent3" w:themeShade="80"/>
          <w:sz w:val="24"/>
          <w:szCs w:val="24"/>
          <w:rtl/>
        </w:rPr>
        <w:t>مجموعة</w:t>
      </w:r>
      <w:r w:rsidRPr="007B0A2F">
        <w:rPr>
          <w:color w:val="4F6228" w:themeColor="accent3" w:themeShade="80"/>
          <w:sz w:val="24"/>
          <w:szCs w:val="24"/>
        </w:rPr>
        <w:t xml:space="preserve"> </w:t>
      </w:r>
      <w:r w:rsidRPr="007B0A2F">
        <w:rPr>
          <w:color w:val="4F6228" w:themeColor="accent3" w:themeShade="80"/>
          <w:sz w:val="24"/>
          <w:szCs w:val="24"/>
          <w:rtl/>
        </w:rPr>
        <w:t>مشروع</w:t>
      </w:r>
      <w:r w:rsidRPr="007B0A2F">
        <w:rPr>
          <w:rFonts w:hint="cs"/>
          <w:color w:val="4F6228" w:themeColor="accent3" w:themeShade="80"/>
          <w:sz w:val="24"/>
          <w:szCs w:val="24"/>
          <w:rtl/>
        </w:rPr>
        <w:t>.</w:t>
      </w:r>
    </w:p>
    <w:p w:rsidR="007B0A2F" w:rsidRPr="007B0A2F" w:rsidRDefault="00EC1559" w:rsidP="007B0A2F">
      <w:pPr>
        <w:spacing w:after="0"/>
        <w:rPr>
          <w:rFonts w:hint="cs"/>
          <w:sz w:val="24"/>
          <w:szCs w:val="24"/>
          <w:rtl/>
        </w:rPr>
      </w:pPr>
      <w:r w:rsidRPr="007B0A2F">
        <w:rPr>
          <w:sz w:val="24"/>
          <w:szCs w:val="24"/>
          <w:rtl/>
        </w:rPr>
        <w:t>لكي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تكتمل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تحديد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الخطوات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الواجب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اتخاذها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لتحقيق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الأهداف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والرؤية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تمت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صياغتها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وينبغي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تشمل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خطة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الأفراد</w:t>
      </w:r>
      <w:r w:rsidRPr="007B0A2F">
        <w:rPr>
          <w:rFonts w:hint="cs"/>
          <w:sz w:val="24"/>
          <w:szCs w:val="24"/>
          <w:rtl/>
        </w:rPr>
        <w:t xml:space="preserve"> </w:t>
      </w:r>
      <w:proofErr w:type="spellStart"/>
      <w:r w:rsidRPr="007B0A2F">
        <w:rPr>
          <w:sz w:val="24"/>
          <w:szCs w:val="24"/>
          <w:rtl/>
        </w:rPr>
        <w:t>المسؤولين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وجدولا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زمنيا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لإعداد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التقارير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المرحلية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والنهائية</w:t>
      </w:r>
      <w:r w:rsidRPr="007B0A2F">
        <w:rPr>
          <w:sz w:val="24"/>
          <w:szCs w:val="24"/>
        </w:rPr>
        <w:t xml:space="preserve">. </w:t>
      </w:r>
    </w:p>
    <w:p w:rsidR="00EC1559" w:rsidRPr="007B0A2F" w:rsidRDefault="007B0A2F" w:rsidP="007B0A2F">
      <w:pPr>
        <w:spacing w:after="0"/>
        <w:rPr>
          <w:rFonts w:hint="cs"/>
          <w:sz w:val="24"/>
          <w:szCs w:val="24"/>
          <w:rtl/>
        </w:rPr>
      </w:pPr>
      <w:r w:rsidRPr="007B0A2F">
        <w:rPr>
          <w:rFonts w:hint="cs"/>
          <w:sz w:val="24"/>
          <w:szCs w:val="24"/>
          <w:rtl/>
        </w:rPr>
        <w:t>ن</w:t>
      </w:r>
      <w:r w:rsidR="00EC1559" w:rsidRPr="007B0A2F">
        <w:rPr>
          <w:sz w:val="24"/>
          <w:szCs w:val="24"/>
          <w:rtl/>
        </w:rPr>
        <w:t>ظرا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لأهمية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هذه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الخطط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="00EC1559" w:rsidRPr="007B0A2F">
        <w:rPr>
          <w:sz w:val="24"/>
          <w:szCs w:val="24"/>
          <w:rtl/>
        </w:rPr>
        <w:t>ودورها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المحوري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في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حياة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المنشأة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يفضل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في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كثبر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من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الأحيان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أن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تتفق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المجموعة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على</w:t>
      </w:r>
      <w:r w:rsidR="00EC1559" w:rsidRPr="007B0A2F">
        <w:rPr>
          <w:rFonts w:hint="cs"/>
          <w:sz w:val="24"/>
          <w:szCs w:val="24"/>
          <w:rtl/>
        </w:rPr>
        <w:t xml:space="preserve"> </w:t>
      </w:r>
      <w:r w:rsidR="00EC1559" w:rsidRPr="007B0A2F">
        <w:rPr>
          <w:sz w:val="24"/>
          <w:szCs w:val="24"/>
          <w:rtl/>
        </w:rPr>
        <w:t>قائمة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أولويات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وعلى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جدول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زمني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تفاديا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لحدوث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مشكلات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غير</w:t>
      </w:r>
      <w:r w:rsidR="00EC1559" w:rsidRPr="007B0A2F">
        <w:rPr>
          <w:sz w:val="24"/>
          <w:szCs w:val="24"/>
        </w:rPr>
        <w:t xml:space="preserve"> </w:t>
      </w:r>
      <w:r w:rsidR="00EC1559" w:rsidRPr="007B0A2F">
        <w:rPr>
          <w:sz w:val="24"/>
          <w:szCs w:val="24"/>
          <w:rtl/>
        </w:rPr>
        <w:t>متوقعة</w:t>
      </w:r>
      <w:r w:rsidR="00EC1559"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spacing w:after="0"/>
        <w:rPr>
          <w:rFonts w:hint="cs"/>
          <w:sz w:val="24"/>
          <w:szCs w:val="24"/>
          <w:rtl/>
        </w:rPr>
      </w:pPr>
    </w:p>
    <w:p w:rsidR="007B0A2F" w:rsidRPr="007B0A2F" w:rsidRDefault="007B0A2F" w:rsidP="007B0A2F">
      <w:pPr>
        <w:spacing w:after="0"/>
        <w:rPr>
          <w:rFonts w:ascii="Arial" w:hAnsi="Arial" w:cs="Arial"/>
          <w:color w:val="365F91" w:themeColor="accent1" w:themeShade="BF"/>
          <w:sz w:val="24"/>
          <w:szCs w:val="24"/>
        </w:rPr>
      </w:pP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الخطوة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 xml:space="preserve"> 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السادسة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>: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تحديد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 xml:space="preserve"> 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الأفعال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 xml:space="preserve"> 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التنفيذية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>:</w:t>
      </w:r>
    </w:p>
    <w:p w:rsidR="007B0A2F" w:rsidRPr="007B0A2F" w:rsidRDefault="007B0A2F" w:rsidP="007B0A2F">
      <w:pPr>
        <w:spacing w:after="0"/>
        <w:rPr>
          <w:rFonts w:ascii="Arial" w:hAnsi="Arial" w:cs="Arial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وتتطلب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بيان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الأنشطة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والأفعال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الواجب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البدء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في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تنفيذها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لتحقيق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الأهداف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والانتقال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بالخطة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إلى</w:t>
      </w:r>
      <w:r w:rsidRPr="007B0A2F">
        <w:rPr>
          <w:rFonts w:ascii="Arial" w:hAnsi="Arial" w:cs="Arial" w:hint="cs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عالم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الواقع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وهذا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يتطلب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بدوره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تحديد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الأهداف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السنوية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وتوزيع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وتخصيص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الموارد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وتحديد</w:t>
      </w:r>
      <w:r w:rsidRPr="007B0A2F">
        <w:rPr>
          <w:rFonts w:ascii="Arial" w:hAnsi="Arial" w:cs="Arial" w:hint="cs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المسؤوليات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والأدوات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وتدعيم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البرامج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والثقافة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ومحاولة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ربط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ذلك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بالدافعية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ويراعى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عند</w:t>
      </w:r>
      <w:r w:rsidRPr="007B0A2F">
        <w:rPr>
          <w:rFonts w:ascii="Arial" w:hAnsi="Arial" w:cs="Arial" w:hint="cs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ممارسة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الأفعال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التنفيذية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أيضا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أنها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تؤثر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في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كل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من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العاملين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والمديرين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بالمنظمة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وتتأثر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بهم</w:t>
      </w:r>
      <w:r w:rsidRPr="007B0A2F">
        <w:rPr>
          <w:rFonts w:ascii="Arial" w:hAnsi="Arial" w:cs="Arial"/>
          <w:sz w:val="24"/>
          <w:szCs w:val="24"/>
        </w:rPr>
        <w:t>.</w:t>
      </w:r>
    </w:p>
    <w:p w:rsidR="007B0A2F" w:rsidRPr="007B0A2F" w:rsidRDefault="007B0A2F" w:rsidP="007B0A2F">
      <w:pPr>
        <w:spacing w:after="0"/>
        <w:rPr>
          <w:rFonts w:ascii="Arial" w:hAnsi="Arial" w:cs="Arial"/>
          <w:color w:val="365F91" w:themeColor="accent1" w:themeShade="BF"/>
          <w:sz w:val="24"/>
          <w:szCs w:val="24"/>
        </w:rPr>
      </w:pP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الخطوة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 xml:space="preserve"> 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السابعة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>: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المتابعة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 xml:space="preserve"> 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  <w:rtl/>
        </w:rPr>
        <w:t>والتقييم</w:t>
      </w:r>
      <w:r w:rsidRPr="007B0A2F">
        <w:rPr>
          <w:rFonts w:ascii="Arial" w:hAnsi="Arial" w:cs="Arial"/>
          <w:color w:val="365F91" w:themeColor="accent1" w:themeShade="BF"/>
          <w:sz w:val="24"/>
          <w:szCs w:val="24"/>
        </w:rPr>
        <w:t>:</w:t>
      </w:r>
    </w:p>
    <w:p w:rsidR="007B0A2F" w:rsidRPr="007B0A2F" w:rsidRDefault="007B0A2F" w:rsidP="007B0A2F">
      <w:pPr>
        <w:spacing w:after="0"/>
        <w:rPr>
          <w:rFonts w:ascii="Arial" w:hAnsi="Arial" w:cs="Arial"/>
          <w:sz w:val="24"/>
          <w:szCs w:val="24"/>
        </w:rPr>
      </w:pPr>
      <w:r w:rsidRPr="007B0A2F">
        <w:rPr>
          <w:rFonts w:ascii="Arial" w:hAnsi="Arial" w:cs="Arial"/>
          <w:sz w:val="24"/>
          <w:szCs w:val="24"/>
          <w:rtl/>
        </w:rPr>
        <w:t>من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الضروري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أن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تتابع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المنشأة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بصورة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متصلة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الاهتمام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بالمقاييس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لكي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تحقق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وظيفتها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المنشودة</w:t>
      </w:r>
      <w:r w:rsidRPr="007B0A2F">
        <w:rPr>
          <w:rFonts w:ascii="Arial" w:hAnsi="Arial" w:cs="Arial" w:hint="cs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كأداة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ديناميكية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للإدارة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ولتحقيق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هذا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الغرض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ستكون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الاستعانة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بحلول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تكنولوجيا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الاتصالات</w:t>
      </w:r>
      <w:r w:rsidRPr="007B0A2F">
        <w:rPr>
          <w:rFonts w:ascii="Arial" w:hAnsi="Arial" w:cs="Arial" w:hint="cs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المناسبة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ضرورية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لتسهيل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إعداد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التقارير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وجمع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البيانات</w:t>
      </w:r>
      <w:r w:rsidRPr="007B0A2F">
        <w:rPr>
          <w:rFonts w:ascii="Arial" w:hAnsi="Arial" w:cs="Arial"/>
          <w:sz w:val="24"/>
          <w:szCs w:val="24"/>
        </w:rPr>
        <w:t>.</w:t>
      </w:r>
    </w:p>
    <w:p w:rsidR="007B0A2F" w:rsidRPr="007B0A2F" w:rsidRDefault="007B0A2F" w:rsidP="007B0A2F">
      <w:pPr>
        <w:spacing w:after="0"/>
        <w:rPr>
          <w:rFonts w:ascii="Arial" w:hAnsi="Arial" w:cs="Arial"/>
          <w:color w:val="244061" w:themeColor="accent1" w:themeShade="80"/>
          <w:sz w:val="24"/>
          <w:szCs w:val="24"/>
        </w:rPr>
      </w:pP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من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المهم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أيضا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أن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تستخدم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المقاييس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في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جميع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أنحاء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المنشأة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وفي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الجوانب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اليومية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للإدارة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فإذا</w:t>
      </w:r>
      <w:r w:rsidRPr="007B0A2F">
        <w:rPr>
          <w:rFonts w:ascii="Arial" w:hAnsi="Arial" w:cs="Arial" w:hint="cs"/>
          <w:color w:val="244061" w:themeColor="accent1" w:themeShade="80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وفرت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بذلك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الأساس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لجدول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الأعمال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اليومي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لكل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وحدة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ستكون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لها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وظيفة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طبيعية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من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أعمال</w:t>
      </w:r>
      <w:r w:rsidRPr="007B0A2F">
        <w:rPr>
          <w:rFonts w:ascii="Arial" w:hAnsi="Arial" w:cs="Arial" w:hint="cs"/>
          <w:color w:val="244061" w:themeColor="accent1" w:themeShade="80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إعداد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التقارير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والرقابة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الحالية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من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خلال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تأثيرها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على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العمليات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اليومية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.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ولذا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فإن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خطة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التنفيذ</w:t>
      </w:r>
      <w:r w:rsidRPr="007B0A2F">
        <w:rPr>
          <w:rFonts w:ascii="Arial" w:hAnsi="Arial" w:cs="Arial" w:hint="cs"/>
          <w:color w:val="244061" w:themeColor="accent1" w:themeShade="80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ينبغي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أن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تحتوي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على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قواعد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وأساليب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مقترحة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لضمان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تحول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تسجيل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درجات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قياس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الأداء</w:t>
      </w:r>
      <w:r w:rsidRPr="007B0A2F">
        <w:rPr>
          <w:rFonts w:ascii="Arial" w:hAnsi="Arial" w:cs="Arial" w:hint="cs"/>
          <w:color w:val="244061" w:themeColor="accent1" w:themeShade="80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المتوازن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إلى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جزء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من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العمل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اليومي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للشركة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.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وفي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النهاية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ينبغي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أن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تظل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المقاييس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المختارة</w:t>
      </w:r>
      <w:r w:rsidRPr="007B0A2F">
        <w:rPr>
          <w:rFonts w:ascii="Arial" w:hAnsi="Arial" w:cs="Arial" w:hint="cs"/>
          <w:color w:val="244061" w:themeColor="accent1" w:themeShade="80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مطروحة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على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بساط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البحث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وأن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يتم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استبدالها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في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الحالات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المناسبة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بأخرى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جارية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بدرجة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 xml:space="preserve"> 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  <w:rtl/>
        </w:rPr>
        <w:t>أكبر</w:t>
      </w:r>
      <w:r w:rsidRPr="007B0A2F">
        <w:rPr>
          <w:rFonts w:ascii="Arial" w:hAnsi="Arial" w:cs="Arial"/>
          <w:color w:val="244061" w:themeColor="accent1" w:themeShade="80"/>
          <w:sz w:val="24"/>
          <w:szCs w:val="24"/>
        </w:rPr>
        <w:t>.</w:t>
      </w:r>
    </w:p>
    <w:p w:rsidR="00EC1559" w:rsidRPr="007B0A2F" w:rsidRDefault="007B0A2F" w:rsidP="007B0A2F">
      <w:pPr>
        <w:spacing w:after="0"/>
        <w:rPr>
          <w:rFonts w:ascii="Arial" w:hAnsi="Arial" w:cs="Arial" w:hint="cs"/>
          <w:sz w:val="24"/>
          <w:szCs w:val="24"/>
          <w:rtl/>
        </w:rPr>
      </w:pPr>
      <w:r w:rsidRPr="007B0A2F">
        <w:rPr>
          <w:rFonts w:ascii="Arial" w:hAnsi="Arial" w:cs="Arial"/>
          <w:sz w:val="24"/>
          <w:szCs w:val="24"/>
          <w:rtl/>
        </w:rPr>
        <w:t>ولا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يمكن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اعتبار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استخدام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المقاييس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مكتملا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إلا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عندما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يصبح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المقياس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جزءا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ديناميكيا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عاملا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في</w:t>
      </w:r>
      <w:r w:rsidRPr="007B0A2F">
        <w:rPr>
          <w:rFonts w:ascii="Arial" w:hAnsi="Arial" w:cs="Arial" w:hint="cs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الحياة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اليومية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للمنشأة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ويستلزم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عمل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القياس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كأداة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للرقابة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الإدارية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المستمرة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بذل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العناية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الفائقة</w:t>
      </w:r>
      <w:r w:rsidRPr="007B0A2F">
        <w:rPr>
          <w:rFonts w:ascii="Arial" w:hAnsi="Arial" w:cs="Arial" w:hint="cs"/>
          <w:sz w:val="24"/>
          <w:szCs w:val="24"/>
          <w:rtl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وجهود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التحسين</w:t>
      </w:r>
      <w:r w:rsidRPr="007B0A2F">
        <w:rPr>
          <w:rFonts w:ascii="Arial" w:hAnsi="Arial" w:cs="Arial"/>
          <w:sz w:val="24"/>
          <w:szCs w:val="24"/>
        </w:rPr>
        <w:t xml:space="preserve"> </w:t>
      </w:r>
      <w:r w:rsidRPr="007B0A2F">
        <w:rPr>
          <w:rFonts w:ascii="Arial" w:hAnsi="Arial" w:cs="Arial"/>
          <w:sz w:val="24"/>
          <w:szCs w:val="24"/>
          <w:rtl/>
        </w:rPr>
        <w:t>المستمرة</w:t>
      </w:r>
      <w:r w:rsidRPr="007B0A2F">
        <w:rPr>
          <w:rFonts w:ascii="Arial" w:hAnsi="Arial" w:cs="Arial"/>
          <w:sz w:val="24"/>
          <w:szCs w:val="24"/>
        </w:rPr>
        <w:t>.</w:t>
      </w:r>
    </w:p>
    <w:p w:rsidR="007B0A2F" w:rsidRPr="007B0A2F" w:rsidRDefault="007B0A2F" w:rsidP="007B0A2F">
      <w:pPr>
        <w:spacing w:after="0"/>
        <w:rPr>
          <w:rFonts w:ascii="Arial" w:hAnsi="Arial" w:cs="Arial" w:hint="cs"/>
          <w:sz w:val="24"/>
          <w:szCs w:val="24"/>
          <w:rtl/>
        </w:rPr>
      </w:pPr>
    </w:p>
    <w:p w:rsidR="007B0A2F" w:rsidRPr="007B0A2F" w:rsidRDefault="007B0A2F" w:rsidP="007B0A2F">
      <w:pPr>
        <w:spacing w:after="0"/>
        <w:rPr>
          <w:rFonts w:ascii="Arial" w:hAnsi="Arial" w:cs="Arial" w:hint="cs"/>
          <w:sz w:val="24"/>
          <w:szCs w:val="24"/>
          <w:rtl/>
        </w:rPr>
      </w:pPr>
    </w:p>
    <w:p w:rsidR="007B0A2F" w:rsidRPr="007B0A2F" w:rsidRDefault="007B0A2F" w:rsidP="007B0A2F">
      <w:pPr>
        <w:spacing w:after="0"/>
        <w:rPr>
          <w:color w:val="943634" w:themeColor="accent2" w:themeShade="BF"/>
          <w:sz w:val="24"/>
          <w:szCs w:val="24"/>
        </w:rPr>
      </w:pPr>
      <w:r w:rsidRPr="007B0A2F">
        <w:rPr>
          <w:color w:val="943634" w:themeColor="accent2" w:themeShade="BF"/>
          <w:sz w:val="24"/>
          <w:szCs w:val="24"/>
          <w:rtl/>
        </w:rPr>
        <w:t>نتائج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وتوصيات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الشركات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التي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طبقت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بطاقة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قياس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الأداء</w:t>
      </w:r>
      <w:r w:rsidRPr="007B0A2F">
        <w:rPr>
          <w:color w:val="943634" w:themeColor="accent2" w:themeShade="BF"/>
          <w:sz w:val="24"/>
          <w:szCs w:val="24"/>
        </w:rPr>
        <w:t xml:space="preserve"> </w:t>
      </w:r>
      <w:r w:rsidRPr="007B0A2F">
        <w:rPr>
          <w:color w:val="943634" w:themeColor="accent2" w:themeShade="BF"/>
          <w:sz w:val="24"/>
          <w:szCs w:val="24"/>
          <w:rtl/>
        </w:rPr>
        <w:t>المتوازن</w:t>
      </w:r>
      <w:r w:rsidRPr="007B0A2F">
        <w:rPr>
          <w:color w:val="943634" w:themeColor="accent2" w:themeShade="BF"/>
          <w:sz w:val="24"/>
          <w:szCs w:val="24"/>
        </w:rPr>
        <w:t>:</w:t>
      </w:r>
    </w:p>
    <w:p w:rsidR="007B0A2F" w:rsidRPr="007B0A2F" w:rsidRDefault="007B0A2F" w:rsidP="007B0A2F">
      <w:pPr>
        <w:spacing w:after="0"/>
        <w:rPr>
          <w:rFonts w:hint="cs"/>
          <w:sz w:val="24"/>
          <w:szCs w:val="24"/>
          <w:rtl/>
        </w:rPr>
      </w:pPr>
      <w:proofErr w:type="spellStart"/>
      <w:r w:rsidRPr="007B0A2F">
        <w:rPr>
          <w:sz w:val="24"/>
          <w:szCs w:val="24"/>
          <w:rtl/>
        </w:rPr>
        <w:t>إليكترولوكس</w:t>
      </w:r>
      <w:proofErr w:type="spellEnd"/>
      <w:r w:rsidRPr="007B0A2F">
        <w:rPr>
          <w:sz w:val="24"/>
          <w:szCs w:val="24"/>
        </w:rPr>
        <w:t xml:space="preserve"> – </w:t>
      </w:r>
      <w:proofErr w:type="spellStart"/>
      <w:r w:rsidRPr="007B0A2F">
        <w:rPr>
          <w:sz w:val="24"/>
          <w:szCs w:val="24"/>
          <w:rtl/>
        </w:rPr>
        <w:t>زيروكس</w:t>
      </w:r>
      <w:proofErr w:type="spellEnd"/>
      <w:r w:rsidRPr="007B0A2F">
        <w:rPr>
          <w:sz w:val="24"/>
          <w:szCs w:val="24"/>
        </w:rPr>
        <w:t xml:space="preserve"> – </w:t>
      </w:r>
      <w:r w:rsidRPr="007B0A2F">
        <w:rPr>
          <w:sz w:val="24"/>
          <w:szCs w:val="24"/>
          <w:rtl/>
        </w:rPr>
        <w:t>الخطوط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الجوية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البريطانية</w:t>
      </w:r>
      <w:r w:rsidRPr="007B0A2F">
        <w:rPr>
          <w:sz w:val="24"/>
          <w:szCs w:val="24"/>
        </w:rPr>
        <w:t xml:space="preserve"> – </w:t>
      </w:r>
      <w:proofErr w:type="spellStart"/>
      <w:r w:rsidRPr="007B0A2F">
        <w:rPr>
          <w:sz w:val="24"/>
          <w:szCs w:val="24"/>
          <w:rtl/>
        </w:rPr>
        <w:t>هاليفاكس</w:t>
      </w:r>
      <w:proofErr w:type="spellEnd"/>
      <w:r w:rsidRPr="007B0A2F">
        <w:rPr>
          <w:sz w:val="24"/>
          <w:szCs w:val="24"/>
        </w:rPr>
        <w:t xml:space="preserve"> – </w:t>
      </w:r>
      <w:r w:rsidRPr="007B0A2F">
        <w:rPr>
          <w:sz w:val="24"/>
          <w:szCs w:val="24"/>
          <w:rtl/>
        </w:rPr>
        <w:t>مؤسسة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فولفو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للسيارات</w:t>
      </w:r>
      <w:r w:rsidRPr="007B0A2F">
        <w:rPr>
          <w:rFonts w:hint="cs"/>
          <w:sz w:val="24"/>
          <w:szCs w:val="24"/>
          <w:rtl/>
        </w:rPr>
        <w:t xml:space="preserve"> ـــ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شركة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موبيل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للبترول</w:t>
      </w:r>
      <w:r w:rsidRPr="007B0A2F">
        <w:rPr>
          <w:sz w:val="24"/>
          <w:szCs w:val="24"/>
        </w:rPr>
        <w:t xml:space="preserve"> – </w:t>
      </w:r>
      <w:r w:rsidRPr="007B0A2F">
        <w:rPr>
          <w:sz w:val="24"/>
          <w:szCs w:val="24"/>
          <w:rtl/>
        </w:rPr>
        <w:t>وشركة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الإتصالات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السعودية،</w:t>
      </w:r>
    </w:p>
    <w:p w:rsidR="00EC1559" w:rsidRPr="007B0A2F" w:rsidRDefault="007B0A2F" w:rsidP="007B0A2F">
      <w:pPr>
        <w:spacing w:after="0"/>
        <w:rPr>
          <w:rFonts w:hint="cs"/>
          <w:color w:val="403152" w:themeColor="accent4" w:themeShade="80"/>
          <w:sz w:val="24"/>
          <w:szCs w:val="24"/>
          <w:rtl/>
        </w:rPr>
      </w:pPr>
      <w:r w:rsidRPr="007B0A2F">
        <w:rPr>
          <w:color w:val="403152" w:themeColor="accent4" w:themeShade="80"/>
          <w:sz w:val="24"/>
          <w:szCs w:val="24"/>
          <w:rtl/>
        </w:rPr>
        <w:t>على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المنظمات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التي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ترغب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تطبيق</w:t>
      </w:r>
      <w:r w:rsidRPr="007B0A2F">
        <w:rPr>
          <w:rFonts w:hint="cs"/>
          <w:color w:val="403152" w:themeColor="accent4" w:themeShade="80"/>
          <w:sz w:val="24"/>
          <w:szCs w:val="24"/>
          <w:rtl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قياس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الأداء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المتوازن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مراعاة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العوامل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التالية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وأخذها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في</w:t>
      </w:r>
      <w:r w:rsidRPr="007B0A2F">
        <w:rPr>
          <w:color w:val="403152" w:themeColor="accent4" w:themeShade="80"/>
          <w:sz w:val="24"/>
          <w:szCs w:val="24"/>
        </w:rPr>
        <w:t xml:space="preserve"> </w:t>
      </w:r>
      <w:r w:rsidRPr="007B0A2F">
        <w:rPr>
          <w:color w:val="403152" w:themeColor="accent4" w:themeShade="80"/>
          <w:sz w:val="24"/>
          <w:szCs w:val="24"/>
          <w:rtl/>
        </w:rPr>
        <w:t>الاعتبار</w:t>
      </w:r>
      <w:r w:rsidRPr="007B0A2F">
        <w:rPr>
          <w:color w:val="403152" w:themeColor="accent4" w:themeShade="80"/>
          <w:sz w:val="24"/>
          <w:szCs w:val="24"/>
        </w:rPr>
        <w:t>: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يجب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تتسم</w:t>
      </w:r>
      <w:r w:rsidRPr="007B0A2F">
        <w:rPr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الثقافة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والقيم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التنظيمية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بالقوة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والتوجه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المستقبلي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وتقبل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التغيير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والسعي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للاعتماد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المقاييس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بشكل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دائم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جميع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المجالات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sz w:val="24"/>
          <w:szCs w:val="24"/>
          <w:rtl/>
        </w:rPr>
        <w:t>مساندة</w:t>
      </w:r>
      <w:r w:rsidRPr="007B0A2F">
        <w:rPr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ودعم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الإدارة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العليا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لبرامج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تصميم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وتطبيق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المتوازن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أهم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ضروريات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نجاح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تلك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البرامج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color w:val="632423" w:themeColor="accent2" w:themeShade="80"/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يتسم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فريق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بمشروع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تصميم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المتوازن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color w:val="632423" w:themeColor="accent2" w:themeShade="80"/>
          <w:sz w:val="24"/>
          <w:szCs w:val="24"/>
          <w:rtl/>
        </w:rPr>
        <w:t>بالإبتكارية</w:t>
      </w:r>
      <w:proofErr w:type="spellEnd"/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والإبداع</w:t>
      </w:r>
    </w:p>
    <w:p w:rsidR="007B0A2F" w:rsidRPr="007B0A2F" w:rsidRDefault="007B0A2F" w:rsidP="007B0A2F">
      <w:pPr>
        <w:spacing w:after="0"/>
        <w:rPr>
          <w:sz w:val="24"/>
          <w:szCs w:val="24"/>
        </w:rPr>
      </w:pPr>
      <w:r w:rsidRPr="007B0A2F">
        <w:rPr>
          <w:color w:val="632423" w:themeColor="accent2" w:themeShade="80"/>
          <w:sz w:val="24"/>
          <w:szCs w:val="24"/>
          <w:rtl/>
        </w:rPr>
        <w:t>وتقبل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التحدي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والحماس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والرغبة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إثبات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الذات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والقدرة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استشرف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المستقبل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الاهتمام</w:t>
      </w:r>
      <w:r w:rsidRPr="007B0A2F">
        <w:rPr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بصياغة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proofErr w:type="spellStart"/>
      <w:r w:rsidRPr="007B0A2F">
        <w:rPr>
          <w:color w:val="632423" w:themeColor="accent2" w:themeShade="80"/>
          <w:sz w:val="24"/>
          <w:szCs w:val="24"/>
          <w:rtl/>
        </w:rPr>
        <w:t>استراتيجية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واضحة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المعالم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للمنظمة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مدى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زمني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مناسب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نصيب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وافر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التركيز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المسارات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والتوجيهات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المستقبلية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فبطاقة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المتوازن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دون</w:t>
      </w:r>
      <w:r w:rsidRPr="007B0A2F">
        <w:rPr>
          <w:sz w:val="24"/>
          <w:szCs w:val="24"/>
        </w:rPr>
        <w:t xml:space="preserve"> </w:t>
      </w:r>
      <w:proofErr w:type="spellStart"/>
      <w:r w:rsidRPr="007B0A2F">
        <w:rPr>
          <w:sz w:val="24"/>
          <w:szCs w:val="24"/>
          <w:rtl/>
        </w:rPr>
        <w:t>استراتيجية</w:t>
      </w:r>
      <w:proofErr w:type="spellEnd"/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تعد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مضيعة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للوقت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ضرورة</w:t>
      </w:r>
      <w:r w:rsidRPr="007B0A2F">
        <w:rPr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صياغة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الرؤية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التنظيمية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بشكل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واضح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ومفهوم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وبصورة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معلنة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لجميع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العاملين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بالمنظمة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proofErr w:type="spellStart"/>
      <w:r w:rsidRPr="007B0A2F">
        <w:rPr>
          <w:color w:val="632423" w:themeColor="accent2" w:themeShade="80"/>
          <w:sz w:val="24"/>
          <w:szCs w:val="24"/>
          <w:rtl/>
        </w:rPr>
        <w:t>تدنية</w:t>
      </w:r>
      <w:proofErr w:type="spellEnd"/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الاهتمام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بالأحداث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الماضية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بحيث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تمثل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جل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اهتمام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المنظمة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قدر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اهتماماتها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المستقبلية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color w:val="632423" w:themeColor="accent2" w:themeShade="80"/>
          <w:sz w:val="24"/>
          <w:szCs w:val="24"/>
          <w:rtl/>
        </w:rPr>
        <w:lastRenderedPageBreak/>
        <w:t>تقليل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التركيز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على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المجالات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المالية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بمفردها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دون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مناقشة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وتحليل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المجالات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الأخرى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غير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المالية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المالية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الخاصة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بكافة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الموارد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المتاحة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للمنظمة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الاهتمام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بشكل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ملحوظ</w:t>
      </w:r>
      <w:r w:rsidRPr="007B0A2F">
        <w:rPr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بالأصول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غير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الملموسة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ودراسة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تأثيراتها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الجوهرية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نتائج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أعمال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المنظمة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الندوات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واللقاءات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غالبا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يستلزم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الأمر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عقد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العديد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الندوات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والمقابلات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أكبر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عدد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الأفراد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وقد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يتطلب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الأمر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طرف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أطراف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خارجية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وذلك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مختلف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خطوات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التصميم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والتطبيق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مراحل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وخطوات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قياس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الأداء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المتوازن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تعمل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انتهاج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مراحل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وخطوات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منهجية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لتصميم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وتطبيق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المتوازن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الزمنية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لتصميم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وتطبيق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المتوازن</w:t>
      </w:r>
      <w:r w:rsidRPr="007B0A2F">
        <w:rPr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ليست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هناك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فترة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محددة</w:t>
      </w:r>
      <w:r w:rsidRPr="007B0A2F">
        <w:rPr>
          <w:rFonts w:hint="cs"/>
          <w:color w:val="632423" w:themeColor="accent2" w:themeShade="80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القول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بأنها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تمثل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معيارا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الاحتكام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إليه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وإنما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يتوقف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الأمر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ظروف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الشركة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والعوامل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الأخرى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المؤثرة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المعلومات،المؤشرات،المعادلات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يجب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تكون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معادلات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مؤشرات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الرئيسية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واضحة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ومفهومة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ودقيقة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ومبنية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معلومات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محددة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بما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ييسر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معدلات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والنمو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بالشركة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color w:val="632423" w:themeColor="accent2" w:themeShade="80"/>
          <w:sz w:val="24"/>
          <w:szCs w:val="24"/>
          <w:rtl/>
        </w:rPr>
        <w:t>دراسة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العوامل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الحاكمة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يفرض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أسلوب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المتوازن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تحديد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العوامل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الجوهرية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الحاكمة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علاقات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ونتائج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بشكل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واضح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ومحدد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rFonts w:ascii="Calibri" w:hAnsi="Calibri" w:cs="Calibri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التدرج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في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عمليات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التطبيق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تطبيق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أسلوب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المتوازن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وحدة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إدارية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معينة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فرع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معين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فروع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حتى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يمكن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تعميم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التجربة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الشركة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ككل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بعد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الاستفادة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نتائج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التطبيق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الضيق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sz w:val="24"/>
          <w:szCs w:val="24"/>
        </w:rPr>
      </w:pPr>
      <w:r w:rsidRPr="007B0A2F">
        <w:rPr>
          <w:color w:val="632423" w:themeColor="accent2" w:themeShade="80"/>
          <w:sz w:val="24"/>
          <w:szCs w:val="24"/>
          <w:rtl/>
        </w:rPr>
        <w:t>العناصر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الرئيسية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لقياس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تشمل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عناصر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قياس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الأداء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المتوازن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أربعة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عناصر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أساسية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هي</w:t>
      </w:r>
      <w:r w:rsidRPr="007B0A2F">
        <w:rPr>
          <w:sz w:val="24"/>
          <w:szCs w:val="24"/>
        </w:rPr>
        <w:t>:</w:t>
      </w:r>
      <w:r w:rsidRPr="007B0A2F">
        <w:rPr>
          <w:sz w:val="24"/>
          <w:szCs w:val="24"/>
          <w:rtl/>
        </w:rPr>
        <w:t>المالية،والعمليات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الداخلية،والعملاء،والنمو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والتعليم،وإضافة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العديد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من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الشركات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جانب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الموارد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البشرية،وجانب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البيئة،</w:t>
      </w:r>
      <w:r w:rsidRPr="007B0A2F">
        <w:rPr>
          <w:sz w:val="24"/>
          <w:szCs w:val="24"/>
        </w:rPr>
        <w:t>...</w:t>
      </w:r>
      <w:r w:rsidRPr="007B0A2F">
        <w:rPr>
          <w:sz w:val="24"/>
          <w:szCs w:val="24"/>
          <w:rtl/>
        </w:rPr>
        <w:t>وغيرهما</w:t>
      </w:r>
      <w:r w:rsidRPr="007B0A2F">
        <w:rPr>
          <w:sz w:val="24"/>
          <w:szCs w:val="24"/>
        </w:rPr>
        <w:t>.</w:t>
      </w:r>
    </w:p>
    <w:p w:rsidR="007B0A2F" w:rsidRPr="007B0A2F" w:rsidRDefault="007B0A2F" w:rsidP="007B0A2F">
      <w:pPr>
        <w:pStyle w:val="a3"/>
        <w:numPr>
          <w:ilvl w:val="0"/>
          <w:numId w:val="7"/>
        </w:numPr>
        <w:spacing w:after="0"/>
        <w:rPr>
          <w:rFonts w:hint="cs"/>
          <w:sz w:val="24"/>
          <w:szCs w:val="24"/>
          <w:rtl/>
        </w:rPr>
      </w:pPr>
      <w:r w:rsidRPr="007B0A2F">
        <w:rPr>
          <w:color w:val="632423" w:themeColor="accent2" w:themeShade="80"/>
          <w:sz w:val="24"/>
          <w:szCs w:val="24"/>
          <w:rtl/>
        </w:rPr>
        <w:t>ضرورة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المراجعة</w:t>
      </w:r>
      <w:r w:rsidRPr="007B0A2F">
        <w:rPr>
          <w:color w:val="632423" w:themeColor="accent2" w:themeShade="80"/>
          <w:sz w:val="24"/>
          <w:szCs w:val="24"/>
        </w:rPr>
        <w:t xml:space="preserve"> </w:t>
      </w:r>
      <w:r w:rsidRPr="007B0A2F">
        <w:rPr>
          <w:color w:val="632423" w:themeColor="accent2" w:themeShade="80"/>
          <w:sz w:val="24"/>
          <w:szCs w:val="24"/>
          <w:rtl/>
        </w:rPr>
        <w:t>الدقيقة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يجب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مراجعة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أساليب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توفير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البيانات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وتطويرها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كما</w:t>
      </w:r>
      <w:r w:rsidRPr="007B0A2F">
        <w:rPr>
          <w:rFonts w:hint="cs"/>
          <w:sz w:val="24"/>
          <w:szCs w:val="24"/>
          <w:rtl/>
        </w:rPr>
        <w:t xml:space="preserve"> </w:t>
      </w:r>
      <w:r w:rsidRPr="007B0A2F">
        <w:rPr>
          <w:sz w:val="24"/>
          <w:szCs w:val="24"/>
          <w:rtl/>
        </w:rPr>
        <w:t>يجب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الاعتماد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على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النظم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الآلية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لتيسير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عمليات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التحليل</w:t>
      </w:r>
      <w:r w:rsidRPr="007B0A2F">
        <w:rPr>
          <w:sz w:val="24"/>
          <w:szCs w:val="24"/>
        </w:rPr>
        <w:t xml:space="preserve"> </w:t>
      </w:r>
      <w:r w:rsidRPr="007B0A2F">
        <w:rPr>
          <w:sz w:val="24"/>
          <w:szCs w:val="24"/>
          <w:rtl/>
        </w:rPr>
        <w:t>المقارنة</w:t>
      </w:r>
      <w:r w:rsidRPr="007B0A2F">
        <w:rPr>
          <w:sz w:val="24"/>
          <w:szCs w:val="24"/>
        </w:rPr>
        <w:t>.</w:t>
      </w:r>
    </w:p>
    <w:sectPr w:rsidR="007B0A2F" w:rsidRPr="007B0A2F" w:rsidSect="00B531E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34A34"/>
    <w:multiLevelType w:val="hybridMultilevel"/>
    <w:tmpl w:val="C8A637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9F6D6C"/>
    <w:multiLevelType w:val="hybridMultilevel"/>
    <w:tmpl w:val="1B4C7F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7834BBD"/>
    <w:multiLevelType w:val="hybridMultilevel"/>
    <w:tmpl w:val="B0C4F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2805BF"/>
    <w:multiLevelType w:val="hybridMultilevel"/>
    <w:tmpl w:val="27E62160"/>
    <w:lvl w:ilvl="0" w:tplc="9132A2D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FA162F7"/>
    <w:multiLevelType w:val="hybridMultilevel"/>
    <w:tmpl w:val="DE8074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06C5578"/>
    <w:multiLevelType w:val="hybridMultilevel"/>
    <w:tmpl w:val="6A080F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D535FC5"/>
    <w:multiLevelType w:val="hybridMultilevel"/>
    <w:tmpl w:val="A19E9A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66E88"/>
    <w:rsid w:val="00026EE8"/>
    <w:rsid w:val="007A6F58"/>
    <w:rsid w:val="007B0A2F"/>
    <w:rsid w:val="00812F12"/>
    <w:rsid w:val="00B531EE"/>
    <w:rsid w:val="00D66E88"/>
    <w:rsid w:val="00E275D5"/>
    <w:rsid w:val="00EC1559"/>
    <w:rsid w:val="00F22E49"/>
    <w:rsid w:val="00F35D90"/>
    <w:rsid w:val="00F376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F1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75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1621</Words>
  <Characters>9240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2</cp:revision>
  <cp:lastPrinted>2015-12-03T10:14:00Z</cp:lastPrinted>
  <dcterms:created xsi:type="dcterms:W3CDTF">2015-12-03T08:14:00Z</dcterms:created>
  <dcterms:modified xsi:type="dcterms:W3CDTF">2015-12-03T10:15:00Z</dcterms:modified>
</cp:coreProperties>
</file>