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6D08" w:rsidRDefault="00A26D08" w:rsidP="00A26D08">
      <w:pPr>
        <w:pStyle w:val="a3"/>
        <w:bidi/>
        <w:jc w:val="center"/>
        <w:rPr>
          <w:rFonts w:asciiTheme="majorBidi" w:hAnsiTheme="majorBidi" w:cstheme="majorBidi"/>
          <w:b/>
          <w:bCs/>
          <w:color w:val="2E74B5" w:themeColor="accent1" w:themeShade="BF"/>
          <w:sz w:val="26"/>
          <w:szCs w:val="26"/>
        </w:rPr>
      </w:pPr>
      <w:bookmarkStart w:id="0" w:name="_GoBack"/>
      <w:bookmarkEnd w:id="0"/>
      <w:r>
        <w:rPr>
          <w:rFonts w:asciiTheme="majorBidi" w:hAnsiTheme="majorBidi" w:cstheme="majorBidi"/>
          <w:b/>
          <w:bCs/>
          <w:color w:val="2E74B5" w:themeColor="accent1" w:themeShade="BF"/>
          <w:sz w:val="26"/>
          <w:szCs w:val="26"/>
          <w:rtl/>
        </w:rPr>
        <w:t xml:space="preserve">المحاضرة </w:t>
      </w:r>
      <w:r>
        <w:rPr>
          <w:rFonts w:asciiTheme="majorBidi" w:hAnsiTheme="majorBidi" w:cstheme="majorBidi" w:hint="cs"/>
          <w:b/>
          <w:bCs/>
          <w:color w:val="2E74B5" w:themeColor="accent1" w:themeShade="BF"/>
          <w:sz w:val="26"/>
          <w:szCs w:val="26"/>
          <w:rtl/>
        </w:rPr>
        <w:t>12</w:t>
      </w:r>
    </w:p>
    <w:p w:rsidR="00A26D08" w:rsidRDefault="00A26D08" w:rsidP="00A26D08">
      <w:pPr>
        <w:pStyle w:val="a3"/>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w:t>
      </w:r>
      <w:r w:rsidRPr="00A26D08">
        <w:rPr>
          <w:rFonts w:asciiTheme="majorBidi" w:hAnsiTheme="majorBidi" w:cstheme="majorBidi"/>
          <w:b/>
          <w:bCs/>
          <w:color w:val="FF0000"/>
          <w:sz w:val="26"/>
          <w:szCs w:val="26"/>
          <w:rtl/>
        </w:rPr>
        <w:t>نظريات قياس التكاليف</w:t>
      </w:r>
      <w:r>
        <w:rPr>
          <w:rFonts w:asciiTheme="majorBidi" w:hAnsiTheme="majorBidi" w:cstheme="majorBidi" w:hint="cs"/>
          <w:b/>
          <w:bCs/>
          <w:color w:val="FF0000"/>
          <w:sz w:val="26"/>
          <w:szCs w:val="26"/>
          <w:rtl/>
        </w:rPr>
        <w:t xml:space="preserve"> </w:t>
      </w:r>
      <w:r w:rsidRPr="00A26D08">
        <w:rPr>
          <w:rFonts w:asciiTheme="majorBidi" w:hAnsiTheme="majorBidi" w:cstheme="majorBidi"/>
          <w:b/>
          <w:bCs/>
          <w:color w:val="FF0000"/>
          <w:sz w:val="26"/>
          <w:szCs w:val="26"/>
          <w:rtl/>
        </w:rPr>
        <w:t>وتحميلها على عناصر الانتاج</w:t>
      </w:r>
      <w:r>
        <w:rPr>
          <w:rFonts w:asciiTheme="majorBidi" w:hAnsiTheme="majorBidi" w:cstheme="majorBidi"/>
          <w:b/>
          <w:bCs/>
          <w:color w:val="FF0000"/>
          <w:sz w:val="26"/>
          <w:szCs w:val="26"/>
          <w:rtl/>
        </w:rPr>
        <w:t>"</w:t>
      </w:r>
    </w:p>
    <w:p w:rsidR="00D04A91" w:rsidRDefault="00D04A91" w:rsidP="00A26D08">
      <w:pPr>
        <w:rPr>
          <w:rtl/>
        </w:rPr>
      </w:pPr>
    </w:p>
    <w:p w:rsidR="00A26D08" w:rsidRPr="00A26D08" w:rsidRDefault="00A26D08" w:rsidP="00A26D08">
      <w:pPr>
        <w:pStyle w:val="a5"/>
        <w:numPr>
          <w:ilvl w:val="0"/>
          <w:numId w:val="4"/>
        </w:numPr>
        <w:ind w:left="260"/>
        <w:rPr>
          <w:rFonts w:asciiTheme="majorBidi" w:hAnsiTheme="majorBidi" w:cstheme="majorBidi"/>
          <w:color w:val="FF0000"/>
          <w:sz w:val="26"/>
          <w:szCs w:val="26"/>
        </w:rPr>
      </w:pPr>
      <w:r w:rsidRPr="00A26D08">
        <w:rPr>
          <w:rFonts w:asciiTheme="majorBidi" w:hAnsiTheme="majorBidi" w:cstheme="majorBidi"/>
          <w:b/>
          <w:bCs/>
          <w:color w:val="FF0000"/>
          <w:sz w:val="26"/>
          <w:szCs w:val="26"/>
          <w:rtl/>
        </w:rPr>
        <w:t>تمهيد</w:t>
      </w:r>
    </w:p>
    <w:p w:rsidR="00A26D08" w:rsidRPr="00A26D08" w:rsidRDefault="00A26D08" w:rsidP="00A26D08">
      <w:pPr>
        <w:pStyle w:val="a5"/>
        <w:ind w:left="-24"/>
        <w:rPr>
          <w:rFonts w:asciiTheme="majorBidi" w:hAnsiTheme="majorBidi" w:cstheme="majorBidi"/>
          <w:color w:val="FF0000"/>
          <w:sz w:val="26"/>
          <w:szCs w:val="26"/>
          <w:rtl/>
        </w:rPr>
      </w:pPr>
      <w:r w:rsidRPr="00A26D08">
        <w:rPr>
          <w:rFonts w:asciiTheme="majorBidi" w:hAnsiTheme="majorBidi" w:cstheme="majorBidi"/>
          <w:b/>
          <w:bCs/>
          <w:sz w:val="26"/>
          <w:szCs w:val="26"/>
          <w:rtl/>
        </w:rPr>
        <w:t xml:space="preserve">تتعدد المداخل التي تستخدم في تحميل التكاليف الانتاجية على </w:t>
      </w:r>
      <w:r w:rsidR="00C803A7" w:rsidRPr="00A26D08">
        <w:rPr>
          <w:rFonts w:asciiTheme="majorBidi" w:hAnsiTheme="majorBidi" w:cstheme="majorBidi" w:hint="cs"/>
          <w:b/>
          <w:bCs/>
          <w:sz w:val="26"/>
          <w:szCs w:val="26"/>
          <w:rtl/>
        </w:rPr>
        <w:t>المنتجات.</w:t>
      </w:r>
      <w:r w:rsidRPr="00A26D08">
        <w:rPr>
          <w:rFonts w:asciiTheme="majorBidi" w:hAnsiTheme="majorBidi" w:cstheme="majorBidi"/>
          <w:b/>
          <w:bCs/>
          <w:sz w:val="26"/>
          <w:szCs w:val="26"/>
          <w:rtl/>
        </w:rPr>
        <w:t xml:space="preserve"> ويمكن تقسيم هذه المداخل الى نوعين رئيسيين هما:</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 xml:space="preserve">مدخل التحميل </w:t>
      </w:r>
      <w:r w:rsidR="00C803A7" w:rsidRPr="00A26D08">
        <w:rPr>
          <w:rFonts w:asciiTheme="majorBidi" w:hAnsiTheme="majorBidi" w:cstheme="majorBidi" w:hint="cs"/>
          <w:b/>
          <w:bCs/>
          <w:sz w:val="26"/>
          <w:szCs w:val="26"/>
          <w:rtl/>
        </w:rPr>
        <w:t>الكلي،</w:t>
      </w:r>
      <w:r w:rsidRPr="00A26D08">
        <w:rPr>
          <w:rFonts w:asciiTheme="majorBidi" w:hAnsiTheme="majorBidi" w:cstheme="majorBidi"/>
          <w:b/>
          <w:bCs/>
          <w:sz w:val="26"/>
          <w:szCs w:val="26"/>
          <w:rtl/>
        </w:rPr>
        <w:t xml:space="preserve"> ومدخل التحميل للتكاليف المتغيرة </w:t>
      </w:r>
      <w:r w:rsidR="00C803A7" w:rsidRPr="00A26D08">
        <w:rPr>
          <w:rFonts w:asciiTheme="majorBidi" w:hAnsiTheme="majorBidi" w:cstheme="majorBidi" w:hint="cs"/>
          <w:b/>
          <w:bCs/>
          <w:sz w:val="26"/>
          <w:szCs w:val="26"/>
          <w:rtl/>
        </w:rPr>
        <w:t>(المباشرة)</w:t>
      </w:r>
      <w:r w:rsidRPr="00A26D08">
        <w:rPr>
          <w:rFonts w:asciiTheme="majorBidi" w:hAnsiTheme="majorBidi" w:cstheme="majorBidi"/>
          <w:b/>
          <w:bCs/>
          <w:sz w:val="26"/>
          <w:szCs w:val="26"/>
          <w:rtl/>
        </w:rPr>
        <w:t xml:space="preserve"> </w:t>
      </w:r>
      <w:r w:rsidR="00C803A7" w:rsidRPr="00A26D08">
        <w:rPr>
          <w:rFonts w:asciiTheme="majorBidi" w:hAnsiTheme="majorBidi" w:cstheme="majorBidi" w:hint="cs"/>
          <w:b/>
          <w:bCs/>
          <w:sz w:val="26"/>
          <w:szCs w:val="26"/>
          <w:rtl/>
        </w:rPr>
        <w:t>بالإضافة</w:t>
      </w:r>
      <w:r w:rsidRPr="00A26D08">
        <w:rPr>
          <w:rFonts w:asciiTheme="majorBidi" w:hAnsiTheme="majorBidi" w:cstheme="majorBidi"/>
          <w:b/>
          <w:bCs/>
          <w:sz w:val="26"/>
          <w:szCs w:val="26"/>
          <w:rtl/>
        </w:rPr>
        <w:t xml:space="preserve"> الى المدخل المشتق منهما </w:t>
      </w:r>
      <w:r w:rsidR="00C803A7" w:rsidRPr="00A26D08">
        <w:rPr>
          <w:rFonts w:asciiTheme="majorBidi" w:hAnsiTheme="majorBidi" w:cstheme="majorBidi" w:hint="cs"/>
          <w:b/>
          <w:bCs/>
          <w:sz w:val="26"/>
          <w:szCs w:val="26"/>
          <w:rtl/>
        </w:rPr>
        <w:t>(وهو</w:t>
      </w:r>
      <w:r w:rsidRPr="00A26D08">
        <w:rPr>
          <w:rFonts w:asciiTheme="majorBidi" w:hAnsiTheme="majorBidi" w:cstheme="majorBidi"/>
          <w:b/>
          <w:bCs/>
          <w:sz w:val="26"/>
          <w:szCs w:val="26"/>
          <w:rtl/>
        </w:rPr>
        <w:t xml:space="preserve"> مدخل التحميل على أساس التكلفة </w:t>
      </w:r>
      <w:r w:rsidR="00C803A7" w:rsidRPr="00A26D08">
        <w:rPr>
          <w:rFonts w:asciiTheme="majorBidi" w:hAnsiTheme="majorBidi" w:cstheme="majorBidi" w:hint="cs"/>
          <w:b/>
          <w:bCs/>
          <w:sz w:val="26"/>
          <w:szCs w:val="26"/>
          <w:rtl/>
        </w:rPr>
        <w:t>المستغلة)</w:t>
      </w:r>
      <w:r w:rsidRPr="00A26D08">
        <w:rPr>
          <w:rFonts w:asciiTheme="majorBidi" w:hAnsiTheme="majorBidi" w:cstheme="majorBidi"/>
          <w:b/>
          <w:bCs/>
          <w:sz w:val="26"/>
          <w:szCs w:val="26"/>
          <w:rtl/>
        </w:rPr>
        <w:t xml:space="preserve"> </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 xml:space="preserve">وتركز الدراسة في هذا الفصل على استعراض هذه المداخل سواء في ظل نظم التكاليف الفعلية أو المعيارية، مع دراسة تأثير هذه المداخل على إعداد قوائم التكاليف وقائمة الدخل. </w:t>
      </w:r>
    </w:p>
    <w:p w:rsidR="00A26D08" w:rsidRPr="00A26D08" w:rsidRDefault="00C803A7" w:rsidP="00A26D08">
      <w:pPr>
        <w:rPr>
          <w:rFonts w:asciiTheme="majorBidi" w:hAnsiTheme="majorBidi" w:cstheme="majorBidi"/>
          <w:color w:val="1F4E79" w:themeColor="accent1" w:themeShade="80"/>
          <w:sz w:val="26"/>
          <w:szCs w:val="26"/>
        </w:rPr>
      </w:pPr>
      <w:r w:rsidRPr="00A26D08">
        <w:rPr>
          <w:rFonts w:asciiTheme="majorBidi" w:hAnsiTheme="majorBidi" w:cstheme="majorBidi" w:hint="cs"/>
          <w:b/>
          <w:bCs/>
          <w:color w:val="1F4E79" w:themeColor="accent1" w:themeShade="80"/>
          <w:sz w:val="26"/>
          <w:szCs w:val="26"/>
          <w:rtl/>
        </w:rPr>
        <w:t>أولا:</w:t>
      </w:r>
      <w:r w:rsidR="00A26D08" w:rsidRPr="00A26D08">
        <w:rPr>
          <w:rFonts w:asciiTheme="majorBidi" w:hAnsiTheme="majorBidi" w:cstheme="majorBidi"/>
          <w:b/>
          <w:bCs/>
          <w:color w:val="1F4E79" w:themeColor="accent1" w:themeShade="80"/>
          <w:sz w:val="26"/>
          <w:szCs w:val="26"/>
          <w:rtl/>
        </w:rPr>
        <w:t xml:space="preserve"> مداخل تحميل التكاليف </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 xml:space="preserve">تتفق جميع مداخل تحميل التكاليف على ضرورة أن تتضمن تكلفة المنتج على التكاليف المتغيرة ولكنها تختلف في </w:t>
      </w:r>
      <w:r w:rsidRPr="00A26D08">
        <w:rPr>
          <w:rFonts w:asciiTheme="majorBidi" w:hAnsiTheme="majorBidi" w:cstheme="majorBidi"/>
          <w:b/>
          <w:bCs/>
          <w:sz w:val="26"/>
          <w:szCs w:val="26"/>
          <w:u w:val="single"/>
          <w:rtl/>
        </w:rPr>
        <w:t>مدى</w:t>
      </w:r>
      <w:r w:rsidRPr="00A26D08">
        <w:rPr>
          <w:rFonts w:asciiTheme="majorBidi" w:hAnsiTheme="majorBidi" w:cstheme="majorBidi"/>
          <w:b/>
          <w:bCs/>
          <w:sz w:val="26"/>
          <w:szCs w:val="26"/>
          <w:rtl/>
        </w:rPr>
        <w:t xml:space="preserve"> تضمن تكلفة المنتج للتكاليف الانتاجية </w:t>
      </w:r>
      <w:r w:rsidR="00C803A7" w:rsidRPr="00A26D08">
        <w:rPr>
          <w:rFonts w:asciiTheme="majorBidi" w:hAnsiTheme="majorBidi" w:cstheme="majorBidi" w:hint="cs"/>
          <w:b/>
          <w:bCs/>
          <w:sz w:val="26"/>
          <w:szCs w:val="26"/>
          <w:rtl/>
        </w:rPr>
        <w:t>الثابتة.</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 xml:space="preserve">ففي ظل </w:t>
      </w:r>
      <w:r w:rsidRPr="00A26D08">
        <w:rPr>
          <w:rFonts w:asciiTheme="majorBidi" w:hAnsiTheme="majorBidi" w:cstheme="majorBidi"/>
          <w:b/>
          <w:bCs/>
          <w:sz w:val="26"/>
          <w:szCs w:val="26"/>
          <w:u w:val="single"/>
          <w:rtl/>
        </w:rPr>
        <w:t>مدخل التحميل الكلي</w:t>
      </w:r>
      <w:r w:rsidRPr="00A26D08">
        <w:rPr>
          <w:rFonts w:asciiTheme="majorBidi" w:hAnsiTheme="majorBidi" w:cstheme="majorBidi"/>
          <w:b/>
          <w:bCs/>
          <w:sz w:val="26"/>
          <w:szCs w:val="26"/>
          <w:rtl/>
        </w:rPr>
        <w:t xml:space="preserve"> يتم تحميل تكلفة المنتج بالتكلفة الانتاجية الثابتة سواء أكانت الطاقة الإنتاجية للمنشأة مستغلة بالكامل أم غير مستغلة، بينما في ظل </w:t>
      </w:r>
      <w:r w:rsidRPr="00A26D08">
        <w:rPr>
          <w:rFonts w:asciiTheme="majorBidi" w:hAnsiTheme="majorBidi" w:cstheme="majorBidi"/>
          <w:b/>
          <w:bCs/>
          <w:sz w:val="26"/>
          <w:szCs w:val="26"/>
          <w:u w:val="single"/>
          <w:rtl/>
        </w:rPr>
        <w:t>مدخل التكلفة المستغلة</w:t>
      </w:r>
      <w:r w:rsidRPr="00A26D08">
        <w:rPr>
          <w:rFonts w:asciiTheme="majorBidi" w:hAnsiTheme="majorBidi" w:cstheme="majorBidi"/>
          <w:b/>
          <w:bCs/>
          <w:sz w:val="26"/>
          <w:szCs w:val="26"/>
          <w:rtl/>
        </w:rPr>
        <w:t xml:space="preserve"> يتم تحميل المنتج بالتكلفة الاجمالية الثابتة للطاقة المستغلة فقط مع معالجة تكلفة الطاقة غير المستغلة كتكلفة </w:t>
      </w:r>
      <w:r w:rsidR="00C803A7" w:rsidRPr="00A26D08">
        <w:rPr>
          <w:rFonts w:asciiTheme="majorBidi" w:hAnsiTheme="majorBidi" w:cstheme="majorBidi" w:hint="cs"/>
          <w:b/>
          <w:bCs/>
          <w:sz w:val="26"/>
          <w:szCs w:val="26"/>
          <w:rtl/>
        </w:rPr>
        <w:t>فتريه.</w:t>
      </w:r>
      <w:r w:rsidRPr="00A26D08">
        <w:rPr>
          <w:rFonts w:asciiTheme="majorBidi" w:hAnsiTheme="majorBidi" w:cstheme="majorBidi"/>
          <w:b/>
          <w:bCs/>
          <w:sz w:val="26"/>
          <w:szCs w:val="26"/>
          <w:rtl/>
        </w:rPr>
        <w:t xml:space="preserve"> </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 xml:space="preserve">أما </w:t>
      </w:r>
      <w:r w:rsidRPr="00A26D08">
        <w:rPr>
          <w:rFonts w:asciiTheme="majorBidi" w:hAnsiTheme="majorBidi" w:cstheme="majorBidi"/>
          <w:b/>
          <w:bCs/>
          <w:sz w:val="26"/>
          <w:szCs w:val="26"/>
          <w:u w:val="single"/>
          <w:rtl/>
        </w:rPr>
        <w:t xml:space="preserve">مدخل التكلفة </w:t>
      </w:r>
      <w:r w:rsidR="00C803A7" w:rsidRPr="00A26D08">
        <w:rPr>
          <w:rFonts w:asciiTheme="majorBidi" w:hAnsiTheme="majorBidi" w:cstheme="majorBidi" w:hint="cs"/>
          <w:b/>
          <w:bCs/>
          <w:sz w:val="26"/>
          <w:szCs w:val="26"/>
          <w:u w:val="single"/>
          <w:rtl/>
        </w:rPr>
        <w:t>المتغيرة</w:t>
      </w:r>
      <w:r w:rsidR="00C803A7" w:rsidRPr="00A26D08">
        <w:rPr>
          <w:rFonts w:asciiTheme="majorBidi" w:hAnsiTheme="majorBidi" w:cstheme="majorBidi" w:hint="cs"/>
          <w:b/>
          <w:bCs/>
          <w:sz w:val="26"/>
          <w:szCs w:val="26"/>
          <w:rtl/>
        </w:rPr>
        <w:t xml:space="preserve"> فيعتبر</w:t>
      </w:r>
      <w:r w:rsidRPr="00A26D08">
        <w:rPr>
          <w:rFonts w:asciiTheme="majorBidi" w:hAnsiTheme="majorBidi" w:cstheme="majorBidi"/>
          <w:b/>
          <w:bCs/>
          <w:sz w:val="26"/>
          <w:szCs w:val="26"/>
          <w:rtl/>
        </w:rPr>
        <w:t xml:space="preserve"> التكلفة الإنتاجية الثابتة كلها تكلفة دفترية لا يتم تحميلها للمنتج </w:t>
      </w:r>
    </w:p>
    <w:p w:rsidR="00A26D08" w:rsidRPr="00A26D08" w:rsidRDefault="00A26D08" w:rsidP="00A26D08">
      <w:pPr>
        <w:rPr>
          <w:rFonts w:asciiTheme="majorBidi" w:hAnsiTheme="majorBidi" w:cstheme="majorBidi"/>
          <w:sz w:val="26"/>
          <w:szCs w:val="26"/>
        </w:rPr>
      </w:pPr>
      <w:r w:rsidRPr="00A26D08">
        <w:rPr>
          <w:rFonts w:asciiTheme="majorBidi" w:hAnsiTheme="majorBidi" w:cstheme="majorBidi"/>
          <w:b/>
          <w:bCs/>
          <w:sz w:val="26"/>
          <w:szCs w:val="26"/>
          <w:rtl/>
        </w:rPr>
        <w:t xml:space="preserve">وسيتم في هذا الجزء مناقشة المداخل المختلفة لتحميل التكاليف على المنتجات وذلك على النحو </w:t>
      </w:r>
      <w:r w:rsidR="00C803A7" w:rsidRPr="00A26D08">
        <w:rPr>
          <w:rFonts w:asciiTheme="majorBidi" w:hAnsiTheme="majorBidi" w:cstheme="majorBidi" w:hint="cs"/>
          <w:b/>
          <w:bCs/>
          <w:sz w:val="26"/>
          <w:szCs w:val="26"/>
          <w:rtl/>
        </w:rPr>
        <w:t>التالي.</w:t>
      </w:r>
    </w:p>
    <w:p w:rsidR="00F8070A" w:rsidRPr="00A26D08" w:rsidRDefault="00240619" w:rsidP="00A26D08">
      <w:pPr>
        <w:pStyle w:val="a5"/>
        <w:numPr>
          <w:ilvl w:val="0"/>
          <w:numId w:val="5"/>
        </w:numPr>
        <w:ind w:left="401"/>
        <w:rPr>
          <w:rFonts w:asciiTheme="majorBidi" w:hAnsiTheme="majorBidi" w:cstheme="majorBidi"/>
          <w:color w:val="1F4E79" w:themeColor="accent1" w:themeShade="80"/>
          <w:sz w:val="26"/>
          <w:szCs w:val="26"/>
          <w:rtl/>
        </w:rPr>
      </w:pPr>
      <w:r w:rsidRPr="00A26D08">
        <w:rPr>
          <w:rFonts w:asciiTheme="majorBidi" w:hAnsiTheme="majorBidi" w:cstheme="majorBidi"/>
          <w:b/>
          <w:bCs/>
          <w:color w:val="1F4E79" w:themeColor="accent1" w:themeShade="80"/>
          <w:sz w:val="26"/>
          <w:szCs w:val="26"/>
          <w:rtl/>
        </w:rPr>
        <w:t>مدخل التحميل الكلي</w:t>
      </w:r>
    </w:p>
    <w:p w:rsidR="00F8070A" w:rsidRPr="00A26D08" w:rsidRDefault="00240619" w:rsidP="00A26D08">
      <w:pPr>
        <w:pStyle w:val="a5"/>
        <w:numPr>
          <w:ilvl w:val="0"/>
          <w:numId w:val="5"/>
        </w:numPr>
        <w:ind w:left="401"/>
        <w:rPr>
          <w:rFonts w:asciiTheme="majorBidi" w:hAnsiTheme="majorBidi" w:cstheme="majorBidi"/>
          <w:color w:val="1F4E79" w:themeColor="accent1" w:themeShade="80"/>
          <w:sz w:val="26"/>
          <w:szCs w:val="26"/>
          <w:rtl/>
        </w:rPr>
      </w:pPr>
      <w:r w:rsidRPr="00A26D08">
        <w:rPr>
          <w:rFonts w:asciiTheme="majorBidi" w:hAnsiTheme="majorBidi" w:cstheme="majorBidi"/>
          <w:b/>
          <w:bCs/>
          <w:color w:val="1F4E79" w:themeColor="accent1" w:themeShade="80"/>
          <w:sz w:val="26"/>
          <w:szCs w:val="26"/>
          <w:rtl/>
        </w:rPr>
        <w:t>مدخل التكاليف المستغلة</w:t>
      </w:r>
    </w:p>
    <w:p w:rsidR="00A26D08" w:rsidRPr="00A26D08" w:rsidRDefault="00240619" w:rsidP="00A26D08">
      <w:pPr>
        <w:pStyle w:val="a5"/>
        <w:numPr>
          <w:ilvl w:val="0"/>
          <w:numId w:val="5"/>
        </w:numPr>
        <w:ind w:left="401"/>
        <w:rPr>
          <w:rFonts w:asciiTheme="majorBidi" w:hAnsiTheme="majorBidi" w:cstheme="majorBidi"/>
          <w:color w:val="1F4E79" w:themeColor="accent1" w:themeShade="80"/>
          <w:sz w:val="26"/>
          <w:szCs w:val="26"/>
          <w:rtl/>
        </w:rPr>
      </w:pPr>
      <w:r w:rsidRPr="00A26D08">
        <w:rPr>
          <w:rFonts w:asciiTheme="majorBidi" w:hAnsiTheme="majorBidi" w:cstheme="majorBidi"/>
          <w:b/>
          <w:bCs/>
          <w:color w:val="1F4E79" w:themeColor="accent1" w:themeShade="80"/>
          <w:sz w:val="26"/>
          <w:szCs w:val="26"/>
          <w:rtl/>
        </w:rPr>
        <w:t xml:space="preserve">مدخل التكاليف المتغيرة </w:t>
      </w:r>
      <w:r w:rsidR="00C803A7" w:rsidRPr="00A26D08">
        <w:rPr>
          <w:rFonts w:asciiTheme="majorBidi" w:hAnsiTheme="majorBidi" w:cstheme="majorBidi" w:hint="cs"/>
          <w:b/>
          <w:bCs/>
          <w:color w:val="1F4E79" w:themeColor="accent1" w:themeShade="80"/>
          <w:sz w:val="26"/>
          <w:szCs w:val="26"/>
          <w:rtl/>
        </w:rPr>
        <w:t>(المباشرة)</w:t>
      </w:r>
    </w:p>
    <w:p w:rsidR="00F8070A" w:rsidRPr="00A26D08" w:rsidRDefault="00240619" w:rsidP="00A26D08">
      <w:pPr>
        <w:pStyle w:val="a5"/>
        <w:numPr>
          <w:ilvl w:val="0"/>
          <w:numId w:val="6"/>
        </w:numPr>
        <w:ind w:left="260"/>
        <w:rPr>
          <w:rFonts w:asciiTheme="majorBidi" w:hAnsiTheme="majorBidi" w:cstheme="majorBidi"/>
          <w:color w:val="C00000"/>
          <w:sz w:val="26"/>
          <w:szCs w:val="26"/>
        </w:rPr>
      </w:pPr>
      <w:r w:rsidRPr="00A26D08">
        <w:rPr>
          <w:rFonts w:asciiTheme="majorBidi" w:hAnsiTheme="majorBidi" w:cstheme="majorBidi"/>
          <w:b/>
          <w:bCs/>
          <w:color w:val="C00000"/>
          <w:sz w:val="26"/>
          <w:szCs w:val="26"/>
          <w:rtl/>
        </w:rPr>
        <w:t>مدخل التحميل الكلي للتكاليف:</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يعتبر مدخل التحميل الكلي من المداخل المطلوب استخدامها لأغراض إعداد التقارير الخارجية وبما يتفق مع المعايير المحاسبية المتعارف عليها.</w:t>
      </w:r>
    </w:p>
    <w:p w:rsidR="00A26D08" w:rsidRPr="00A26D08" w:rsidRDefault="00A26D08" w:rsidP="00A26D08">
      <w:pPr>
        <w:rPr>
          <w:rFonts w:asciiTheme="majorBidi" w:hAnsiTheme="majorBidi" w:cstheme="majorBidi"/>
          <w:sz w:val="26"/>
          <w:szCs w:val="26"/>
          <w:rtl/>
        </w:rPr>
      </w:pPr>
      <w:r w:rsidRPr="00A26D08">
        <w:rPr>
          <w:rFonts w:asciiTheme="majorBidi" w:hAnsiTheme="majorBidi" w:cstheme="majorBidi"/>
          <w:b/>
          <w:bCs/>
          <w:sz w:val="26"/>
          <w:szCs w:val="26"/>
          <w:rtl/>
        </w:rPr>
        <w:t xml:space="preserve">ويقوم هذا المدخل على أساس تحميل الوحدات المنتجة بكافة عناصر تكاليف الإنتاج التي تحدث في المنشأة سواء كانت متغيرة أو ثابتة وسواء أكانت عناصر تكاليف مباشرة أو غير مباشرة وذلك لأن الوحدات المنتجة هي المتسببة في إحداث تلك التكاليف وبالتالي فإنها يجب أن تتحمل بها </w:t>
      </w:r>
      <w:r w:rsidR="00C803A7" w:rsidRPr="00A26D08">
        <w:rPr>
          <w:rFonts w:asciiTheme="majorBidi" w:hAnsiTheme="majorBidi" w:cstheme="majorBidi" w:hint="cs"/>
          <w:b/>
          <w:bCs/>
          <w:sz w:val="26"/>
          <w:szCs w:val="26"/>
          <w:rtl/>
        </w:rPr>
        <w:t>بالكامل.</w:t>
      </w:r>
      <w:r w:rsidRPr="00A26D08">
        <w:rPr>
          <w:rFonts w:asciiTheme="majorBidi" w:hAnsiTheme="majorBidi" w:cstheme="majorBidi"/>
          <w:b/>
          <w:bCs/>
          <w:sz w:val="26"/>
          <w:szCs w:val="26"/>
          <w:rtl/>
        </w:rPr>
        <w:t xml:space="preserve"> </w:t>
      </w:r>
    </w:p>
    <w:p w:rsidR="00F8070A" w:rsidRPr="00A26D08" w:rsidRDefault="00240619" w:rsidP="00A26D08">
      <w:pPr>
        <w:numPr>
          <w:ilvl w:val="0"/>
          <w:numId w:val="8"/>
        </w:numPr>
        <w:tabs>
          <w:tab w:val="clear" w:pos="720"/>
        </w:tabs>
        <w:ind w:left="260"/>
        <w:rPr>
          <w:rFonts w:asciiTheme="majorBidi" w:hAnsiTheme="majorBidi" w:cstheme="majorBidi"/>
          <w:sz w:val="26"/>
          <w:szCs w:val="26"/>
        </w:rPr>
      </w:pPr>
      <w:r w:rsidRPr="00A26D08">
        <w:rPr>
          <w:rFonts w:asciiTheme="majorBidi" w:hAnsiTheme="majorBidi" w:cstheme="majorBidi"/>
          <w:b/>
          <w:bCs/>
          <w:sz w:val="26"/>
          <w:szCs w:val="26"/>
          <w:rtl/>
        </w:rPr>
        <w:t xml:space="preserve">وفقا لهذا المدخل تظهر جميع عناصر التكاليف بغض النظر عن طريقة التبويب المتبعة </w:t>
      </w:r>
      <w:r w:rsidR="00C803A7" w:rsidRPr="00A26D08">
        <w:rPr>
          <w:rFonts w:asciiTheme="majorBidi" w:hAnsiTheme="majorBidi" w:cstheme="majorBidi" w:hint="cs"/>
          <w:b/>
          <w:bCs/>
          <w:sz w:val="26"/>
          <w:szCs w:val="26"/>
          <w:rtl/>
        </w:rPr>
        <w:t>(مباشر</w:t>
      </w:r>
      <w:r w:rsidRPr="00A26D08">
        <w:rPr>
          <w:rFonts w:asciiTheme="majorBidi" w:hAnsiTheme="majorBidi" w:cstheme="majorBidi"/>
          <w:b/>
          <w:bCs/>
          <w:sz w:val="26"/>
          <w:szCs w:val="26"/>
          <w:rtl/>
        </w:rPr>
        <w:t xml:space="preserve"> وغير مباشر أو متغير </w:t>
      </w:r>
      <w:r w:rsidR="00C803A7" w:rsidRPr="00A26D08">
        <w:rPr>
          <w:rFonts w:asciiTheme="majorBidi" w:hAnsiTheme="majorBidi" w:cstheme="majorBidi" w:hint="cs"/>
          <w:b/>
          <w:bCs/>
          <w:sz w:val="26"/>
          <w:szCs w:val="26"/>
          <w:rtl/>
        </w:rPr>
        <w:t>وثابت)</w:t>
      </w:r>
      <w:r w:rsidRPr="00A26D08">
        <w:rPr>
          <w:rFonts w:asciiTheme="majorBidi" w:hAnsiTheme="majorBidi" w:cstheme="majorBidi"/>
          <w:b/>
          <w:bCs/>
          <w:sz w:val="26"/>
          <w:szCs w:val="26"/>
          <w:rtl/>
        </w:rPr>
        <w:t xml:space="preserve"> في قائمة تكاليف </w:t>
      </w:r>
      <w:r w:rsidR="00C803A7" w:rsidRPr="00A26D08">
        <w:rPr>
          <w:rFonts w:asciiTheme="majorBidi" w:hAnsiTheme="majorBidi" w:cstheme="majorBidi" w:hint="cs"/>
          <w:b/>
          <w:bCs/>
          <w:sz w:val="26"/>
          <w:szCs w:val="26"/>
          <w:rtl/>
        </w:rPr>
        <w:t>الانتاج.</w:t>
      </w:r>
      <w:r w:rsidRPr="00A26D08">
        <w:rPr>
          <w:rFonts w:asciiTheme="majorBidi" w:hAnsiTheme="majorBidi" w:cstheme="majorBidi"/>
          <w:b/>
          <w:bCs/>
          <w:sz w:val="26"/>
          <w:szCs w:val="26"/>
          <w:rtl/>
        </w:rPr>
        <w:t xml:space="preserve"> ولهذا لا يفترض وفقا لهذا المدخل وجود أي جزء من التكاليف يمثل أعباء عامة أو غير مستغلة، وإنما تعتبر جميع بنود الإنفاق من تكلفة المنتج بغض النظر عن مستوى الاستغلال المتاح </w:t>
      </w:r>
      <w:r w:rsidR="00C803A7" w:rsidRPr="00A26D08">
        <w:rPr>
          <w:rFonts w:asciiTheme="majorBidi" w:hAnsiTheme="majorBidi" w:cstheme="majorBidi" w:hint="cs"/>
          <w:b/>
          <w:bCs/>
          <w:sz w:val="26"/>
          <w:szCs w:val="26"/>
          <w:rtl/>
        </w:rPr>
        <w:t>للموارد.</w:t>
      </w:r>
      <w:r w:rsidRPr="00A26D08">
        <w:rPr>
          <w:rFonts w:asciiTheme="majorBidi" w:hAnsiTheme="majorBidi" w:cstheme="majorBidi"/>
          <w:b/>
          <w:bCs/>
          <w:sz w:val="26"/>
          <w:szCs w:val="26"/>
          <w:rtl/>
        </w:rPr>
        <w:t xml:space="preserve"> </w:t>
      </w:r>
    </w:p>
    <w:p w:rsidR="00F8070A" w:rsidRPr="00A26D08" w:rsidRDefault="00240619" w:rsidP="00A26D08">
      <w:pPr>
        <w:numPr>
          <w:ilvl w:val="0"/>
          <w:numId w:val="8"/>
        </w:numPr>
        <w:tabs>
          <w:tab w:val="clear" w:pos="720"/>
        </w:tabs>
        <w:ind w:left="260"/>
        <w:rPr>
          <w:rFonts w:asciiTheme="majorBidi" w:hAnsiTheme="majorBidi" w:cstheme="majorBidi"/>
          <w:sz w:val="26"/>
          <w:szCs w:val="26"/>
          <w:rtl/>
        </w:rPr>
      </w:pPr>
      <w:r w:rsidRPr="00A26D08">
        <w:rPr>
          <w:rFonts w:asciiTheme="majorBidi" w:hAnsiTheme="majorBidi" w:cstheme="majorBidi"/>
          <w:b/>
          <w:bCs/>
          <w:sz w:val="26"/>
          <w:szCs w:val="26"/>
          <w:rtl/>
        </w:rPr>
        <w:t>ويترتب على ذلك أن تكلفة وحدة الإنتاج تتحدد بناء على نصيبها من التكلفة الكلية ويتم الاسترشاد بالتكلفة الكلية لوحدة الانتاج عند تحديد سعر البيع</w:t>
      </w:r>
    </w:p>
    <w:p w:rsidR="00A26D08" w:rsidRPr="00A26D08" w:rsidRDefault="00A26D08" w:rsidP="00A26D08">
      <w:pPr>
        <w:rPr>
          <w:rFonts w:asciiTheme="majorBidi" w:hAnsiTheme="majorBidi" w:cstheme="majorBidi"/>
          <w:color w:val="C00000"/>
          <w:sz w:val="26"/>
          <w:szCs w:val="26"/>
          <w:u w:val="single"/>
        </w:rPr>
      </w:pPr>
      <w:r w:rsidRPr="00A26D08">
        <w:rPr>
          <w:rFonts w:asciiTheme="majorBidi" w:hAnsiTheme="majorBidi" w:cstheme="majorBidi"/>
          <w:b/>
          <w:bCs/>
          <w:color w:val="C00000"/>
          <w:sz w:val="26"/>
          <w:szCs w:val="26"/>
          <w:u w:val="single"/>
          <w:rtl/>
        </w:rPr>
        <w:t xml:space="preserve">وعلى الرغم من سهولة تطبيق مدخل التكلفة الكلية من الناحية العملية الا أنه يعاب عليه ما يلي: </w:t>
      </w:r>
    </w:p>
    <w:p w:rsidR="00F8070A" w:rsidRPr="00A26D08" w:rsidRDefault="00240619" w:rsidP="00A26D08">
      <w:pPr>
        <w:numPr>
          <w:ilvl w:val="0"/>
          <w:numId w:val="9"/>
        </w:numPr>
        <w:tabs>
          <w:tab w:val="clear" w:pos="720"/>
          <w:tab w:val="num" w:pos="1252"/>
        </w:tabs>
        <w:ind w:left="260"/>
        <w:rPr>
          <w:rFonts w:asciiTheme="majorBidi" w:hAnsiTheme="majorBidi" w:cstheme="majorBidi"/>
          <w:sz w:val="26"/>
          <w:szCs w:val="26"/>
          <w:rtl/>
        </w:rPr>
      </w:pPr>
      <w:r w:rsidRPr="00A26D08">
        <w:rPr>
          <w:rFonts w:asciiTheme="majorBidi" w:hAnsiTheme="majorBidi" w:cstheme="majorBidi"/>
          <w:b/>
          <w:bCs/>
          <w:sz w:val="26"/>
          <w:szCs w:val="26"/>
          <w:rtl/>
        </w:rPr>
        <w:t xml:space="preserve">على الرغم من أن التكلفة الكلية يتم تحملها بغرض الانتاج الا أن هذا لا يعني بالضرورة أن الانتاج الفعلي قد استفاد من جميع عناصر </w:t>
      </w:r>
      <w:r w:rsidR="00C803A7" w:rsidRPr="00A26D08">
        <w:rPr>
          <w:rFonts w:asciiTheme="majorBidi" w:hAnsiTheme="majorBidi" w:cstheme="majorBidi" w:hint="cs"/>
          <w:b/>
          <w:bCs/>
          <w:sz w:val="26"/>
          <w:szCs w:val="26"/>
          <w:rtl/>
        </w:rPr>
        <w:t>التكلفة،</w:t>
      </w:r>
      <w:r w:rsidRPr="00A26D08">
        <w:rPr>
          <w:rFonts w:asciiTheme="majorBidi" w:hAnsiTheme="majorBidi" w:cstheme="majorBidi"/>
          <w:b/>
          <w:bCs/>
          <w:sz w:val="26"/>
          <w:szCs w:val="26"/>
          <w:rtl/>
        </w:rPr>
        <w:t xml:space="preserve"> فهناك التكلفة الثابتة التي تتحملها المنشأة بغض النظر عن حجم الانتاج الفعلي طالما أنه في حدود المدى الانتاجي الملائم، وبناء على ذلك فإنه باتباع مدخل التحميل الكلي ترجع مسئولية التكلفة الثابتة لحجم الانتاج الفعلي بغض النظر عن مقدار هذا الحجم وعن درجة استفادته من التكلفة الثابتة.</w:t>
      </w:r>
    </w:p>
    <w:p w:rsidR="00A26D08" w:rsidRDefault="00A26D08" w:rsidP="00A26D08">
      <w:pPr>
        <w:rPr>
          <w:rFonts w:asciiTheme="majorBidi" w:hAnsiTheme="majorBidi" w:cstheme="majorBidi"/>
          <w:b/>
          <w:bCs/>
          <w:sz w:val="26"/>
          <w:szCs w:val="26"/>
          <w:rtl/>
        </w:rPr>
      </w:pPr>
    </w:p>
    <w:p w:rsidR="00A26D08" w:rsidRDefault="00A26D08" w:rsidP="00A26D08">
      <w:pPr>
        <w:rPr>
          <w:rFonts w:asciiTheme="majorBidi" w:hAnsiTheme="majorBidi" w:cstheme="majorBidi"/>
          <w:b/>
          <w:bCs/>
          <w:sz w:val="26"/>
          <w:szCs w:val="26"/>
          <w:rtl/>
        </w:rPr>
      </w:pPr>
    </w:p>
    <w:p w:rsidR="00A26D08" w:rsidRDefault="00A26D08" w:rsidP="00A26D08">
      <w:pPr>
        <w:rPr>
          <w:rFonts w:asciiTheme="majorBidi" w:hAnsiTheme="majorBidi" w:cstheme="majorBidi"/>
          <w:b/>
          <w:bCs/>
          <w:sz w:val="26"/>
          <w:szCs w:val="26"/>
          <w:rtl/>
        </w:rPr>
      </w:pPr>
    </w:p>
    <w:p w:rsidR="00A26D08" w:rsidRDefault="00A26D08" w:rsidP="00A26D08">
      <w:pPr>
        <w:rPr>
          <w:rFonts w:asciiTheme="majorBidi" w:hAnsiTheme="majorBidi" w:cstheme="majorBidi"/>
          <w:b/>
          <w:bCs/>
          <w:sz w:val="26"/>
          <w:szCs w:val="26"/>
          <w:rtl/>
        </w:rPr>
      </w:pPr>
    </w:p>
    <w:p w:rsidR="00A26D08" w:rsidRPr="00A26D08" w:rsidRDefault="00A26D08" w:rsidP="00A26D08">
      <w:pPr>
        <w:rPr>
          <w:rFonts w:asciiTheme="majorBidi" w:hAnsiTheme="majorBidi" w:cstheme="majorBidi"/>
          <w:color w:val="00B050"/>
          <w:sz w:val="26"/>
          <w:szCs w:val="26"/>
          <w:u w:val="single"/>
        </w:rPr>
      </w:pPr>
      <w:r w:rsidRPr="00A26D08">
        <w:rPr>
          <w:rFonts w:asciiTheme="majorBidi" w:hAnsiTheme="majorBidi" w:cstheme="majorBidi"/>
          <w:b/>
          <w:bCs/>
          <w:color w:val="00B050"/>
          <w:sz w:val="26"/>
          <w:szCs w:val="26"/>
          <w:u w:val="single"/>
          <w:rtl/>
        </w:rPr>
        <w:t xml:space="preserve">ويترتب على هذا الوضع العيوب التالية: </w:t>
      </w:r>
    </w:p>
    <w:p w:rsidR="00F8070A" w:rsidRPr="00A26D08" w:rsidRDefault="00240619" w:rsidP="00A26D08">
      <w:pPr>
        <w:pStyle w:val="a5"/>
        <w:numPr>
          <w:ilvl w:val="0"/>
          <w:numId w:val="11"/>
        </w:numPr>
        <w:ind w:left="260"/>
        <w:rPr>
          <w:rFonts w:asciiTheme="majorBidi" w:hAnsiTheme="majorBidi" w:cstheme="majorBidi"/>
          <w:sz w:val="26"/>
          <w:szCs w:val="26"/>
          <w:rtl/>
        </w:rPr>
      </w:pPr>
      <w:r w:rsidRPr="00A26D08">
        <w:rPr>
          <w:rFonts w:asciiTheme="majorBidi" w:hAnsiTheme="majorBidi" w:cstheme="majorBidi"/>
          <w:b/>
          <w:bCs/>
          <w:sz w:val="26"/>
          <w:szCs w:val="26"/>
          <w:rtl/>
        </w:rPr>
        <w:t xml:space="preserve">تقلب متوسط التكلفة الكلية لوحدة الإنتاج وتغيره من فترة لأخرى بسب التغير الذي يحدث في حجم الانتاج، وتأثير ذلك على نصيب وحدة الإنتاج من التكلفة الثابتة. </w:t>
      </w:r>
    </w:p>
    <w:p w:rsidR="00A26D08" w:rsidRDefault="00240619" w:rsidP="00C803A7">
      <w:pPr>
        <w:pStyle w:val="a5"/>
        <w:numPr>
          <w:ilvl w:val="0"/>
          <w:numId w:val="11"/>
        </w:numPr>
        <w:ind w:left="260"/>
        <w:rPr>
          <w:rFonts w:asciiTheme="majorBidi" w:hAnsiTheme="majorBidi" w:cstheme="majorBidi"/>
          <w:sz w:val="26"/>
          <w:szCs w:val="26"/>
        </w:rPr>
      </w:pPr>
      <w:r w:rsidRPr="00A26D08">
        <w:rPr>
          <w:rFonts w:asciiTheme="majorBidi" w:hAnsiTheme="majorBidi" w:cstheme="majorBidi"/>
          <w:b/>
          <w:bCs/>
          <w:sz w:val="26"/>
          <w:szCs w:val="26"/>
          <w:rtl/>
        </w:rPr>
        <w:t xml:space="preserve">أن سعر البيع المحدد بناء على متوسط تكلفة متقلب سوف يتسم أيضا بالتقلب وعدم الاستقرار، وهي خصائص غير مرغوب فيها عند تحديد اسعار بيع المنتجات والخدمات. </w:t>
      </w:r>
    </w:p>
    <w:p w:rsidR="00C803A7" w:rsidRPr="00C803A7" w:rsidRDefault="00C803A7" w:rsidP="00C803A7">
      <w:pPr>
        <w:pStyle w:val="a5"/>
        <w:ind w:left="260"/>
        <w:rPr>
          <w:rFonts w:asciiTheme="majorBidi" w:hAnsiTheme="majorBidi" w:cstheme="majorBidi"/>
          <w:sz w:val="26"/>
          <w:szCs w:val="26"/>
        </w:rPr>
      </w:pPr>
    </w:p>
    <w:p w:rsidR="00A26D08" w:rsidRPr="00C803A7" w:rsidRDefault="00240619" w:rsidP="00C803A7">
      <w:pPr>
        <w:pStyle w:val="a5"/>
        <w:numPr>
          <w:ilvl w:val="0"/>
          <w:numId w:val="9"/>
        </w:numPr>
        <w:tabs>
          <w:tab w:val="clear" w:pos="720"/>
        </w:tabs>
        <w:ind w:left="260"/>
        <w:rPr>
          <w:rFonts w:asciiTheme="majorBidi" w:hAnsiTheme="majorBidi" w:cstheme="majorBidi"/>
          <w:sz w:val="26"/>
          <w:szCs w:val="26"/>
        </w:rPr>
      </w:pPr>
      <w:r w:rsidRPr="00A26D08">
        <w:rPr>
          <w:rFonts w:asciiTheme="majorBidi" w:hAnsiTheme="majorBidi" w:cstheme="majorBidi"/>
          <w:b/>
          <w:bCs/>
          <w:sz w:val="26"/>
          <w:szCs w:val="26"/>
          <w:rtl/>
        </w:rPr>
        <w:t>نتيجة لما سبق يتساءل البعض عن مدى استفادة جميع أنواع المنتجات من التكلفة الثابتة، وربما كان التساؤل عن مدى شمولية الاستفادة من جميع عناصر التكلفة الثابتة، وهل أن الاستفادة مقصورة على بعض العناصر. وأن البعض الآخر ما زال ينظر اليها كتكلفة للطاقة العاطلة أو غير المستغلة وهو ما يقترب من الواقع الحقيقي للإنتاج.</w:t>
      </w:r>
    </w:p>
    <w:p w:rsidR="00A26D08" w:rsidRPr="00A26D08" w:rsidRDefault="00A26D08" w:rsidP="00A26D08">
      <w:pPr>
        <w:pStyle w:val="a5"/>
        <w:ind w:left="-24"/>
        <w:rPr>
          <w:rFonts w:asciiTheme="majorBidi" w:hAnsiTheme="majorBidi" w:cstheme="majorBidi"/>
          <w:color w:val="00B050"/>
          <w:sz w:val="26"/>
          <w:szCs w:val="26"/>
          <w:u w:val="single"/>
        </w:rPr>
      </w:pPr>
      <w:r w:rsidRPr="00A26D08">
        <w:rPr>
          <w:rFonts w:asciiTheme="majorBidi" w:hAnsiTheme="majorBidi" w:cstheme="majorBidi"/>
          <w:b/>
          <w:bCs/>
          <w:color w:val="00B050"/>
          <w:sz w:val="26"/>
          <w:szCs w:val="26"/>
          <w:u w:val="single"/>
          <w:rtl/>
        </w:rPr>
        <w:t xml:space="preserve">وبالتالي يترتب على استخدام مدخل التحميل الكلي للتكلفة ظهور مشكلات </w:t>
      </w:r>
      <w:r w:rsidR="00C803A7" w:rsidRPr="00A26D08">
        <w:rPr>
          <w:rFonts w:asciiTheme="majorBidi" w:hAnsiTheme="majorBidi" w:cstheme="majorBidi" w:hint="cs"/>
          <w:b/>
          <w:bCs/>
          <w:color w:val="00B050"/>
          <w:sz w:val="26"/>
          <w:szCs w:val="26"/>
          <w:u w:val="single"/>
          <w:rtl/>
        </w:rPr>
        <w:t>أهمها:</w:t>
      </w:r>
      <w:r w:rsidRPr="00A26D08">
        <w:rPr>
          <w:rFonts w:asciiTheme="majorBidi" w:hAnsiTheme="majorBidi" w:cstheme="majorBidi"/>
          <w:b/>
          <w:bCs/>
          <w:color w:val="00B050"/>
          <w:sz w:val="26"/>
          <w:szCs w:val="26"/>
          <w:u w:val="single"/>
          <w:rtl/>
        </w:rPr>
        <w:t xml:space="preserve"> </w:t>
      </w:r>
    </w:p>
    <w:p w:rsidR="00F8070A" w:rsidRPr="00A26D08" w:rsidRDefault="00240619" w:rsidP="00A26D08">
      <w:pPr>
        <w:pStyle w:val="a5"/>
        <w:numPr>
          <w:ilvl w:val="0"/>
          <w:numId w:val="14"/>
        </w:numPr>
        <w:tabs>
          <w:tab w:val="clear" w:pos="720"/>
        </w:tabs>
        <w:ind w:left="260"/>
        <w:rPr>
          <w:rFonts w:asciiTheme="majorBidi" w:hAnsiTheme="majorBidi" w:cstheme="majorBidi"/>
          <w:sz w:val="26"/>
          <w:szCs w:val="26"/>
          <w:rtl/>
        </w:rPr>
      </w:pPr>
      <w:r w:rsidRPr="00A26D08">
        <w:rPr>
          <w:rFonts w:asciiTheme="majorBidi" w:hAnsiTheme="majorBidi" w:cstheme="majorBidi"/>
          <w:b/>
          <w:bCs/>
          <w:sz w:val="26"/>
          <w:szCs w:val="26"/>
          <w:rtl/>
        </w:rPr>
        <w:t xml:space="preserve">تحويل تكلفة الطاقة غير المستغلة للمنشأة المنتجة إلى طرف آخر وهو المستهلك وذلك من خلال سعر البيع الذي يحدد بناء على التكلفة الكلية. </w:t>
      </w:r>
    </w:p>
    <w:p w:rsidR="00A26D08" w:rsidRDefault="00240619" w:rsidP="00C803A7">
      <w:pPr>
        <w:pStyle w:val="a5"/>
        <w:numPr>
          <w:ilvl w:val="0"/>
          <w:numId w:val="14"/>
        </w:numPr>
        <w:tabs>
          <w:tab w:val="clear" w:pos="720"/>
        </w:tabs>
        <w:ind w:left="260"/>
        <w:rPr>
          <w:rFonts w:asciiTheme="majorBidi" w:hAnsiTheme="majorBidi" w:cstheme="majorBidi"/>
          <w:sz w:val="26"/>
          <w:szCs w:val="26"/>
        </w:rPr>
      </w:pPr>
      <w:r w:rsidRPr="00A26D08">
        <w:rPr>
          <w:rFonts w:asciiTheme="majorBidi" w:hAnsiTheme="majorBidi" w:cstheme="majorBidi"/>
          <w:b/>
          <w:bCs/>
          <w:sz w:val="26"/>
          <w:szCs w:val="26"/>
          <w:rtl/>
        </w:rPr>
        <w:t xml:space="preserve">عدم عدالة سياسة التسعير وعدم مراعاة مدى استفادة وحدة الانتاج من عناصر التكاليف عند وضع سعر البيع مما يقلل من أهمية تكلفة وحدة الانتاج كأساس لتحديد السعر. </w:t>
      </w:r>
    </w:p>
    <w:p w:rsidR="00C803A7" w:rsidRPr="00C803A7" w:rsidRDefault="00C803A7" w:rsidP="00C803A7">
      <w:pPr>
        <w:pStyle w:val="a5"/>
        <w:ind w:left="260"/>
        <w:rPr>
          <w:rFonts w:asciiTheme="majorBidi" w:hAnsiTheme="majorBidi" w:cstheme="majorBidi"/>
          <w:sz w:val="26"/>
          <w:szCs w:val="26"/>
          <w:rtl/>
        </w:rPr>
      </w:pPr>
    </w:p>
    <w:p w:rsidR="00F8070A" w:rsidRDefault="00240619" w:rsidP="00C803A7">
      <w:pPr>
        <w:pStyle w:val="a5"/>
        <w:numPr>
          <w:ilvl w:val="0"/>
          <w:numId w:val="15"/>
        </w:numPr>
        <w:tabs>
          <w:tab w:val="clear" w:pos="720"/>
        </w:tabs>
        <w:ind w:left="260"/>
        <w:rPr>
          <w:rFonts w:asciiTheme="majorBidi" w:hAnsiTheme="majorBidi" w:cstheme="majorBidi"/>
          <w:sz w:val="26"/>
          <w:szCs w:val="26"/>
        </w:rPr>
      </w:pPr>
      <w:r w:rsidRPr="00C803A7">
        <w:rPr>
          <w:rFonts w:asciiTheme="majorBidi" w:hAnsiTheme="majorBidi" w:cstheme="majorBidi"/>
          <w:b/>
          <w:bCs/>
          <w:sz w:val="26"/>
          <w:szCs w:val="26"/>
          <w:rtl/>
        </w:rPr>
        <w:t xml:space="preserve">ضعف الاستفادة من بيانات التكلفة بناءً على مدخل التكلفة الكلي في مجالات التخطيط والرقابة </w:t>
      </w:r>
      <w:r w:rsidR="00C803A7" w:rsidRPr="00C803A7">
        <w:rPr>
          <w:rFonts w:asciiTheme="majorBidi" w:hAnsiTheme="majorBidi" w:cstheme="majorBidi" w:hint="cs"/>
          <w:b/>
          <w:bCs/>
          <w:sz w:val="26"/>
          <w:szCs w:val="26"/>
          <w:rtl/>
        </w:rPr>
        <w:t>-من</w:t>
      </w:r>
      <w:r w:rsidRPr="00C803A7">
        <w:rPr>
          <w:rFonts w:asciiTheme="majorBidi" w:hAnsiTheme="majorBidi" w:cstheme="majorBidi"/>
          <w:b/>
          <w:bCs/>
          <w:sz w:val="26"/>
          <w:szCs w:val="26"/>
          <w:rtl/>
        </w:rPr>
        <w:t xml:space="preserve"> خلال نظام التكاليف المعيارية والموازنات </w:t>
      </w:r>
      <w:r w:rsidRPr="00C803A7">
        <w:rPr>
          <w:rFonts w:asciiTheme="majorBidi" w:hAnsiTheme="majorBidi" w:cstheme="majorBidi" w:hint="cs"/>
          <w:b/>
          <w:bCs/>
          <w:sz w:val="26"/>
          <w:szCs w:val="26"/>
          <w:rtl/>
        </w:rPr>
        <w:t>-يجعلها</w:t>
      </w:r>
      <w:r w:rsidRPr="00C803A7">
        <w:rPr>
          <w:rFonts w:asciiTheme="majorBidi" w:hAnsiTheme="majorBidi" w:cstheme="majorBidi"/>
          <w:b/>
          <w:bCs/>
          <w:sz w:val="26"/>
          <w:szCs w:val="26"/>
          <w:rtl/>
        </w:rPr>
        <w:t xml:space="preserve"> موضع انتقاد لنفس الأسباب السابق الاشارة اليها، ويضاف إلى ذلك أنه </w:t>
      </w:r>
      <w:r w:rsidRPr="00C803A7">
        <w:rPr>
          <w:rFonts w:asciiTheme="majorBidi" w:hAnsiTheme="majorBidi" w:cstheme="majorBidi" w:hint="cs"/>
          <w:b/>
          <w:bCs/>
          <w:sz w:val="26"/>
          <w:szCs w:val="26"/>
          <w:rtl/>
        </w:rPr>
        <w:t>إذا</w:t>
      </w:r>
      <w:r w:rsidRPr="00C803A7">
        <w:rPr>
          <w:rFonts w:asciiTheme="majorBidi" w:hAnsiTheme="majorBidi" w:cstheme="majorBidi"/>
          <w:b/>
          <w:bCs/>
          <w:sz w:val="26"/>
          <w:szCs w:val="26"/>
          <w:rtl/>
        </w:rPr>
        <w:t xml:space="preserve"> كانت المعايير المبنية على أساس التحميل الكلي قد انتقدت لعدم مناسبتها في مجال التخطيط، فإنه يصعب استخدامها أيضا في مجال </w:t>
      </w:r>
      <w:r w:rsidRPr="00C803A7">
        <w:rPr>
          <w:rFonts w:asciiTheme="majorBidi" w:hAnsiTheme="majorBidi" w:cstheme="majorBidi" w:hint="cs"/>
          <w:b/>
          <w:bCs/>
          <w:sz w:val="26"/>
          <w:szCs w:val="26"/>
          <w:rtl/>
        </w:rPr>
        <w:t>الرقابة.</w:t>
      </w:r>
      <w:r w:rsidRPr="00C803A7">
        <w:rPr>
          <w:rFonts w:asciiTheme="majorBidi" w:hAnsiTheme="majorBidi" w:cstheme="majorBidi"/>
          <w:b/>
          <w:bCs/>
          <w:sz w:val="26"/>
          <w:szCs w:val="26"/>
          <w:rtl/>
        </w:rPr>
        <w:t xml:space="preserve"> فمعايير التكاليف لها وجهان أحدهما يشير إلى الجانب التخطيطي والآخر يشير إلى الجانب </w:t>
      </w:r>
      <w:r w:rsidRPr="00C803A7">
        <w:rPr>
          <w:rFonts w:asciiTheme="majorBidi" w:hAnsiTheme="majorBidi" w:cstheme="majorBidi" w:hint="cs"/>
          <w:b/>
          <w:bCs/>
          <w:sz w:val="26"/>
          <w:szCs w:val="26"/>
          <w:rtl/>
        </w:rPr>
        <w:t>الرقابي.</w:t>
      </w:r>
      <w:r w:rsidRPr="00C803A7">
        <w:rPr>
          <w:rFonts w:asciiTheme="majorBidi" w:hAnsiTheme="majorBidi" w:cstheme="majorBidi"/>
          <w:b/>
          <w:bCs/>
          <w:sz w:val="26"/>
          <w:szCs w:val="26"/>
          <w:rtl/>
        </w:rPr>
        <w:t xml:space="preserve"> فإذا كان الجانب التخطيطي منتقداً فإن الاستفادة منه في مجال الرقابة أيضاً سوف تصبح محل انتقاد لنفس الأسباب.</w:t>
      </w:r>
    </w:p>
    <w:p w:rsidR="00C803A7" w:rsidRPr="00C803A7" w:rsidRDefault="00240619" w:rsidP="00C803A7">
      <w:pPr>
        <w:pStyle w:val="a5"/>
        <w:numPr>
          <w:ilvl w:val="0"/>
          <w:numId w:val="15"/>
        </w:numPr>
        <w:tabs>
          <w:tab w:val="clear" w:pos="720"/>
          <w:tab w:val="num" w:pos="401"/>
        </w:tabs>
        <w:ind w:left="260"/>
        <w:rPr>
          <w:rFonts w:asciiTheme="majorBidi" w:hAnsiTheme="majorBidi" w:cstheme="majorBidi"/>
          <w:sz w:val="26"/>
          <w:szCs w:val="26"/>
        </w:rPr>
      </w:pPr>
      <w:r w:rsidRPr="00C803A7">
        <w:rPr>
          <w:rFonts w:asciiTheme="majorBidi" w:hAnsiTheme="majorBidi" w:cstheme="majorBidi"/>
          <w:b/>
          <w:bCs/>
          <w:sz w:val="26"/>
          <w:szCs w:val="26"/>
          <w:rtl/>
        </w:rPr>
        <w:t xml:space="preserve">لا يفيد مدخل التحميل الكلي في اتخاذ القرارات في الاجل القصير مثل قرارات قبول طلبية خاصة من عدمه، حيث قد يؤدي الاعتماد على هذا المدخل إلى رفض طلبية معينة – في ظل وجود طاقة عاطلة رغم أن قبولها على أساس سعر بيع أقل من التكلفة الكلية للوحدة، ولكنه أعلى من التكلفة المتغيرة ويغطي جزء من التكلفة الثابتة يعتبر هو القرار </w:t>
      </w:r>
      <w:r w:rsidRPr="00C803A7">
        <w:rPr>
          <w:rFonts w:asciiTheme="majorBidi" w:hAnsiTheme="majorBidi" w:cstheme="majorBidi" w:hint="cs"/>
          <w:b/>
          <w:bCs/>
          <w:sz w:val="26"/>
          <w:szCs w:val="26"/>
          <w:rtl/>
        </w:rPr>
        <w:t>السليم.</w:t>
      </w:r>
      <w:r w:rsidRPr="00C803A7">
        <w:rPr>
          <w:rFonts w:asciiTheme="majorBidi" w:hAnsiTheme="majorBidi" w:cstheme="majorBidi"/>
          <w:b/>
          <w:bCs/>
          <w:sz w:val="26"/>
          <w:szCs w:val="26"/>
          <w:rtl/>
        </w:rPr>
        <w:t xml:space="preserve"> </w:t>
      </w:r>
    </w:p>
    <w:p w:rsidR="00A26D08" w:rsidRPr="00C803A7" w:rsidRDefault="00C803A7" w:rsidP="00C803A7">
      <w:pPr>
        <w:pStyle w:val="a5"/>
        <w:numPr>
          <w:ilvl w:val="0"/>
          <w:numId w:val="17"/>
        </w:numPr>
        <w:ind w:left="260"/>
        <w:rPr>
          <w:rFonts w:asciiTheme="majorBidi" w:hAnsiTheme="majorBidi" w:cstheme="majorBidi"/>
          <w:color w:val="00B050"/>
          <w:sz w:val="26"/>
          <w:szCs w:val="26"/>
          <w:rtl/>
        </w:rPr>
      </w:pPr>
      <w:r w:rsidRPr="00C803A7">
        <w:rPr>
          <w:rFonts w:asciiTheme="majorBidi" w:hAnsiTheme="majorBidi" w:cstheme="majorBidi"/>
          <w:b/>
          <w:bCs/>
          <w:color w:val="00B050"/>
          <w:sz w:val="26"/>
          <w:szCs w:val="26"/>
          <w:rtl/>
        </w:rPr>
        <w:t xml:space="preserve">والخلاصة انه رغم ما يتسم به مدخل التحميل الكلي من سهولة في التحميل الا ان له انتقادات عديدة لا سيما في مجالات التخطيط والرقابة واتخاذ القرارات وتحديد ورسم سياسات التسعير. </w:t>
      </w:r>
    </w:p>
    <w:p w:rsidR="00F8070A" w:rsidRPr="00C803A7" w:rsidRDefault="00240619" w:rsidP="00C803A7">
      <w:pPr>
        <w:numPr>
          <w:ilvl w:val="0"/>
          <w:numId w:val="18"/>
        </w:numPr>
        <w:tabs>
          <w:tab w:val="clear" w:pos="720"/>
        </w:tabs>
        <w:ind w:left="260"/>
        <w:rPr>
          <w:rFonts w:asciiTheme="majorBidi" w:hAnsiTheme="majorBidi" w:cstheme="majorBidi"/>
          <w:color w:val="C00000"/>
          <w:sz w:val="26"/>
          <w:szCs w:val="26"/>
        </w:rPr>
      </w:pPr>
      <w:r w:rsidRPr="00C803A7">
        <w:rPr>
          <w:rFonts w:asciiTheme="majorBidi" w:hAnsiTheme="majorBidi" w:cstheme="majorBidi"/>
          <w:b/>
          <w:bCs/>
          <w:color w:val="C00000"/>
          <w:sz w:val="26"/>
          <w:szCs w:val="26"/>
          <w:rtl/>
        </w:rPr>
        <w:t>مدخل التكاليف المستغلة:</w:t>
      </w:r>
    </w:p>
    <w:p w:rsidR="00C803A7" w:rsidRPr="00C803A7" w:rsidRDefault="00C803A7" w:rsidP="00C803A7">
      <w:pPr>
        <w:rPr>
          <w:rFonts w:asciiTheme="majorBidi" w:hAnsiTheme="majorBidi" w:cstheme="majorBidi"/>
          <w:sz w:val="26"/>
          <w:szCs w:val="26"/>
          <w:rtl/>
        </w:rPr>
      </w:pPr>
      <w:r w:rsidRPr="00C803A7">
        <w:rPr>
          <w:rFonts w:asciiTheme="majorBidi" w:hAnsiTheme="majorBidi" w:cstheme="majorBidi"/>
          <w:b/>
          <w:bCs/>
          <w:sz w:val="26"/>
          <w:szCs w:val="26"/>
          <w:rtl/>
        </w:rPr>
        <w:t>يقوم هذا المدخل على اساس تحميل الوحدات المنتجة بعناصر التكاليف المستغلة، والتي تتمثل في التكاليف المتغيرة مضافاً اليها جزء من التكاليف الثابتة حسب نسبة الطاقة المستغلة خلال الفترة.</w:t>
      </w:r>
    </w:p>
    <w:p w:rsidR="00C803A7" w:rsidRPr="00C803A7" w:rsidRDefault="00C803A7" w:rsidP="00C803A7">
      <w:pPr>
        <w:rPr>
          <w:rFonts w:asciiTheme="majorBidi" w:hAnsiTheme="majorBidi" w:cstheme="majorBidi"/>
          <w:sz w:val="26"/>
          <w:szCs w:val="26"/>
        </w:rPr>
      </w:pPr>
      <w:r w:rsidRPr="00C803A7">
        <w:rPr>
          <w:rFonts w:asciiTheme="majorBidi" w:hAnsiTheme="majorBidi" w:cstheme="majorBidi"/>
          <w:b/>
          <w:bCs/>
          <w:sz w:val="26"/>
          <w:szCs w:val="26"/>
          <w:rtl/>
        </w:rPr>
        <w:t xml:space="preserve">وذلك على أن يتم تحميل </w:t>
      </w:r>
      <w:r w:rsidR="00240619">
        <w:rPr>
          <w:rFonts w:asciiTheme="majorBidi" w:hAnsiTheme="majorBidi" w:cstheme="majorBidi"/>
          <w:b/>
          <w:bCs/>
          <w:sz w:val="26"/>
          <w:szCs w:val="26"/>
          <w:rtl/>
        </w:rPr>
        <w:t>ايرادات الفترة بالتكاليف الفتري</w:t>
      </w:r>
      <w:r w:rsidR="00240619">
        <w:rPr>
          <w:rFonts w:asciiTheme="majorBidi" w:hAnsiTheme="majorBidi" w:cstheme="majorBidi" w:hint="cs"/>
          <w:b/>
          <w:bCs/>
          <w:sz w:val="26"/>
          <w:szCs w:val="26"/>
          <w:rtl/>
        </w:rPr>
        <w:t>ه</w:t>
      </w:r>
      <w:r w:rsidRPr="00C803A7">
        <w:rPr>
          <w:rFonts w:asciiTheme="majorBidi" w:hAnsiTheme="majorBidi" w:cstheme="majorBidi"/>
          <w:b/>
          <w:bCs/>
          <w:sz w:val="26"/>
          <w:szCs w:val="26"/>
          <w:rtl/>
        </w:rPr>
        <w:t xml:space="preserve"> التي تشمل عناصر التكاليف التسويقية والإدارية وأيضاً التكاليف الثابتة للطاقة غير المستغلة للوصول إلى صافي الربح خلال فترة زمنية معينة. </w:t>
      </w:r>
    </w:p>
    <w:p w:rsidR="00C803A7" w:rsidRPr="00C803A7" w:rsidRDefault="00C803A7" w:rsidP="00C803A7">
      <w:pPr>
        <w:rPr>
          <w:rFonts w:asciiTheme="majorBidi" w:hAnsiTheme="majorBidi" w:cstheme="majorBidi"/>
          <w:sz w:val="26"/>
          <w:szCs w:val="26"/>
          <w:rtl/>
        </w:rPr>
      </w:pPr>
      <w:r w:rsidRPr="00C803A7">
        <w:rPr>
          <w:rFonts w:asciiTheme="majorBidi" w:hAnsiTheme="majorBidi" w:cstheme="majorBidi"/>
          <w:b/>
          <w:bCs/>
          <w:sz w:val="26"/>
          <w:szCs w:val="26"/>
          <w:rtl/>
        </w:rPr>
        <w:t xml:space="preserve">باعتبار أن التكاليف الثابتة للطاقة غير المستغلة تعد بمثابة أعباء اضافية لا تُحمَل على الوحدات المنتجة لعدم تسببها في احداثها، ولذلك يتم تحميلها على المنشأة ككل من خلال ادراجها في قائمة الدخل كتكلفة </w:t>
      </w:r>
      <w:r w:rsidR="00240619" w:rsidRPr="00C803A7">
        <w:rPr>
          <w:rFonts w:asciiTheme="majorBidi" w:hAnsiTheme="majorBidi" w:cstheme="majorBidi" w:hint="cs"/>
          <w:b/>
          <w:bCs/>
          <w:sz w:val="26"/>
          <w:szCs w:val="26"/>
          <w:rtl/>
        </w:rPr>
        <w:t>فترة.</w:t>
      </w:r>
      <w:r w:rsidRPr="00C803A7">
        <w:rPr>
          <w:rFonts w:asciiTheme="majorBidi" w:hAnsiTheme="majorBidi" w:cstheme="majorBidi"/>
          <w:b/>
          <w:bCs/>
          <w:sz w:val="26"/>
          <w:szCs w:val="26"/>
          <w:rtl/>
        </w:rPr>
        <w:t xml:space="preserve"> </w:t>
      </w:r>
    </w:p>
    <w:p w:rsidR="00F8070A" w:rsidRPr="00C803A7" w:rsidRDefault="00240619" w:rsidP="00C803A7">
      <w:pPr>
        <w:pStyle w:val="a5"/>
        <w:numPr>
          <w:ilvl w:val="0"/>
          <w:numId w:val="22"/>
        </w:numPr>
        <w:ind w:left="260"/>
        <w:rPr>
          <w:rFonts w:asciiTheme="majorBidi" w:hAnsiTheme="majorBidi" w:cstheme="majorBidi"/>
          <w:sz w:val="26"/>
          <w:szCs w:val="26"/>
        </w:rPr>
      </w:pPr>
      <w:r w:rsidRPr="00C803A7">
        <w:rPr>
          <w:rFonts w:asciiTheme="majorBidi" w:hAnsiTheme="majorBidi" w:cstheme="majorBidi"/>
          <w:b/>
          <w:bCs/>
          <w:sz w:val="26"/>
          <w:szCs w:val="26"/>
          <w:rtl/>
        </w:rPr>
        <w:t xml:space="preserve">يساعد مدخل التكلفة المستغلة على الاجابة على عدة تساؤلات </w:t>
      </w:r>
      <w:r w:rsidRPr="00C803A7">
        <w:rPr>
          <w:rFonts w:asciiTheme="majorBidi" w:hAnsiTheme="majorBidi" w:cstheme="majorBidi" w:hint="cs"/>
          <w:b/>
          <w:bCs/>
          <w:sz w:val="26"/>
          <w:szCs w:val="26"/>
          <w:rtl/>
        </w:rPr>
        <w:t>اهمها:</w:t>
      </w:r>
      <w:r w:rsidRPr="00C803A7">
        <w:rPr>
          <w:rFonts w:asciiTheme="majorBidi" w:hAnsiTheme="majorBidi" w:cstheme="majorBidi"/>
          <w:b/>
          <w:bCs/>
          <w:sz w:val="26"/>
          <w:szCs w:val="26"/>
          <w:rtl/>
        </w:rPr>
        <w:t xml:space="preserve"> </w:t>
      </w:r>
    </w:p>
    <w:p w:rsidR="00C803A7" w:rsidRPr="00C803A7" w:rsidRDefault="00C803A7" w:rsidP="00C803A7">
      <w:pPr>
        <w:rPr>
          <w:rFonts w:asciiTheme="majorBidi" w:hAnsiTheme="majorBidi" w:cstheme="majorBidi"/>
          <w:color w:val="FF0000"/>
          <w:sz w:val="26"/>
          <w:szCs w:val="26"/>
          <w:rtl/>
        </w:rPr>
      </w:pPr>
      <w:r w:rsidRPr="00C803A7">
        <w:rPr>
          <w:rFonts w:asciiTheme="majorBidi" w:hAnsiTheme="majorBidi" w:cstheme="majorBidi"/>
          <w:b/>
          <w:bCs/>
          <w:color w:val="FF0000"/>
          <w:sz w:val="26"/>
          <w:szCs w:val="26"/>
          <w:rtl/>
        </w:rPr>
        <w:t xml:space="preserve">ما هو المستوى الحقيقي </w:t>
      </w:r>
      <w:r w:rsidR="00240619" w:rsidRPr="00C803A7">
        <w:rPr>
          <w:rFonts w:asciiTheme="majorBidi" w:hAnsiTheme="majorBidi" w:cstheme="majorBidi" w:hint="cs"/>
          <w:b/>
          <w:bCs/>
          <w:color w:val="FF0000"/>
          <w:sz w:val="26"/>
          <w:szCs w:val="26"/>
          <w:rtl/>
        </w:rPr>
        <w:t>للأداء</w:t>
      </w:r>
      <w:r w:rsidRPr="00C803A7">
        <w:rPr>
          <w:rFonts w:asciiTheme="majorBidi" w:hAnsiTheme="majorBidi" w:cstheme="majorBidi"/>
          <w:b/>
          <w:bCs/>
          <w:color w:val="FF0000"/>
          <w:sz w:val="26"/>
          <w:szCs w:val="26"/>
          <w:rtl/>
        </w:rPr>
        <w:t xml:space="preserve"> الحالي </w:t>
      </w:r>
      <w:r w:rsidR="00240619" w:rsidRPr="00C803A7">
        <w:rPr>
          <w:rFonts w:asciiTheme="majorBidi" w:hAnsiTheme="majorBidi" w:cstheme="majorBidi" w:hint="cs"/>
          <w:b/>
          <w:bCs/>
          <w:color w:val="FF0000"/>
          <w:sz w:val="26"/>
          <w:szCs w:val="26"/>
          <w:rtl/>
        </w:rPr>
        <w:t>للمنشأة؟</w:t>
      </w:r>
      <w:r w:rsidRPr="00C803A7">
        <w:rPr>
          <w:rFonts w:asciiTheme="majorBidi" w:hAnsiTheme="majorBidi" w:cstheme="majorBidi"/>
          <w:b/>
          <w:bCs/>
          <w:color w:val="FF0000"/>
          <w:sz w:val="26"/>
          <w:szCs w:val="26"/>
          <w:rtl/>
        </w:rPr>
        <w:t xml:space="preserve"> </w:t>
      </w:r>
    </w:p>
    <w:p w:rsidR="00C803A7" w:rsidRPr="00C803A7" w:rsidRDefault="00C803A7" w:rsidP="00C803A7">
      <w:pPr>
        <w:rPr>
          <w:rFonts w:asciiTheme="majorBidi" w:hAnsiTheme="majorBidi" w:cstheme="majorBidi"/>
          <w:color w:val="FF0000"/>
          <w:sz w:val="26"/>
          <w:szCs w:val="26"/>
          <w:rtl/>
        </w:rPr>
      </w:pPr>
      <w:r w:rsidRPr="00C803A7">
        <w:rPr>
          <w:rFonts w:asciiTheme="majorBidi" w:hAnsiTheme="majorBidi" w:cstheme="majorBidi"/>
          <w:b/>
          <w:bCs/>
          <w:color w:val="FF0000"/>
          <w:sz w:val="26"/>
          <w:szCs w:val="26"/>
          <w:rtl/>
        </w:rPr>
        <w:t xml:space="preserve">ماهي اسباب وجود الطاقة العاطلة </w:t>
      </w:r>
      <w:r w:rsidR="00240619" w:rsidRPr="00C803A7">
        <w:rPr>
          <w:rFonts w:asciiTheme="majorBidi" w:hAnsiTheme="majorBidi" w:cstheme="majorBidi" w:hint="cs"/>
          <w:b/>
          <w:bCs/>
          <w:color w:val="FF0000"/>
          <w:sz w:val="26"/>
          <w:szCs w:val="26"/>
          <w:rtl/>
        </w:rPr>
        <w:t>الحالية؟</w:t>
      </w:r>
      <w:r w:rsidRPr="00C803A7">
        <w:rPr>
          <w:rFonts w:asciiTheme="majorBidi" w:hAnsiTheme="majorBidi" w:cstheme="majorBidi"/>
          <w:b/>
          <w:bCs/>
          <w:color w:val="FF0000"/>
          <w:sz w:val="26"/>
          <w:szCs w:val="26"/>
          <w:rtl/>
        </w:rPr>
        <w:t xml:space="preserve"> </w:t>
      </w:r>
    </w:p>
    <w:p w:rsidR="00C803A7" w:rsidRPr="00C803A7" w:rsidRDefault="00C803A7" w:rsidP="00C803A7">
      <w:pPr>
        <w:rPr>
          <w:rFonts w:asciiTheme="majorBidi" w:hAnsiTheme="majorBidi" w:cstheme="majorBidi"/>
          <w:color w:val="FF0000"/>
          <w:sz w:val="26"/>
          <w:szCs w:val="26"/>
          <w:rtl/>
        </w:rPr>
      </w:pPr>
      <w:r w:rsidRPr="00C803A7">
        <w:rPr>
          <w:rFonts w:asciiTheme="majorBidi" w:hAnsiTheme="majorBidi" w:cstheme="majorBidi"/>
          <w:b/>
          <w:bCs/>
          <w:color w:val="FF0000"/>
          <w:sz w:val="26"/>
          <w:szCs w:val="26"/>
          <w:rtl/>
        </w:rPr>
        <w:t xml:space="preserve">كيف يمكن التصرف </w:t>
      </w:r>
      <w:r w:rsidR="00240619" w:rsidRPr="00C803A7">
        <w:rPr>
          <w:rFonts w:asciiTheme="majorBidi" w:hAnsiTheme="majorBidi" w:cstheme="majorBidi" w:hint="cs"/>
          <w:b/>
          <w:bCs/>
          <w:color w:val="FF0000"/>
          <w:sz w:val="26"/>
          <w:szCs w:val="26"/>
          <w:rtl/>
        </w:rPr>
        <w:t>فيها؟</w:t>
      </w:r>
    </w:p>
    <w:p w:rsidR="00C803A7" w:rsidRPr="00C803A7" w:rsidRDefault="00C803A7" w:rsidP="00C803A7">
      <w:pPr>
        <w:rPr>
          <w:rFonts w:asciiTheme="majorBidi" w:hAnsiTheme="majorBidi" w:cstheme="majorBidi"/>
          <w:color w:val="FF0000"/>
          <w:sz w:val="26"/>
          <w:szCs w:val="26"/>
          <w:rtl/>
        </w:rPr>
      </w:pPr>
      <w:r w:rsidRPr="00C803A7">
        <w:rPr>
          <w:rFonts w:asciiTheme="majorBidi" w:hAnsiTheme="majorBidi" w:cstheme="majorBidi"/>
          <w:b/>
          <w:bCs/>
          <w:color w:val="FF0000"/>
          <w:sz w:val="26"/>
          <w:szCs w:val="26"/>
          <w:rtl/>
        </w:rPr>
        <w:t xml:space="preserve">من المسؤول عن </w:t>
      </w:r>
      <w:r w:rsidR="00240619" w:rsidRPr="00C803A7">
        <w:rPr>
          <w:rFonts w:asciiTheme="majorBidi" w:hAnsiTheme="majorBidi" w:cstheme="majorBidi" w:hint="cs"/>
          <w:b/>
          <w:bCs/>
          <w:color w:val="FF0000"/>
          <w:sz w:val="26"/>
          <w:szCs w:val="26"/>
          <w:rtl/>
        </w:rPr>
        <w:t>حدوثها؟</w:t>
      </w:r>
      <w:r w:rsidRPr="00C803A7">
        <w:rPr>
          <w:rFonts w:asciiTheme="majorBidi" w:hAnsiTheme="majorBidi" w:cstheme="majorBidi"/>
          <w:b/>
          <w:bCs/>
          <w:color w:val="FF0000"/>
          <w:sz w:val="26"/>
          <w:szCs w:val="26"/>
          <w:rtl/>
        </w:rPr>
        <w:t xml:space="preserve"> </w:t>
      </w:r>
    </w:p>
    <w:p w:rsidR="00F8070A" w:rsidRDefault="00240619" w:rsidP="00C803A7">
      <w:pPr>
        <w:pStyle w:val="a5"/>
        <w:numPr>
          <w:ilvl w:val="0"/>
          <w:numId w:val="24"/>
        </w:numPr>
        <w:ind w:left="260"/>
        <w:rPr>
          <w:rFonts w:asciiTheme="majorBidi" w:hAnsiTheme="majorBidi" w:cstheme="majorBidi"/>
          <w:sz w:val="26"/>
          <w:szCs w:val="26"/>
        </w:rPr>
      </w:pPr>
      <w:r w:rsidRPr="00C803A7">
        <w:rPr>
          <w:rFonts w:asciiTheme="majorBidi" w:hAnsiTheme="majorBidi" w:cstheme="majorBidi"/>
          <w:b/>
          <w:bCs/>
          <w:sz w:val="26"/>
          <w:szCs w:val="26"/>
          <w:rtl/>
        </w:rPr>
        <w:t>ويترتب على استخدام المدخل السابق في تحديد تكلفة المنتج ان تحديد سعر بيع المنتج في ضوء تحميله فقط بالتكاليف المستغلة يساعد بدوره على الوصول إلى سعر بيع عادل يراعي مقدار ما استفادته وحدة الانتاج دون زيادة أو نقص</w:t>
      </w:r>
      <w:r w:rsidRPr="00C803A7">
        <w:rPr>
          <w:rFonts w:asciiTheme="majorBidi" w:hAnsiTheme="majorBidi" w:cstheme="majorBidi"/>
          <w:sz w:val="26"/>
          <w:szCs w:val="26"/>
          <w:rtl/>
        </w:rPr>
        <w:t>.</w:t>
      </w:r>
    </w:p>
    <w:p w:rsidR="00C803A7" w:rsidRDefault="00C803A7" w:rsidP="00C803A7">
      <w:pPr>
        <w:pStyle w:val="a5"/>
        <w:ind w:left="260"/>
        <w:rPr>
          <w:rFonts w:asciiTheme="majorBidi" w:hAnsiTheme="majorBidi" w:cstheme="majorBidi"/>
          <w:sz w:val="26"/>
          <w:szCs w:val="26"/>
          <w:rtl/>
        </w:rPr>
      </w:pPr>
    </w:p>
    <w:p w:rsidR="00C803A7" w:rsidRDefault="00C803A7" w:rsidP="00C803A7">
      <w:pPr>
        <w:pStyle w:val="a5"/>
        <w:ind w:left="260"/>
        <w:rPr>
          <w:rFonts w:asciiTheme="majorBidi" w:hAnsiTheme="majorBidi" w:cstheme="majorBidi"/>
          <w:sz w:val="26"/>
          <w:szCs w:val="26"/>
        </w:rPr>
      </w:pPr>
    </w:p>
    <w:p w:rsidR="00C803A7" w:rsidRPr="00C803A7" w:rsidRDefault="00C803A7" w:rsidP="00C803A7">
      <w:pPr>
        <w:pStyle w:val="a5"/>
        <w:ind w:left="-24"/>
        <w:rPr>
          <w:rFonts w:asciiTheme="majorBidi" w:hAnsiTheme="majorBidi" w:cstheme="majorBidi"/>
          <w:sz w:val="26"/>
          <w:szCs w:val="26"/>
        </w:rPr>
      </w:pPr>
      <w:r w:rsidRPr="00C803A7">
        <w:rPr>
          <w:rFonts w:asciiTheme="majorBidi" w:hAnsiTheme="majorBidi" w:cstheme="majorBidi"/>
          <w:b/>
          <w:bCs/>
          <w:sz w:val="26"/>
          <w:szCs w:val="26"/>
          <w:rtl/>
        </w:rPr>
        <w:t>وقبل توضيح كيفية تحديد تكلفة الجزء الثابت المستغل وغير المستغل تجدر الاشارة إلى بعض المصطلحات الخاصة بالمفاهيم المختلفة للطاقة:</w:t>
      </w:r>
    </w:p>
    <w:p w:rsidR="00C803A7" w:rsidRPr="00C803A7" w:rsidRDefault="00C803A7" w:rsidP="00C803A7">
      <w:pPr>
        <w:pStyle w:val="a5"/>
        <w:ind w:left="-24"/>
        <w:rPr>
          <w:rFonts w:asciiTheme="majorBidi" w:hAnsiTheme="majorBidi" w:cstheme="majorBidi"/>
          <w:color w:val="1F4E79" w:themeColor="accent1" w:themeShade="80"/>
          <w:sz w:val="26"/>
          <w:szCs w:val="26"/>
          <w:rtl/>
        </w:rPr>
      </w:pPr>
      <w:r w:rsidRPr="00C803A7">
        <w:rPr>
          <w:rFonts w:asciiTheme="majorBidi" w:hAnsiTheme="majorBidi" w:cstheme="majorBidi"/>
          <w:b/>
          <w:bCs/>
          <w:color w:val="1F4E79" w:themeColor="accent1" w:themeShade="80"/>
          <w:sz w:val="26"/>
          <w:szCs w:val="26"/>
          <w:rtl/>
        </w:rPr>
        <w:t xml:space="preserve">أ – الطاقة </w:t>
      </w:r>
      <w:r w:rsidRPr="00C803A7">
        <w:rPr>
          <w:rFonts w:asciiTheme="majorBidi" w:hAnsiTheme="majorBidi" w:cstheme="majorBidi" w:hint="cs"/>
          <w:b/>
          <w:bCs/>
          <w:color w:val="1F4E79" w:themeColor="accent1" w:themeShade="80"/>
          <w:sz w:val="26"/>
          <w:szCs w:val="26"/>
          <w:rtl/>
        </w:rPr>
        <w:t>القصوى:</w:t>
      </w:r>
    </w:p>
    <w:p w:rsidR="00C803A7" w:rsidRPr="00C803A7" w:rsidRDefault="00C803A7" w:rsidP="00C803A7">
      <w:pPr>
        <w:pStyle w:val="a5"/>
        <w:ind w:left="-24"/>
        <w:rPr>
          <w:rFonts w:asciiTheme="majorBidi" w:hAnsiTheme="majorBidi" w:cstheme="majorBidi"/>
          <w:sz w:val="26"/>
          <w:szCs w:val="26"/>
          <w:rtl/>
        </w:rPr>
      </w:pPr>
      <w:r w:rsidRPr="00C803A7">
        <w:rPr>
          <w:rFonts w:asciiTheme="majorBidi" w:hAnsiTheme="majorBidi" w:cstheme="majorBidi"/>
          <w:b/>
          <w:bCs/>
          <w:sz w:val="26"/>
          <w:szCs w:val="26"/>
          <w:rtl/>
        </w:rPr>
        <w:t xml:space="preserve">وتمثل أقصى طاقة انتاجية يمكن للتجهيزات الالية تحقيقها، دون مراعاة اي اعطال طبيعية او عادية يتم </w:t>
      </w:r>
      <w:r w:rsidRPr="00C803A7">
        <w:rPr>
          <w:rFonts w:asciiTheme="majorBidi" w:hAnsiTheme="majorBidi" w:cstheme="majorBidi" w:hint="cs"/>
          <w:b/>
          <w:bCs/>
          <w:sz w:val="26"/>
          <w:szCs w:val="26"/>
          <w:rtl/>
        </w:rPr>
        <w:t>حدوثها.</w:t>
      </w:r>
      <w:r w:rsidRPr="00C803A7">
        <w:rPr>
          <w:rFonts w:asciiTheme="majorBidi" w:hAnsiTheme="majorBidi" w:cstheme="majorBidi"/>
          <w:b/>
          <w:bCs/>
          <w:sz w:val="26"/>
          <w:szCs w:val="26"/>
          <w:rtl/>
        </w:rPr>
        <w:t xml:space="preserve"> ولهذا فان المفهوم يعتبر نظرياً ويصعب تطبيقه في الحياة العملية.</w:t>
      </w:r>
    </w:p>
    <w:p w:rsidR="00C803A7" w:rsidRPr="00C803A7" w:rsidRDefault="00C803A7" w:rsidP="00C803A7">
      <w:pPr>
        <w:pStyle w:val="a5"/>
        <w:ind w:left="-24"/>
        <w:rPr>
          <w:rFonts w:asciiTheme="majorBidi" w:hAnsiTheme="majorBidi" w:cstheme="majorBidi"/>
          <w:color w:val="1F4E79" w:themeColor="accent1" w:themeShade="80"/>
          <w:sz w:val="26"/>
          <w:szCs w:val="26"/>
          <w:rtl/>
        </w:rPr>
      </w:pPr>
      <w:r w:rsidRPr="00C803A7">
        <w:rPr>
          <w:rFonts w:asciiTheme="majorBidi" w:hAnsiTheme="majorBidi" w:cstheme="majorBidi"/>
          <w:b/>
          <w:bCs/>
          <w:color w:val="1F4E79" w:themeColor="accent1" w:themeShade="80"/>
          <w:sz w:val="26"/>
          <w:szCs w:val="26"/>
          <w:rtl/>
        </w:rPr>
        <w:t xml:space="preserve">ب – الطاقة </w:t>
      </w:r>
      <w:r w:rsidRPr="00C803A7">
        <w:rPr>
          <w:rFonts w:asciiTheme="majorBidi" w:hAnsiTheme="majorBidi" w:cstheme="majorBidi" w:hint="cs"/>
          <w:b/>
          <w:bCs/>
          <w:color w:val="1F4E79" w:themeColor="accent1" w:themeShade="80"/>
          <w:sz w:val="26"/>
          <w:szCs w:val="26"/>
          <w:rtl/>
        </w:rPr>
        <w:t>المتاحة:</w:t>
      </w:r>
    </w:p>
    <w:p w:rsidR="00C803A7" w:rsidRPr="00C803A7" w:rsidRDefault="00C803A7" w:rsidP="00C803A7">
      <w:pPr>
        <w:pStyle w:val="a5"/>
        <w:ind w:left="-24"/>
        <w:rPr>
          <w:rFonts w:asciiTheme="majorBidi" w:hAnsiTheme="majorBidi" w:cstheme="majorBidi"/>
          <w:sz w:val="26"/>
          <w:szCs w:val="26"/>
          <w:rtl/>
        </w:rPr>
      </w:pPr>
      <w:r w:rsidRPr="00C803A7">
        <w:rPr>
          <w:rFonts w:asciiTheme="majorBidi" w:hAnsiTheme="majorBidi" w:cstheme="majorBidi"/>
          <w:b/>
          <w:bCs/>
          <w:sz w:val="26"/>
          <w:szCs w:val="26"/>
          <w:rtl/>
        </w:rPr>
        <w:t xml:space="preserve">وتمثل </w:t>
      </w:r>
      <w:r w:rsidRPr="00C803A7">
        <w:rPr>
          <w:rFonts w:asciiTheme="majorBidi" w:hAnsiTheme="majorBidi" w:cstheme="majorBidi" w:hint="cs"/>
          <w:b/>
          <w:bCs/>
          <w:sz w:val="26"/>
          <w:szCs w:val="26"/>
          <w:rtl/>
        </w:rPr>
        <w:t>أقصى</w:t>
      </w:r>
      <w:r w:rsidRPr="00C803A7">
        <w:rPr>
          <w:rFonts w:asciiTheme="majorBidi" w:hAnsiTheme="majorBidi" w:cstheme="majorBidi"/>
          <w:b/>
          <w:bCs/>
          <w:sz w:val="26"/>
          <w:szCs w:val="26"/>
          <w:rtl/>
        </w:rPr>
        <w:t xml:space="preserve"> طاقة انتاجية يمكن للتجهيزات الالية تحقيقها ولكن مع استبعاد الاعطال الطبيعية – او العادية – التي يتحتم</w:t>
      </w:r>
      <w:r>
        <w:rPr>
          <w:rFonts w:asciiTheme="majorBidi" w:hAnsiTheme="majorBidi" w:cstheme="majorBidi"/>
          <w:b/>
          <w:bCs/>
          <w:sz w:val="26"/>
          <w:szCs w:val="26"/>
          <w:rtl/>
        </w:rPr>
        <w:t xml:space="preserve"> حدوثها </w:t>
      </w:r>
    </w:p>
    <w:p w:rsidR="00C803A7" w:rsidRPr="00C803A7" w:rsidRDefault="00C803A7" w:rsidP="00C803A7">
      <w:pPr>
        <w:pStyle w:val="a5"/>
        <w:ind w:left="-24"/>
        <w:rPr>
          <w:rFonts w:asciiTheme="majorBidi" w:hAnsiTheme="majorBidi" w:cstheme="majorBidi"/>
          <w:color w:val="1F4E79" w:themeColor="accent1" w:themeShade="80"/>
          <w:sz w:val="26"/>
          <w:szCs w:val="26"/>
          <w:rtl/>
        </w:rPr>
      </w:pPr>
      <w:r w:rsidRPr="00C803A7">
        <w:rPr>
          <w:rFonts w:asciiTheme="majorBidi" w:hAnsiTheme="majorBidi" w:cstheme="majorBidi"/>
          <w:b/>
          <w:bCs/>
          <w:color w:val="1F4E79" w:themeColor="accent1" w:themeShade="80"/>
          <w:sz w:val="26"/>
          <w:szCs w:val="26"/>
          <w:rtl/>
        </w:rPr>
        <w:t xml:space="preserve">ج – الطاقة </w:t>
      </w:r>
      <w:r w:rsidRPr="00C803A7">
        <w:rPr>
          <w:rFonts w:asciiTheme="majorBidi" w:hAnsiTheme="majorBidi" w:cstheme="majorBidi" w:hint="cs"/>
          <w:b/>
          <w:bCs/>
          <w:color w:val="1F4E79" w:themeColor="accent1" w:themeShade="80"/>
          <w:sz w:val="26"/>
          <w:szCs w:val="26"/>
          <w:rtl/>
        </w:rPr>
        <w:t>الفعلية:</w:t>
      </w:r>
      <w:r w:rsidRPr="00C803A7">
        <w:rPr>
          <w:rFonts w:asciiTheme="majorBidi" w:hAnsiTheme="majorBidi" w:cstheme="majorBidi"/>
          <w:b/>
          <w:bCs/>
          <w:color w:val="1F4E79" w:themeColor="accent1" w:themeShade="80"/>
          <w:sz w:val="26"/>
          <w:szCs w:val="26"/>
          <w:rtl/>
        </w:rPr>
        <w:t xml:space="preserve"> </w:t>
      </w:r>
    </w:p>
    <w:p w:rsidR="00C803A7" w:rsidRDefault="00C803A7" w:rsidP="00C803A7">
      <w:pPr>
        <w:pStyle w:val="a5"/>
        <w:ind w:left="-24"/>
        <w:rPr>
          <w:rFonts w:asciiTheme="majorBidi" w:hAnsiTheme="majorBidi" w:cstheme="majorBidi"/>
          <w:sz w:val="26"/>
          <w:szCs w:val="26"/>
          <w:rtl/>
        </w:rPr>
      </w:pPr>
      <w:r w:rsidRPr="00C803A7">
        <w:rPr>
          <w:rFonts w:asciiTheme="majorBidi" w:hAnsiTheme="majorBidi" w:cstheme="majorBidi"/>
          <w:b/>
          <w:bCs/>
          <w:sz w:val="26"/>
          <w:szCs w:val="26"/>
          <w:rtl/>
        </w:rPr>
        <w:t xml:space="preserve">تمثل أقصى طاقة يمكن للتجهيزات الالية تحقيقها بعد استبعاد الاعطال الحتمية وغير </w:t>
      </w:r>
      <w:r w:rsidRPr="00C803A7">
        <w:rPr>
          <w:rFonts w:asciiTheme="majorBidi" w:hAnsiTheme="majorBidi" w:cstheme="majorBidi" w:hint="cs"/>
          <w:b/>
          <w:bCs/>
          <w:sz w:val="26"/>
          <w:szCs w:val="26"/>
          <w:rtl/>
        </w:rPr>
        <w:t>الحتمية.</w:t>
      </w:r>
    </w:p>
    <w:p w:rsidR="00C803A7" w:rsidRPr="00C803A7" w:rsidRDefault="00C803A7" w:rsidP="00C803A7">
      <w:pPr>
        <w:pStyle w:val="a5"/>
        <w:ind w:left="-24"/>
        <w:rPr>
          <w:rFonts w:asciiTheme="majorBidi" w:hAnsiTheme="majorBidi" w:cstheme="majorBidi"/>
          <w:sz w:val="26"/>
          <w:szCs w:val="26"/>
          <w:rtl/>
        </w:rPr>
      </w:pPr>
    </w:p>
    <w:p w:rsidR="00F8070A" w:rsidRPr="00C803A7" w:rsidRDefault="00240619" w:rsidP="00C803A7">
      <w:pPr>
        <w:pStyle w:val="a5"/>
        <w:numPr>
          <w:ilvl w:val="0"/>
          <w:numId w:val="18"/>
        </w:numPr>
        <w:tabs>
          <w:tab w:val="clear" w:pos="720"/>
        </w:tabs>
        <w:ind w:left="260"/>
        <w:rPr>
          <w:rFonts w:asciiTheme="majorBidi" w:hAnsiTheme="majorBidi" w:cstheme="majorBidi"/>
          <w:color w:val="C00000"/>
          <w:sz w:val="26"/>
          <w:szCs w:val="26"/>
        </w:rPr>
      </w:pPr>
      <w:r w:rsidRPr="00C803A7">
        <w:rPr>
          <w:rFonts w:asciiTheme="majorBidi" w:hAnsiTheme="majorBidi" w:cstheme="majorBidi"/>
          <w:b/>
          <w:bCs/>
          <w:color w:val="C00000"/>
          <w:sz w:val="26"/>
          <w:szCs w:val="26"/>
          <w:rtl/>
        </w:rPr>
        <w:t xml:space="preserve">مدخل التكاليف المتغيرة: </w:t>
      </w:r>
    </w:p>
    <w:p w:rsidR="00C803A7" w:rsidRPr="00C803A7" w:rsidRDefault="00C803A7" w:rsidP="00C803A7">
      <w:pPr>
        <w:pStyle w:val="a5"/>
        <w:ind w:left="-24"/>
        <w:rPr>
          <w:rFonts w:asciiTheme="majorBidi" w:hAnsiTheme="majorBidi" w:cstheme="majorBidi"/>
          <w:sz w:val="26"/>
          <w:szCs w:val="26"/>
          <w:rtl/>
        </w:rPr>
      </w:pPr>
      <w:r w:rsidRPr="00C803A7">
        <w:rPr>
          <w:rFonts w:asciiTheme="majorBidi" w:hAnsiTheme="majorBidi" w:cstheme="majorBidi"/>
          <w:b/>
          <w:bCs/>
          <w:sz w:val="26"/>
          <w:szCs w:val="26"/>
          <w:rtl/>
        </w:rPr>
        <w:t xml:space="preserve">يعتمد هذا المدخل على أساس تحميل الوحدات المنتجة بعناصر التكاليف المتغيرة فقط، كما يتم تحميل الوحدات المباعة بعناصر التكاليف غير الانتاجية (التسويقية </w:t>
      </w:r>
      <w:r w:rsidRPr="00C803A7">
        <w:rPr>
          <w:rFonts w:asciiTheme="majorBidi" w:hAnsiTheme="majorBidi" w:cstheme="majorBidi" w:hint="cs"/>
          <w:b/>
          <w:bCs/>
          <w:sz w:val="26"/>
          <w:szCs w:val="26"/>
          <w:rtl/>
        </w:rPr>
        <w:t>والادارية)</w:t>
      </w:r>
      <w:r w:rsidRPr="00C803A7">
        <w:rPr>
          <w:rFonts w:asciiTheme="majorBidi" w:hAnsiTheme="majorBidi" w:cstheme="majorBidi"/>
          <w:b/>
          <w:bCs/>
          <w:sz w:val="26"/>
          <w:szCs w:val="26"/>
          <w:rtl/>
        </w:rPr>
        <w:t xml:space="preserve"> المتغيرة، وذلك للوصول إلى هامش أو عائد المساهمة أو ما يطلق عليه أيضاً الربح الحدي، ويتم خصم التكاليف الثابتة بكافة أنواعها من عائد المساهمة أو الربح الحدي للوصول إلى صافي الربح خلال فترة زمنية معينة. </w:t>
      </w:r>
    </w:p>
    <w:p w:rsidR="00C803A7" w:rsidRPr="00C803A7" w:rsidRDefault="00C803A7" w:rsidP="00C803A7">
      <w:pPr>
        <w:rPr>
          <w:rFonts w:asciiTheme="majorBidi" w:hAnsiTheme="majorBidi" w:cstheme="majorBidi"/>
          <w:sz w:val="26"/>
          <w:szCs w:val="26"/>
        </w:rPr>
      </w:pPr>
      <w:r w:rsidRPr="00C803A7">
        <w:rPr>
          <w:rFonts w:asciiTheme="majorBidi" w:hAnsiTheme="majorBidi" w:cstheme="majorBidi"/>
          <w:b/>
          <w:bCs/>
          <w:sz w:val="26"/>
          <w:szCs w:val="26"/>
          <w:rtl/>
        </w:rPr>
        <w:t xml:space="preserve">وذلك باعتبار أن التكاليف الثابتة تعد بمثابة أعباء اضافية لا تُحمَل على الوحدات المنتجة والمباعة لأنها لم تتسبب في إحداثها، ولذلك يتم تحميلها على المنشأة ككل من خلال إدراجها كأعباء </w:t>
      </w:r>
      <w:r>
        <w:rPr>
          <w:rFonts w:asciiTheme="majorBidi" w:hAnsiTheme="majorBidi" w:cstheme="majorBidi" w:hint="cs"/>
          <w:b/>
          <w:bCs/>
          <w:sz w:val="26"/>
          <w:szCs w:val="26"/>
          <w:rtl/>
        </w:rPr>
        <w:t>فت</w:t>
      </w:r>
      <w:r w:rsidRPr="00C803A7">
        <w:rPr>
          <w:rFonts w:asciiTheme="majorBidi" w:hAnsiTheme="majorBidi" w:cstheme="majorBidi" w:hint="cs"/>
          <w:b/>
          <w:bCs/>
          <w:sz w:val="26"/>
          <w:szCs w:val="26"/>
          <w:rtl/>
        </w:rPr>
        <w:t>ريه</w:t>
      </w:r>
      <w:r w:rsidRPr="00C803A7">
        <w:rPr>
          <w:rFonts w:asciiTheme="majorBidi" w:hAnsiTheme="majorBidi" w:cstheme="majorBidi"/>
          <w:b/>
          <w:bCs/>
          <w:sz w:val="26"/>
          <w:szCs w:val="26"/>
          <w:rtl/>
        </w:rPr>
        <w:t xml:space="preserve"> بقائمة الدخل. </w:t>
      </w:r>
    </w:p>
    <w:p w:rsidR="00C803A7" w:rsidRPr="00C803A7" w:rsidRDefault="00C803A7" w:rsidP="00C803A7">
      <w:pPr>
        <w:rPr>
          <w:rFonts w:asciiTheme="majorBidi" w:hAnsiTheme="majorBidi" w:cstheme="majorBidi"/>
          <w:sz w:val="26"/>
          <w:szCs w:val="26"/>
          <w:rtl/>
        </w:rPr>
      </w:pPr>
      <w:r w:rsidRPr="00C803A7">
        <w:rPr>
          <w:rFonts w:asciiTheme="majorBidi" w:hAnsiTheme="majorBidi" w:cstheme="majorBidi"/>
          <w:b/>
          <w:bCs/>
          <w:sz w:val="26"/>
          <w:szCs w:val="26"/>
          <w:rtl/>
        </w:rPr>
        <w:t xml:space="preserve">أي أنه وفقاً لمدخل التكلفة المتغيرة، يتم تحميل الانتاج بعناصر التكلفة المتغيرة دون عناصر التكلفة الثابتة التي تعد بمثابة عناصر تكلفة </w:t>
      </w:r>
      <w:r w:rsidRPr="00C803A7">
        <w:rPr>
          <w:rFonts w:asciiTheme="majorBidi" w:hAnsiTheme="majorBidi" w:cstheme="majorBidi" w:hint="cs"/>
          <w:b/>
          <w:bCs/>
          <w:sz w:val="26"/>
          <w:szCs w:val="26"/>
          <w:rtl/>
        </w:rPr>
        <w:t>فتريه</w:t>
      </w:r>
      <w:r w:rsidRPr="00C803A7">
        <w:rPr>
          <w:rFonts w:asciiTheme="majorBidi" w:hAnsiTheme="majorBidi" w:cstheme="majorBidi"/>
          <w:b/>
          <w:bCs/>
          <w:sz w:val="26"/>
          <w:szCs w:val="26"/>
          <w:rtl/>
        </w:rPr>
        <w:t xml:space="preserve"> ترتبط معظمها بمرور الزمن مثل الايجار أو الاستهلاك وغيرها، وذلك نظراً لأن المنشاة تظل تتحمل بالتكلفة الثابتة حتى في حالة توقف الانتاج، بينما يتوقف تحمل التكلفة المتغيرة بتوقف </w:t>
      </w:r>
      <w:r w:rsidRPr="00C803A7">
        <w:rPr>
          <w:rFonts w:asciiTheme="majorBidi" w:hAnsiTheme="majorBidi" w:cstheme="majorBidi" w:hint="cs"/>
          <w:b/>
          <w:bCs/>
          <w:sz w:val="26"/>
          <w:szCs w:val="26"/>
          <w:rtl/>
        </w:rPr>
        <w:t>الانتاج.</w:t>
      </w:r>
      <w:r w:rsidRPr="00C803A7">
        <w:rPr>
          <w:rFonts w:asciiTheme="majorBidi" w:hAnsiTheme="majorBidi" w:cstheme="majorBidi"/>
          <w:b/>
          <w:bCs/>
          <w:sz w:val="26"/>
          <w:szCs w:val="26"/>
          <w:rtl/>
        </w:rPr>
        <w:t xml:space="preserve"> </w:t>
      </w:r>
    </w:p>
    <w:p w:rsidR="00C803A7" w:rsidRPr="00C803A7" w:rsidRDefault="00C803A7" w:rsidP="00C803A7">
      <w:pPr>
        <w:rPr>
          <w:rFonts w:asciiTheme="majorBidi" w:hAnsiTheme="majorBidi" w:cstheme="majorBidi"/>
          <w:color w:val="00B050"/>
          <w:sz w:val="26"/>
          <w:szCs w:val="26"/>
          <w:u w:val="single"/>
        </w:rPr>
      </w:pPr>
      <w:r w:rsidRPr="00C803A7">
        <w:rPr>
          <w:rFonts w:asciiTheme="majorBidi" w:hAnsiTheme="majorBidi" w:cstheme="majorBidi"/>
          <w:b/>
          <w:bCs/>
          <w:color w:val="00B050"/>
          <w:sz w:val="26"/>
          <w:szCs w:val="26"/>
          <w:u w:val="single"/>
          <w:rtl/>
        </w:rPr>
        <w:t xml:space="preserve">ومن أهم خصائص مدخل التكلفة المتغيرة: </w:t>
      </w:r>
    </w:p>
    <w:p w:rsidR="00F8070A" w:rsidRPr="00C803A7" w:rsidRDefault="00240619" w:rsidP="00C803A7">
      <w:pPr>
        <w:pStyle w:val="a5"/>
        <w:numPr>
          <w:ilvl w:val="0"/>
          <w:numId w:val="28"/>
        </w:numPr>
        <w:ind w:left="401"/>
        <w:rPr>
          <w:rFonts w:asciiTheme="majorBidi" w:hAnsiTheme="majorBidi" w:cstheme="majorBidi"/>
          <w:sz w:val="26"/>
          <w:szCs w:val="26"/>
          <w:rtl/>
        </w:rPr>
      </w:pPr>
      <w:r w:rsidRPr="00C803A7">
        <w:rPr>
          <w:rFonts w:asciiTheme="majorBidi" w:hAnsiTheme="majorBidi" w:cstheme="majorBidi"/>
          <w:b/>
          <w:bCs/>
          <w:sz w:val="26"/>
          <w:szCs w:val="26"/>
          <w:rtl/>
        </w:rPr>
        <w:t xml:space="preserve">ان قائمة التكاليف تحتوي </w:t>
      </w:r>
      <w:r w:rsidR="00C803A7" w:rsidRPr="00C803A7">
        <w:rPr>
          <w:rFonts w:asciiTheme="majorBidi" w:hAnsiTheme="majorBidi" w:cstheme="majorBidi" w:hint="cs"/>
          <w:b/>
          <w:bCs/>
          <w:sz w:val="26"/>
          <w:szCs w:val="26"/>
          <w:rtl/>
        </w:rPr>
        <w:t>على</w:t>
      </w:r>
      <w:r w:rsidRPr="00C803A7">
        <w:rPr>
          <w:rFonts w:asciiTheme="majorBidi" w:hAnsiTheme="majorBidi" w:cstheme="majorBidi"/>
          <w:b/>
          <w:bCs/>
          <w:sz w:val="26"/>
          <w:szCs w:val="26"/>
          <w:rtl/>
        </w:rPr>
        <w:t xml:space="preserve"> تكلفة العناصر الانتاجية المتغيرة فقط </w:t>
      </w:r>
    </w:p>
    <w:p w:rsidR="00F8070A" w:rsidRPr="00C803A7" w:rsidRDefault="00240619" w:rsidP="00C803A7">
      <w:pPr>
        <w:pStyle w:val="a5"/>
        <w:numPr>
          <w:ilvl w:val="0"/>
          <w:numId w:val="28"/>
        </w:numPr>
        <w:ind w:left="401"/>
        <w:rPr>
          <w:rFonts w:asciiTheme="majorBidi" w:hAnsiTheme="majorBidi" w:cstheme="majorBidi"/>
          <w:sz w:val="26"/>
          <w:szCs w:val="26"/>
          <w:rtl/>
        </w:rPr>
      </w:pPr>
      <w:r w:rsidRPr="00C803A7">
        <w:rPr>
          <w:rFonts w:asciiTheme="majorBidi" w:hAnsiTheme="majorBidi" w:cstheme="majorBidi"/>
          <w:b/>
          <w:bCs/>
          <w:sz w:val="26"/>
          <w:szCs w:val="26"/>
          <w:rtl/>
        </w:rPr>
        <w:t xml:space="preserve">يتم تحديد سعر البيع بالاسترشاد بالتكلفة المتغيرة لوحدة المنتج </w:t>
      </w:r>
    </w:p>
    <w:p w:rsidR="00F8070A" w:rsidRPr="00C803A7" w:rsidRDefault="00240619" w:rsidP="00C803A7">
      <w:pPr>
        <w:pStyle w:val="a5"/>
        <w:numPr>
          <w:ilvl w:val="0"/>
          <w:numId w:val="28"/>
        </w:numPr>
        <w:ind w:left="401"/>
        <w:rPr>
          <w:rFonts w:asciiTheme="majorBidi" w:hAnsiTheme="majorBidi" w:cstheme="majorBidi"/>
          <w:sz w:val="26"/>
          <w:szCs w:val="26"/>
          <w:rtl/>
        </w:rPr>
      </w:pPr>
      <w:r w:rsidRPr="00C803A7">
        <w:rPr>
          <w:rFonts w:asciiTheme="majorBidi" w:hAnsiTheme="majorBidi" w:cstheme="majorBidi"/>
          <w:b/>
          <w:bCs/>
          <w:sz w:val="26"/>
          <w:szCs w:val="26"/>
          <w:rtl/>
        </w:rPr>
        <w:t xml:space="preserve">الخطط المعدة بناء على التكلفة المتغيرة تتسم بالدقة أكثر من غيرها لثبات نصيب وحدة الانتاج من التكلفة المتغيرة مما يدعم بدوره صفة استقرار وثبات تلك الخطط. </w:t>
      </w:r>
    </w:p>
    <w:p w:rsidR="00F8070A" w:rsidRPr="00C803A7" w:rsidRDefault="00240619" w:rsidP="00C803A7">
      <w:pPr>
        <w:pStyle w:val="a5"/>
        <w:numPr>
          <w:ilvl w:val="0"/>
          <w:numId w:val="28"/>
        </w:numPr>
        <w:ind w:left="401"/>
        <w:rPr>
          <w:rFonts w:asciiTheme="majorBidi" w:hAnsiTheme="majorBidi" w:cstheme="majorBidi"/>
          <w:sz w:val="26"/>
          <w:szCs w:val="26"/>
          <w:rtl/>
        </w:rPr>
      </w:pPr>
      <w:r w:rsidRPr="00C803A7">
        <w:rPr>
          <w:rFonts w:asciiTheme="majorBidi" w:hAnsiTheme="majorBidi" w:cstheme="majorBidi"/>
          <w:b/>
          <w:bCs/>
          <w:sz w:val="26"/>
          <w:szCs w:val="26"/>
          <w:rtl/>
        </w:rPr>
        <w:t xml:space="preserve">الرقابة باستخدام المعايير المعدة بناءً على التكلفة المتغيرة تعتبر أكثر قبولاً وثباتاً </w:t>
      </w:r>
      <w:r w:rsidR="00C803A7" w:rsidRPr="00C803A7">
        <w:rPr>
          <w:rFonts w:asciiTheme="majorBidi" w:hAnsiTheme="majorBidi" w:cstheme="majorBidi" w:hint="cs"/>
          <w:b/>
          <w:bCs/>
          <w:sz w:val="26"/>
          <w:szCs w:val="26"/>
          <w:rtl/>
        </w:rPr>
        <w:t>على مستوى</w:t>
      </w:r>
      <w:r w:rsidRPr="00C803A7">
        <w:rPr>
          <w:rFonts w:asciiTheme="majorBidi" w:hAnsiTheme="majorBidi" w:cstheme="majorBidi"/>
          <w:b/>
          <w:bCs/>
          <w:sz w:val="26"/>
          <w:szCs w:val="26"/>
          <w:rtl/>
        </w:rPr>
        <w:t xml:space="preserve"> الوحدة، كما تتسم أيضا بفاعليتها وانخفاض الانحرافات الناتجة </w:t>
      </w:r>
      <w:r w:rsidR="00C803A7" w:rsidRPr="00C803A7">
        <w:rPr>
          <w:rFonts w:asciiTheme="majorBidi" w:hAnsiTheme="majorBidi" w:cstheme="majorBidi" w:hint="cs"/>
          <w:b/>
          <w:bCs/>
          <w:sz w:val="26"/>
          <w:szCs w:val="26"/>
          <w:rtl/>
        </w:rPr>
        <w:t>عنها.</w:t>
      </w:r>
      <w:r w:rsidRPr="00C803A7">
        <w:rPr>
          <w:rFonts w:asciiTheme="majorBidi" w:hAnsiTheme="majorBidi" w:cstheme="majorBidi"/>
          <w:b/>
          <w:bCs/>
          <w:sz w:val="26"/>
          <w:szCs w:val="26"/>
          <w:rtl/>
        </w:rPr>
        <w:t xml:space="preserve"> </w:t>
      </w:r>
    </w:p>
    <w:p w:rsidR="00A26D08" w:rsidRPr="00A26D08" w:rsidRDefault="00A26D08" w:rsidP="00A26D08">
      <w:pPr>
        <w:rPr>
          <w:rFonts w:asciiTheme="majorBidi" w:hAnsiTheme="majorBidi" w:cstheme="majorBidi"/>
          <w:sz w:val="26"/>
          <w:szCs w:val="26"/>
        </w:rPr>
      </w:pPr>
    </w:p>
    <w:sectPr w:rsidR="00A26D08" w:rsidRPr="00A26D08" w:rsidSect="00A26D08">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8401A"/>
    <w:multiLevelType w:val="hybridMultilevel"/>
    <w:tmpl w:val="D74E61C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FA34B0"/>
    <w:multiLevelType w:val="hybridMultilevel"/>
    <w:tmpl w:val="1570C428"/>
    <w:lvl w:ilvl="0" w:tplc="BAE0A1BE">
      <w:start w:val="1"/>
      <w:numFmt w:val="bullet"/>
      <w:lvlText w:val="•"/>
      <w:lvlJc w:val="left"/>
      <w:pPr>
        <w:tabs>
          <w:tab w:val="num" w:pos="720"/>
        </w:tabs>
        <w:ind w:left="720" w:hanging="360"/>
      </w:pPr>
      <w:rPr>
        <w:rFonts w:ascii="Arial" w:hAnsi="Arial" w:hint="default"/>
      </w:rPr>
    </w:lvl>
    <w:lvl w:ilvl="1" w:tplc="789EB9AA" w:tentative="1">
      <w:start w:val="1"/>
      <w:numFmt w:val="bullet"/>
      <w:lvlText w:val="•"/>
      <w:lvlJc w:val="left"/>
      <w:pPr>
        <w:tabs>
          <w:tab w:val="num" w:pos="1440"/>
        </w:tabs>
        <w:ind w:left="1440" w:hanging="360"/>
      </w:pPr>
      <w:rPr>
        <w:rFonts w:ascii="Arial" w:hAnsi="Arial" w:hint="default"/>
      </w:rPr>
    </w:lvl>
    <w:lvl w:ilvl="2" w:tplc="577ED2A8" w:tentative="1">
      <w:start w:val="1"/>
      <w:numFmt w:val="bullet"/>
      <w:lvlText w:val="•"/>
      <w:lvlJc w:val="left"/>
      <w:pPr>
        <w:tabs>
          <w:tab w:val="num" w:pos="2160"/>
        </w:tabs>
        <w:ind w:left="2160" w:hanging="360"/>
      </w:pPr>
      <w:rPr>
        <w:rFonts w:ascii="Arial" w:hAnsi="Arial" w:hint="default"/>
      </w:rPr>
    </w:lvl>
    <w:lvl w:ilvl="3" w:tplc="294EE5F2" w:tentative="1">
      <w:start w:val="1"/>
      <w:numFmt w:val="bullet"/>
      <w:lvlText w:val="•"/>
      <w:lvlJc w:val="left"/>
      <w:pPr>
        <w:tabs>
          <w:tab w:val="num" w:pos="2880"/>
        </w:tabs>
        <w:ind w:left="2880" w:hanging="360"/>
      </w:pPr>
      <w:rPr>
        <w:rFonts w:ascii="Arial" w:hAnsi="Arial" w:hint="default"/>
      </w:rPr>
    </w:lvl>
    <w:lvl w:ilvl="4" w:tplc="FB54523A" w:tentative="1">
      <w:start w:val="1"/>
      <w:numFmt w:val="bullet"/>
      <w:lvlText w:val="•"/>
      <w:lvlJc w:val="left"/>
      <w:pPr>
        <w:tabs>
          <w:tab w:val="num" w:pos="3600"/>
        </w:tabs>
        <w:ind w:left="3600" w:hanging="360"/>
      </w:pPr>
      <w:rPr>
        <w:rFonts w:ascii="Arial" w:hAnsi="Arial" w:hint="default"/>
      </w:rPr>
    </w:lvl>
    <w:lvl w:ilvl="5" w:tplc="0BECB466" w:tentative="1">
      <w:start w:val="1"/>
      <w:numFmt w:val="bullet"/>
      <w:lvlText w:val="•"/>
      <w:lvlJc w:val="left"/>
      <w:pPr>
        <w:tabs>
          <w:tab w:val="num" w:pos="4320"/>
        </w:tabs>
        <w:ind w:left="4320" w:hanging="360"/>
      </w:pPr>
      <w:rPr>
        <w:rFonts w:ascii="Arial" w:hAnsi="Arial" w:hint="default"/>
      </w:rPr>
    </w:lvl>
    <w:lvl w:ilvl="6" w:tplc="521A14D2" w:tentative="1">
      <w:start w:val="1"/>
      <w:numFmt w:val="bullet"/>
      <w:lvlText w:val="•"/>
      <w:lvlJc w:val="left"/>
      <w:pPr>
        <w:tabs>
          <w:tab w:val="num" w:pos="5040"/>
        </w:tabs>
        <w:ind w:left="5040" w:hanging="360"/>
      </w:pPr>
      <w:rPr>
        <w:rFonts w:ascii="Arial" w:hAnsi="Arial" w:hint="default"/>
      </w:rPr>
    </w:lvl>
    <w:lvl w:ilvl="7" w:tplc="00F6331A" w:tentative="1">
      <w:start w:val="1"/>
      <w:numFmt w:val="bullet"/>
      <w:lvlText w:val="•"/>
      <w:lvlJc w:val="left"/>
      <w:pPr>
        <w:tabs>
          <w:tab w:val="num" w:pos="5760"/>
        </w:tabs>
        <w:ind w:left="5760" w:hanging="360"/>
      </w:pPr>
      <w:rPr>
        <w:rFonts w:ascii="Arial" w:hAnsi="Arial" w:hint="default"/>
      </w:rPr>
    </w:lvl>
    <w:lvl w:ilvl="8" w:tplc="FC4A6BD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207740A"/>
    <w:multiLevelType w:val="hybridMultilevel"/>
    <w:tmpl w:val="EA0C5290"/>
    <w:lvl w:ilvl="0" w:tplc="A30EDC90">
      <w:numFmt w:val="bullet"/>
      <w:lvlText w:val="־"/>
      <w:lvlJc w:val="left"/>
      <w:pPr>
        <w:tabs>
          <w:tab w:val="num" w:pos="720"/>
        </w:tabs>
        <w:ind w:left="720" w:hanging="360"/>
      </w:pPr>
      <w:rPr>
        <w:rFonts w:ascii="Arial" w:eastAsiaTheme="minorHAnsi" w:hAnsi="Arial" w:hint="default"/>
      </w:rPr>
    </w:lvl>
    <w:lvl w:ilvl="1" w:tplc="3C969884" w:tentative="1">
      <w:start w:val="1"/>
      <w:numFmt w:val="bullet"/>
      <w:lvlText w:val="•"/>
      <w:lvlJc w:val="left"/>
      <w:pPr>
        <w:tabs>
          <w:tab w:val="num" w:pos="1440"/>
        </w:tabs>
        <w:ind w:left="1440" w:hanging="360"/>
      </w:pPr>
      <w:rPr>
        <w:rFonts w:ascii="Arial" w:hAnsi="Arial" w:hint="default"/>
      </w:rPr>
    </w:lvl>
    <w:lvl w:ilvl="2" w:tplc="A894B512" w:tentative="1">
      <w:start w:val="1"/>
      <w:numFmt w:val="bullet"/>
      <w:lvlText w:val="•"/>
      <w:lvlJc w:val="left"/>
      <w:pPr>
        <w:tabs>
          <w:tab w:val="num" w:pos="2160"/>
        </w:tabs>
        <w:ind w:left="2160" w:hanging="360"/>
      </w:pPr>
      <w:rPr>
        <w:rFonts w:ascii="Arial" w:hAnsi="Arial" w:hint="default"/>
      </w:rPr>
    </w:lvl>
    <w:lvl w:ilvl="3" w:tplc="114499FC" w:tentative="1">
      <w:start w:val="1"/>
      <w:numFmt w:val="bullet"/>
      <w:lvlText w:val="•"/>
      <w:lvlJc w:val="left"/>
      <w:pPr>
        <w:tabs>
          <w:tab w:val="num" w:pos="2880"/>
        </w:tabs>
        <w:ind w:left="2880" w:hanging="360"/>
      </w:pPr>
      <w:rPr>
        <w:rFonts w:ascii="Arial" w:hAnsi="Arial" w:hint="default"/>
      </w:rPr>
    </w:lvl>
    <w:lvl w:ilvl="4" w:tplc="F7E470EE" w:tentative="1">
      <w:start w:val="1"/>
      <w:numFmt w:val="bullet"/>
      <w:lvlText w:val="•"/>
      <w:lvlJc w:val="left"/>
      <w:pPr>
        <w:tabs>
          <w:tab w:val="num" w:pos="3600"/>
        </w:tabs>
        <w:ind w:left="3600" w:hanging="360"/>
      </w:pPr>
      <w:rPr>
        <w:rFonts w:ascii="Arial" w:hAnsi="Arial" w:hint="default"/>
      </w:rPr>
    </w:lvl>
    <w:lvl w:ilvl="5" w:tplc="E278D706" w:tentative="1">
      <w:start w:val="1"/>
      <w:numFmt w:val="bullet"/>
      <w:lvlText w:val="•"/>
      <w:lvlJc w:val="left"/>
      <w:pPr>
        <w:tabs>
          <w:tab w:val="num" w:pos="4320"/>
        </w:tabs>
        <w:ind w:left="4320" w:hanging="360"/>
      </w:pPr>
      <w:rPr>
        <w:rFonts w:ascii="Arial" w:hAnsi="Arial" w:hint="default"/>
      </w:rPr>
    </w:lvl>
    <w:lvl w:ilvl="6" w:tplc="8F0404DC" w:tentative="1">
      <w:start w:val="1"/>
      <w:numFmt w:val="bullet"/>
      <w:lvlText w:val="•"/>
      <w:lvlJc w:val="left"/>
      <w:pPr>
        <w:tabs>
          <w:tab w:val="num" w:pos="5040"/>
        </w:tabs>
        <w:ind w:left="5040" w:hanging="360"/>
      </w:pPr>
      <w:rPr>
        <w:rFonts w:ascii="Arial" w:hAnsi="Arial" w:hint="default"/>
      </w:rPr>
    </w:lvl>
    <w:lvl w:ilvl="7" w:tplc="D7461304" w:tentative="1">
      <w:start w:val="1"/>
      <w:numFmt w:val="bullet"/>
      <w:lvlText w:val="•"/>
      <w:lvlJc w:val="left"/>
      <w:pPr>
        <w:tabs>
          <w:tab w:val="num" w:pos="5760"/>
        </w:tabs>
        <w:ind w:left="5760" w:hanging="360"/>
      </w:pPr>
      <w:rPr>
        <w:rFonts w:ascii="Arial" w:hAnsi="Arial" w:hint="default"/>
      </w:rPr>
    </w:lvl>
    <w:lvl w:ilvl="8" w:tplc="CE947A1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A0B745C"/>
    <w:multiLevelType w:val="hybridMultilevel"/>
    <w:tmpl w:val="72DA75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DD62B7"/>
    <w:multiLevelType w:val="hybridMultilevel"/>
    <w:tmpl w:val="7EC840A6"/>
    <w:lvl w:ilvl="0" w:tplc="8812A15A">
      <w:start w:val="1"/>
      <w:numFmt w:val="arabicAbjad"/>
      <w:lvlText w:val="%1-"/>
      <w:lvlJc w:val="left"/>
      <w:pPr>
        <w:tabs>
          <w:tab w:val="num" w:pos="720"/>
        </w:tabs>
        <w:ind w:left="720" w:hanging="360"/>
      </w:pPr>
    </w:lvl>
    <w:lvl w:ilvl="1" w:tplc="6146330E" w:tentative="1">
      <w:start w:val="1"/>
      <w:numFmt w:val="arabicAbjad"/>
      <w:lvlText w:val="%2-"/>
      <w:lvlJc w:val="left"/>
      <w:pPr>
        <w:tabs>
          <w:tab w:val="num" w:pos="1440"/>
        </w:tabs>
        <w:ind w:left="1440" w:hanging="360"/>
      </w:pPr>
    </w:lvl>
    <w:lvl w:ilvl="2" w:tplc="2D7C7E34" w:tentative="1">
      <w:start w:val="1"/>
      <w:numFmt w:val="arabicAbjad"/>
      <w:lvlText w:val="%3-"/>
      <w:lvlJc w:val="left"/>
      <w:pPr>
        <w:tabs>
          <w:tab w:val="num" w:pos="2160"/>
        </w:tabs>
        <w:ind w:left="2160" w:hanging="360"/>
      </w:pPr>
    </w:lvl>
    <w:lvl w:ilvl="3" w:tplc="058AF148" w:tentative="1">
      <w:start w:val="1"/>
      <w:numFmt w:val="arabicAbjad"/>
      <w:lvlText w:val="%4-"/>
      <w:lvlJc w:val="left"/>
      <w:pPr>
        <w:tabs>
          <w:tab w:val="num" w:pos="2880"/>
        </w:tabs>
        <w:ind w:left="2880" w:hanging="360"/>
      </w:pPr>
    </w:lvl>
    <w:lvl w:ilvl="4" w:tplc="E8D0173C" w:tentative="1">
      <w:start w:val="1"/>
      <w:numFmt w:val="arabicAbjad"/>
      <w:lvlText w:val="%5-"/>
      <w:lvlJc w:val="left"/>
      <w:pPr>
        <w:tabs>
          <w:tab w:val="num" w:pos="3600"/>
        </w:tabs>
        <w:ind w:left="3600" w:hanging="360"/>
      </w:pPr>
    </w:lvl>
    <w:lvl w:ilvl="5" w:tplc="A5D0B394" w:tentative="1">
      <w:start w:val="1"/>
      <w:numFmt w:val="arabicAbjad"/>
      <w:lvlText w:val="%6-"/>
      <w:lvlJc w:val="left"/>
      <w:pPr>
        <w:tabs>
          <w:tab w:val="num" w:pos="4320"/>
        </w:tabs>
        <w:ind w:left="4320" w:hanging="360"/>
      </w:pPr>
    </w:lvl>
    <w:lvl w:ilvl="6" w:tplc="AB2EB230" w:tentative="1">
      <w:start w:val="1"/>
      <w:numFmt w:val="arabicAbjad"/>
      <w:lvlText w:val="%7-"/>
      <w:lvlJc w:val="left"/>
      <w:pPr>
        <w:tabs>
          <w:tab w:val="num" w:pos="5040"/>
        </w:tabs>
        <w:ind w:left="5040" w:hanging="360"/>
      </w:pPr>
    </w:lvl>
    <w:lvl w:ilvl="7" w:tplc="5F221328" w:tentative="1">
      <w:start w:val="1"/>
      <w:numFmt w:val="arabicAbjad"/>
      <w:lvlText w:val="%8-"/>
      <w:lvlJc w:val="left"/>
      <w:pPr>
        <w:tabs>
          <w:tab w:val="num" w:pos="5760"/>
        </w:tabs>
        <w:ind w:left="5760" w:hanging="360"/>
      </w:pPr>
    </w:lvl>
    <w:lvl w:ilvl="8" w:tplc="58F4E428" w:tentative="1">
      <w:start w:val="1"/>
      <w:numFmt w:val="arabicAbjad"/>
      <w:lvlText w:val="%9-"/>
      <w:lvlJc w:val="left"/>
      <w:pPr>
        <w:tabs>
          <w:tab w:val="num" w:pos="6480"/>
        </w:tabs>
        <w:ind w:left="6480" w:hanging="360"/>
      </w:pPr>
    </w:lvl>
  </w:abstractNum>
  <w:abstractNum w:abstractNumId="5" w15:restartNumberingAfterBreak="0">
    <w:nsid w:val="1B583CA1"/>
    <w:multiLevelType w:val="hybridMultilevel"/>
    <w:tmpl w:val="3E84B240"/>
    <w:lvl w:ilvl="0" w:tplc="B70609FC">
      <w:start w:val="3"/>
      <w:numFmt w:val="decimal"/>
      <w:lvlText w:val="%1)"/>
      <w:lvlJc w:val="left"/>
      <w:pPr>
        <w:tabs>
          <w:tab w:val="num" w:pos="720"/>
        </w:tabs>
        <w:ind w:left="720" w:hanging="360"/>
      </w:pPr>
    </w:lvl>
    <w:lvl w:ilvl="1" w:tplc="5EECEF6C" w:tentative="1">
      <w:start w:val="1"/>
      <w:numFmt w:val="decimal"/>
      <w:lvlText w:val="%2)"/>
      <w:lvlJc w:val="left"/>
      <w:pPr>
        <w:tabs>
          <w:tab w:val="num" w:pos="1440"/>
        </w:tabs>
        <w:ind w:left="1440" w:hanging="360"/>
      </w:pPr>
    </w:lvl>
    <w:lvl w:ilvl="2" w:tplc="9DA6877E" w:tentative="1">
      <w:start w:val="1"/>
      <w:numFmt w:val="decimal"/>
      <w:lvlText w:val="%3)"/>
      <w:lvlJc w:val="left"/>
      <w:pPr>
        <w:tabs>
          <w:tab w:val="num" w:pos="2160"/>
        </w:tabs>
        <w:ind w:left="2160" w:hanging="360"/>
      </w:pPr>
    </w:lvl>
    <w:lvl w:ilvl="3" w:tplc="87B49368" w:tentative="1">
      <w:start w:val="1"/>
      <w:numFmt w:val="decimal"/>
      <w:lvlText w:val="%4)"/>
      <w:lvlJc w:val="left"/>
      <w:pPr>
        <w:tabs>
          <w:tab w:val="num" w:pos="2880"/>
        </w:tabs>
        <w:ind w:left="2880" w:hanging="360"/>
      </w:pPr>
    </w:lvl>
    <w:lvl w:ilvl="4" w:tplc="6FA69E94" w:tentative="1">
      <w:start w:val="1"/>
      <w:numFmt w:val="decimal"/>
      <w:lvlText w:val="%5)"/>
      <w:lvlJc w:val="left"/>
      <w:pPr>
        <w:tabs>
          <w:tab w:val="num" w:pos="3600"/>
        </w:tabs>
        <w:ind w:left="3600" w:hanging="360"/>
      </w:pPr>
    </w:lvl>
    <w:lvl w:ilvl="5" w:tplc="29C4CD42" w:tentative="1">
      <w:start w:val="1"/>
      <w:numFmt w:val="decimal"/>
      <w:lvlText w:val="%6)"/>
      <w:lvlJc w:val="left"/>
      <w:pPr>
        <w:tabs>
          <w:tab w:val="num" w:pos="4320"/>
        </w:tabs>
        <w:ind w:left="4320" w:hanging="360"/>
      </w:pPr>
    </w:lvl>
    <w:lvl w:ilvl="6" w:tplc="08645C10" w:tentative="1">
      <w:start w:val="1"/>
      <w:numFmt w:val="decimal"/>
      <w:lvlText w:val="%7)"/>
      <w:lvlJc w:val="left"/>
      <w:pPr>
        <w:tabs>
          <w:tab w:val="num" w:pos="5040"/>
        </w:tabs>
        <w:ind w:left="5040" w:hanging="360"/>
      </w:pPr>
    </w:lvl>
    <w:lvl w:ilvl="7" w:tplc="3ED25DE4" w:tentative="1">
      <w:start w:val="1"/>
      <w:numFmt w:val="decimal"/>
      <w:lvlText w:val="%8)"/>
      <w:lvlJc w:val="left"/>
      <w:pPr>
        <w:tabs>
          <w:tab w:val="num" w:pos="5760"/>
        </w:tabs>
        <w:ind w:left="5760" w:hanging="360"/>
      </w:pPr>
    </w:lvl>
    <w:lvl w:ilvl="8" w:tplc="8A86B5DE" w:tentative="1">
      <w:start w:val="1"/>
      <w:numFmt w:val="decimal"/>
      <w:lvlText w:val="%9)"/>
      <w:lvlJc w:val="left"/>
      <w:pPr>
        <w:tabs>
          <w:tab w:val="num" w:pos="6480"/>
        </w:tabs>
        <w:ind w:left="6480" w:hanging="360"/>
      </w:pPr>
    </w:lvl>
  </w:abstractNum>
  <w:abstractNum w:abstractNumId="6" w15:restartNumberingAfterBreak="0">
    <w:nsid w:val="1C7C02BD"/>
    <w:multiLevelType w:val="hybridMultilevel"/>
    <w:tmpl w:val="705CF87C"/>
    <w:lvl w:ilvl="0" w:tplc="76D8A71C">
      <w:start w:val="1"/>
      <w:numFmt w:val="decimal"/>
      <w:lvlText w:val="%1)"/>
      <w:lvlJc w:val="left"/>
      <w:pPr>
        <w:tabs>
          <w:tab w:val="num" w:pos="720"/>
        </w:tabs>
        <w:ind w:left="720" w:hanging="360"/>
      </w:pPr>
    </w:lvl>
    <w:lvl w:ilvl="1" w:tplc="8F2AE7FC" w:tentative="1">
      <w:start w:val="1"/>
      <w:numFmt w:val="decimal"/>
      <w:lvlText w:val="%2)"/>
      <w:lvlJc w:val="left"/>
      <w:pPr>
        <w:tabs>
          <w:tab w:val="num" w:pos="1440"/>
        </w:tabs>
        <w:ind w:left="1440" w:hanging="360"/>
      </w:pPr>
    </w:lvl>
    <w:lvl w:ilvl="2" w:tplc="6EF87E20" w:tentative="1">
      <w:start w:val="1"/>
      <w:numFmt w:val="decimal"/>
      <w:lvlText w:val="%3)"/>
      <w:lvlJc w:val="left"/>
      <w:pPr>
        <w:tabs>
          <w:tab w:val="num" w:pos="2160"/>
        </w:tabs>
        <w:ind w:left="2160" w:hanging="360"/>
      </w:pPr>
    </w:lvl>
    <w:lvl w:ilvl="3" w:tplc="2EB890E2" w:tentative="1">
      <w:start w:val="1"/>
      <w:numFmt w:val="decimal"/>
      <w:lvlText w:val="%4)"/>
      <w:lvlJc w:val="left"/>
      <w:pPr>
        <w:tabs>
          <w:tab w:val="num" w:pos="2880"/>
        </w:tabs>
        <w:ind w:left="2880" w:hanging="360"/>
      </w:pPr>
    </w:lvl>
    <w:lvl w:ilvl="4" w:tplc="DA30FF10" w:tentative="1">
      <w:start w:val="1"/>
      <w:numFmt w:val="decimal"/>
      <w:lvlText w:val="%5)"/>
      <w:lvlJc w:val="left"/>
      <w:pPr>
        <w:tabs>
          <w:tab w:val="num" w:pos="3600"/>
        </w:tabs>
        <w:ind w:left="3600" w:hanging="360"/>
      </w:pPr>
    </w:lvl>
    <w:lvl w:ilvl="5" w:tplc="9CB683D0" w:tentative="1">
      <w:start w:val="1"/>
      <w:numFmt w:val="decimal"/>
      <w:lvlText w:val="%6)"/>
      <w:lvlJc w:val="left"/>
      <w:pPr>
        <w:tabs>
          <w:tab w:val="num" w:pos="4320"/>
        </w:tabs>
        <w:ind w:left="4320" w:hanging="360"/>
      </w:pPr>
    </w:lvl>
    <w:lvl w:ilvl="6" w:tplc="326CC870" w:tentative="1">
      <w:start w:val="1"/>
      <w:numFmt w:val="decimal"/>
      <w:lvlText w:val="%7)"/>
      <w:lvlJc w:val="left"/>
      <w:pPr>
        <w:tabs>
          <w:tab w:val="num" w:pos="5040"/>
        </w:tabs>
        <w:ind w:left="5040" w:hanging="360"/>
      </w:pPr>
    </w:lvl>
    <w:lvl w:ilvl="7" w:tplc="26E6898E" w:tentative="1">
      <w:start w:val="1"/>
      <w:numFmt w:val="decimal"/>
      <w:lvlText w:val="%8)"/>
      <w:lvlJc w:val="left"/>
      <w:pPr>
        <w:tabs>
          <w:tab w:val="num" w:pos="5760"/>
        </w:tabs>
        <w:ind w:left="5760" w:hanging="360"/>
      </w:pPr>
    </w:lvl>
    <w:lvl w:ilvl="8" w:tplc="805CDA06" w:tentative="1">
      <w:start w:val="1"/>
      <w:numFmt w:val="decimal"/>
      <w:lvlText w:val="%9)"/>
      <w:lvlJc w:val="left"/>
      <w:pPr>
        <w:tabs>
          <w:tab w:val="num" w:pos="6480"/>
        </w:tabs>
        <w:ind w:left="6480" w:hanging="360"/>
      </w:pPr>
    </w:lvl>
  </w:abstractNum>
  <w:abstractNum w:abstractNumId="7" w15:restartNumberingAfterBreak="0">
    <w:nsid w:val="20006926"/>
    <w:multiLevelType w:val="hybridMultilevel"/>
    <w:tmpl w:val="4CBC43CA"/>
    <w:lvl w:ilvl="0" w:tplc="0BC626BE">
      <w:start w:val="1"/>
      <w:numFmt w:val="decimal"/>
      <w:lvlText w:val="%1."/>
      <w:lvlJc w:val="left"/>
      <w:pPr>
        <w:tabs>
          <w:tab w:val="num" w:pos="720"/>
        </w:tabs>
        <w:ind w:left="720" w:hanging="360"/>
      </w:pPr>
    </w:lvl>
    <w:lvl w:ilvl="1" w:tplc="95C04D00" w:tentative="1">
      <w:start w:val="1"/>
      <w:numFmt w:val="decimal"/>
      <w:lvlText w:val="%2."/>
      <w:lvlJc w:val="left"/>
      <w:pPr>
        <w:tabs>
          <w:tab w:val="num" w:pos="1440"/>
        </w:tabs>
        <w:ind w:left="1440" w:hanging="360"/>
      </w:pPr>
    </w:lvl>
    <w:lvl w:ilvl="2" w:tplc="77660AE2" w:tentative="1">
      <w:start w:val="1"/>
      <w:numFmt w:val="decimal"/>
      <w:lvlText w:val="%3."/>
      <w:lvlJc w:val="left"/>
      <w:pPr>
        <w:tabs>
          <w:tab w:val="num" w:pos="2160"/>
        </w:tabs>
        <w:ind w:left="2160" w:hanging="360"/>
      </w:pPr>
    </w:lvl>
    <w:lvl w:ilvl="3" w:tplc="FE0481EE" w:tentative="1">
      <w:start w:val="1"/>
      <w:numFmt w:val="decimal"/>
      <w:lvlText w:val="%4."/>
      <w:lvlJc w:val="left"/>
      <w:pPr>
        <w:tabs>
          <w:tab w:val="num" w:pos="2880"/>
        </w:tabs>
        <w:ind w:left="2880" w:hanging="360"/>
      </w:pPr>
    </w:lvl>
    <w:lvl w:ilvl="4" w:tplc="101A1B6C" w:tentative="1">
      <w:start w:val="1"/>
      <w:numFmt w:val="decimal"/>
      <w:lvlText w:val="%5."/>
      <w:lvlJc w:val="left"/>
      <w:pPr>
        <w:tabs>
          <w:tab w:val="num" w:pos="3600"/>
        </w:tabs>
        <w:ind w:left="3600" w:hanging="360"/>
      </w:pPr>
    </w:lvl>
    <w:lvl w:ilvl="5" w:tplc="52AAAC34" w:tentative="1">
      <w:start w:val="1"/>
      <w:numFmt w:val="decimal"/>
      <w:lvlText w:val="%6."/>
      <w:lvlJc w:val="left"/>
      <w:pPr>
        <w:tabs>
          <w:tab w:val="num" w:pos="4320"/>
        </w:tabs>
        <w:ind w:left="4320" w:hanging="360"/>
      </w:pPr>
    </w:lvl>
    <w:lvl w:ilvl="6" w:tplc="C34CC484" w:tentative="1">
      <w:start w:val="1"/>
      <w:numFmt w:val="decimal"/>
      <w:lvlText w:val="%7."/>
      <w:lvlJc w:val="left"/>
      <w:pPr>
        <w:tabs>
          <w:tab w:val="num" w:pos="5040"/>
        </w:tabs>
        <w:ind w:left="5040" w:hanging="360"/>
      </w:pPr>
    </w:lvl>
    <w:lvl w:ilvl="7" w:tplc="7E70260C" w:tentative="1">
      <w:start w:val="1"/>
      <w:numFmt w:val="decimal"/>
      <w:lvlText w:val="%8."/>
      <w:lvlJc w:val="left"/>
      <w:pPr>
        <w:tabs>
          <w:tab w:val="num" w:pos="5760"/>
        </w:tabs>
        <w:ind w:left="5760" w:hanging="360"/>
      </w:pPr>
    </w:lvl>
    <w:lvl w:ilvl="8" w:tplc="FFECAA3E" w:tentative="1">
      <w:start w:val="1"/>
      <w:numFmt w:val="decimal"/>
      <w:lvlText w:val="%9."/>
      <w:lvlJc w:val="left"/>
      <w:pPr>
        <w:tabs>
          <w:tab w:val="num" w:pos="6480"/>
        </w:tabs>
        <w:ind w:left="6480" w:hanging="360"/>
      </w:pPr>
    </w:lvl>
  </w:abstractNum>
  <w:abstractNum w:abstractNumId="8" w15:restartNumberingAfterBreak="0">
    <w:nsid w:val="22485CF3"/>
    <w:multiLevelType w:val="hybridMultilevel"/>
    <w:tmpl w:val="DEBC53A6"/>
    <w:lvl w:ilvl="0" w:tplc="8BB05394">
      <w:start w:val="2"/>
      <w:numFmt w:val="decimal"/>
      <w:lvlText w:val="%1)"/>
      <w:lvlJc w:val="left"/>
      <w:pPr>
        <w:tabs>
          <w:tab w:val="num" w:pos="720"/>
        </w:tabs>
        <w:ind w:left="720" w:hanging="360"/>
      </w:pPr>
      <w:rPr>
        <w:b/>
        <w:bCs/>
      </w:rPr>
    </w:lvl>
    <w:lvl w:ilvl="1" w:tplc="C6FA09AA" w:tentative="1">
      <w:start w:val="1"/>
      <w:numFmt w:val="decimal"/>
      <w:lvlText w:val="%2)"/>
      <w:lvlJc w:val="left"/>
      <w:pPr>
        <w:tabs>
          <w:tab w:val="num" w:pos="1440"/>
        </w:tabs>
        <w:ind w:left="1440" w:hanging="360"/>
      </w:pPr>
    </w:lvl>
    <w:lvl w:ilvl="2" w:tplc="F8D2162E" w:tentative="1">
      <w:start w:val="1"/>
      <w:numFmt w:val="decimal"/>
      <w:lvlText w:val="%3)"/>
      <w:lvlJc w:val="left"/>
      <w:pPr>
        <w:tabs>
          <w:tab w:val="num" w:pos="2160"/>
        </w:tabs>
        <w:ind w:left="2160" w:hanging="360"/>
      </w:pPr>
    </w:lvl>
    <w:lvl w:ilvl="3" w:tplc="5B0A00D0" w:tentative="1">
      <w:start w:val="1"/>
      <w:numFmt w:val="decimal"/>
      <w:lvlText w:val="%4)"/>
      <w:lvlJc w:val="left"/>
      <w:pPr>
        <w:tabs>
          <w:tab w:val="num" w:pos="2880"/>
        </w:tabs>
        <w:ind w:left="2880" w:hanging="360"/>
      </w:pPr>
    </w:lvl>
    <w:lvl w:ilvl="4" w:tplc="9B208D6C" w:tentative="1">
      <w:start w:val="1"/>
      <w:numFmt w:val="decimal"/>
      <w:lvlText w:val="%5)"/>
      <w:lvlJc w:val="left"/>
      <w:pPr>
        <w:tabs>
          <w:tab w:val="num" w:pos="3600"/>
        </w:tabs>
        <w:ind w:left="3600" w:hanging="360"/>
      </w:pPr>
    </w:lvl>
    <w:lvl w:ilvl="5" w:tplc="EF067354" w:tentative="1">
      <w:start w:val="1"/>
      <w:numFmt w:val="decimal"/>
      <w:lvlText w:val="%6)"/>
      <w:lvlJc w:val="left"/>
      <w:pPr>
        <w:tabs>
          <w:tab w:val="num" w:pos="4320"/>
        </w:tabs>
        <w:ind w:left="4320" w:hanging="360"/>
      </w:pPr>
    </w:lvl>
    <w:lvl w:ilvl="6" w:tplc="D1F66528" w:tentative="1">
      <w:start w:val="1"/>
      <w:numFmt w:val="decimal"/>
      <w:lvlText w:val="%7)"/>
      <w:lvlJc w:val="left"/>
      <w:pPr>
        <w:tabs>
          <w:tab w:val="num" w:pos="5040"/>
        </w:tabs>
        <w:ind w:left="5040" w:hanging="360"/>
      </w:pPr>
    </w:lvl>
    <w:lvl w:ilvl="7" w:tplc="2B12D80C" w:tentative="1">
      <w:start w:val="1"/>
      <w:numFmt w:val="decimal"/>
      <w:lvlText w:val="%8)"/>
      <w:lvlJc w:val="left"/>
      <w:pPr>
        <w:tabs>
          <w:tab w:val="num" w:pos="5760"/>
        </w:tabs>
        <w:ind w:left="5760" w:hanging="360"/>
      </w:pPr>
    </w:lvl>
    <w:lvl w:ilvl="8" w:tplc="C016B374" w:tentative="1">
      <w:start w:val="1"/>
      <w:numFmt w:val="decimal"/>
      <w:lvlText w:val="%9)"/>
      <w:lvlJc w:val="left"/>
      <w:pPr>
        <w:tabs>
          <w:tab w:val="num" w:pos="6480"/>
        </w:tabs>
        <w:ind w:left="6480" w:hanging="360"/>
      </w:pPr>
    </w:lvl>
  </w:abstractNum>
  <w:abstractNum w:abstractNumId="9" w15:restartNumberingAfterBreak="0">
    <w:nsid w:val="2A4A02FE"/>
    <w:multiLevelType w:val="hybridMultilevel"/>
    <w:tmpl w:val="D1F2BC4C"/>
    <w:lvl w:ilvl="0" w:tplc="04090001">
      <w:start w:val="1"/>
      <w:numFmt w:val="bullet"/>
      <w:lvlText w:val=""/>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0" w15:restartNumberingAfterBreak="0">
    <w:nsid w:val="2CE87DF7"/>
    <w:multiLevelType w:val="hybridMultilevel"/>
    <w:tmpl w:val="77D246D4"/>
    <w:lvl w:ilvl="0" w:tplc="AA9A7E06">
      <w:start w:val="1"/>
      <w:numFmt w:val="decimal"/>
      <w:lvlText w:val="%1)"/>
      <w:lvlJc w:val="left"/>
      <w:pPr>
        <w:tabs>
          <w:tab w:val="num" w:pos="720"/>
        </w:tabs>
        <w:ind w:left="720" w:hanging="360"/>
      </w:pPr>
    </w:lvl>
    <w:lvl w:ilvl="1" w:tplc="12B2B7CA" w:tentative="1">
      <w:start w:val="1"/>
      <w:numFmt w:val="decimal"/>
      <w:lvlText w:val="%2)"/>
      <w:lvlJc w:val="left"/>
      <w:pPr>
        <w:tabs>
          <w:tab w:val="num" w:pos="1440"/>
        </w:tabs>
        <w:ind w:left="1440" w:hanging="360"/>
      </w:pPr>
    </w:lvl>
    <w:lvl w:ilvl="2" w:tplc="6DF00E9A" w:tentative="1">
      <w:start w:val="1"/>
      <w:numFmt w:val="decimal"/>
      <w:lvlText w:val="%3)"/>
      <w:lvlJc w:val="left"/>
      <w:pPr>
        <w:tabs>
          <w:tab w:val="num" w:pos="2160"/>
        </w:tabs>
        <w:ind w:left="2160" w:hanging="360"/>
      </w:pPr>
    </w:lvl>
    <w:lvl w:ilvl="3" w:tplc="A48865C6" w:tentative="1">
      <w:start w:val="1"/>
      <w:numFmt w:val="decimal"/>
      <w:lvlText w:val="%4)"/>
      <w:lvlJc w:val="left"/>
      <w:pPr>
        <w:tabs>
          <w:tab w:val="num" w:pos="2880"/>
        </w:tabs>
        <w:ind w:left="2880" w:hanging="360"/>
      </w:pPr>
    </w:lvl>
    <w:lvl w:ilvl="4" w:tplc="FAC26B9E" w:tentative="1">
      <w:start w:val="1"/>
      <w:numFmt w:val="decimal"/>
      <w:lvlText w:val="%5)"/>
      <w:lvlJc w:val="left"/>
      <w:pPr>
        <w:tabs>
          <w:tab w:val="num" w:pos="3600"/>
        </w:tabs>
        <w:ind w:left="3600" w:hanging="360"/>
      </w:pPr>
    </w:lvl>
    <w:lvl w:ilvl="5" w:tplc="F27071BE" w:tentative="1">
      <w:start w:val="1"/>
      <w:numFmt w:val="decimal"/>
      <w:lvlText w:val="%6)"/>
      <w:lvlJc w:val="left"/>
      <w:pPr>
        <w:tabs>
          <w:tab w:val="num" w:pos="4320"/>
        </w:tabs>
        <w:ind w:left="4320" w:hanging="360"/>
      </w:pPr>
    </w:lvl>
    <w:lvl w:ilvl="6" w:tplc="21C032BA" w:tentative="1">
      <w:start w:val="1"/>
      <w:numFmt w:val="decimal"/>
      <w:lvlText w:val="%7)"/>
      <w:lvlJc w:val="left"/>
      <w:pPr>
        <w:tabs>
          <w:tab w:val="num" w:pos="5040"/>
        </w:tabs>
        <w:ind w:left="5040" w:hanging="360"/>
      </w:pPr>
    </w:lvl>
    <w:lvl w:ilvl="7" w:tplc="6AEC6992" w:tentative="1">
      <w:start w:val="1"/>
      <w:numFmt w:val="decimal"/>
      <w:lvlText w:val="%8)"/>
      <w:lvlJc w:val="left"/>
      <w:pPr>
        <w:tabs>
          <w:tab w:val="num" w:pos="5760"/>
        </w:tabs>
        <w:ind w:left="5760" w:hanging="360"/>
      </w:pPr>
    </w:lvl>
    <w:lvl w:ilvl="8" w:tplc="A52ADE54" w:tentative="1">
      <w:start w:val="1"/>
      <w:numFmt w:val="decimal"/>
      <w:lvlText w:val="%9)"/>
      <w:lvlJc w:val="left"/>
      <w:pPr>
        <w:tabs>
          <w:tab w:val="num" w:pos="6480"/>
        </w:tabs>
        <w:ind w:left="6480" w:hanging="360"/>
      </w:pPr>
    </w:lvl>
  </w:abstractNum>
  <w:abstractNum w:abstractNumId="11" w15:restartNumberingAfterBreak="0">
    <w:nsid w:val="32C55EF2"/>
    <w:multiLevelType w:val="hybridMultilevel"/>
    <w:tmpl w:val="8DA45E60"/>
    <w:lvl w:ilvl="0" w:tplc="04090001">
      <w:start w:val="1"/>
      <w:numFmt w:val="bullet"/>
      <w:lvlText w:val=""/>
      <w:lvlJc w:val="left"/>
      <w:pPr>
        <w:tabs>
          <w:tab w:val="num" w:pos="720"/>
        </w:tabs>
        <w:ind w:left="720" w:hanging="360"/>
      </w:pPr>
      <w:rPr>
        <w:rFonts w:ascii="Symbol" w:hAnsi="Symbol" w:hint="default"/>
      </w:rPr>
    </w:lvl>
    <w:lvl w:ilvl="1" w:tplc="789EB9AA" w:tentative="1">
      <w:start w:val="1"/>
      <w:numFmt w:val="bullet"/>
      <w:lvlText w:val="•"/>
      <w:lvlJc w:val="left"/>
      <w:pPr>
        <w:tabs>
          <w:tab w:val="num" w:pos="1440"/>
        </w:tabs>
        <w:ind w:left="1440" w:hanging="360"/>
      </w:pPr>
      <w:rPr>
        <w:rFonts w:ascii="Arial" w:hAnsi="Arial" w:hint="default"/>
      </w:rPr>
    </w:lvl>
    <w:lvl w:ilvl="2" w:tplc="577ED2A8" w:tentative="1">
      <w:start w:val="1"/>
      <w:numFmt w:val="bullet"/>
      <w:lvlText w:val="•"/>
      <w:lvlJc w:val="left"/>
      <w:pPr>
        <w:tabs>
          <w:tab w:val="num" w:pos="2160"/>
        </w:tabs>
        <w:ind w:left="2160" w:hanging="360"/>
      </w:pPr>
      <w:rPr>
        <w:rFonts w:ascii="Arial" w:hAnsi="Arial" w:hint="default"/>
      </w:rPr>
    </w:lvl>
    <w:lvl w:ilvl="3" w:tplc="294EE5F2" w:tentative="1">
      <w:start w:val="1"/>
      <w:numFmt w:val="bullet"/>
      <w:lvlText w:val="•"/>
      <w:lvlJc w:val="left"/>
      <w:pPr>
        <w:tabs>
          <w:tab w:val="num" w:pos="2880"/>
        </w:tabs>
        <w:ind w:left="2880" w:hanging="360"/>
      </w:pPr>
      <w:rPr>
        <w:rFonts w:ascii="Arial" w:hAnsi="Arial" w:hint="default"/>
      </w:rPr>
    </w:lvl>
    <w:lvl w:ilvl="4" w:tplc="FB54523A" w:tentative="1">
      <w:start w:val="1"/>
      <w:numFmt w:val="bullet"/>
      <w:lvlText w:val="•"/>
      <w:lvlJc w:val="left"/>
      <w:pPr>
        <w:tabs>
          <w:tab w:val="num" w:pos="3600"/>
        </w:tabs>
        <w:ind w:left="3600" w:hanging="360"/>
      </w:pPr>
      <w:rPr>
        <w:rFonts w:ascii="Arial" w:hAnsi="Arial" w:hint="default"/>
      </w:rPr>
    </w:lvl>
    <w:lvl w:ilvl="5" w:tplc="0BECB466" w:tentative="1">
      <w:start w:val="1"/>
      <w:numFmt w:val="bullet"/>
      <w:lvlText w:val="•"/>
      <w:lvlJc w:val="left"/>
      <w:pPr>
        <w:tabs>
          <w:tab w:val="num" w:pos="4320"/>
        </w:tabs>
        <w:ind w:left="4320" w:hanging="360"/>
      </w:pPr>
      <w:rPr>
        <w:rFonts w:ascii="Arial" w:hAnsi="Arial" w:hint="default"/>
      </w:rPr>
    </w:lvl>
    <w:lvl w:ilvl="6" w:tplc="521A14D2" w:tentative="1">
      <w:start w:val="1"/>
      <w:numFmt w:val="bullet"/>
      <w:lvlText w:val="•"/>
      <w:lvlJc w:val="left"/>
      <w:pPr>
        <w:tabs>
          <w:tab w:val="num" w:pos="5040"/>
        </w:tabs>
        <w:ind w:left="5040" w:hanging="360"/>
      </w:pPr>
      <w:rPr>
        <w:rFonts w:ascii="Arial" w:hAnsi="Arial" w:hint="default"/>
      </w:rPr>
    </w:lvl>
    <w:lvl w:ilvl="7" w:tplc="00F6331A" w:tentative="1">
      <w:start w:val="1"/>
      <w:numFmt w:val="bullet"/>
      <w:lvlText w:val="•"/>
      <w:lvlJc w:val="left"/>
      <w:pPr>
        <w:tabs>
          <w:tab w:val="num" w:pos="5760"/>
        </w:tabs>
        <w:ind w:left="5760" w:hanging="360"/>
      </w:pPr>
      <w:rPr>
        <w:rFonts w:ascii="Arial" w:hAnsi="Arial" w:hint="default"/>
      </w:rPr>
    </w:lvl>
    <w:lvl w:ilvl="8" w:tplc="FC4A6BD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3226F23"/>
    <w:multiLevelType w:val="hybridMultilevel"/>
    <w:tmpl w:val="B7AE456E"/>
    <w:lvl w:ilvl="0" w:tplc="0EF04D5E">
      <w:start w:val="1"/>
      <w:numFmt w:val="bullet"/>
      <w:lvlText w:val="•"/>
      <w:lvlJc w:val="left"/>
      <w:pPr>
        <w:tabs>
          <w:tab w:val="num" w:pos="720"/>
        </w:tabs>
        <w:ind w:left="720" w:hanging="360"/>
      </w:pPr>
      <w:rPr>
        <w:rFonts w:ascii="Arial" w:hAnsi="Arial" w:hint="default"/>
      </w:rPr>
    </w:lvl>
    <w:lvl w:ilvl="1" w:tplc="89E0DBE0" w:tentative="1">
      <w:start w:val="1"/>
      <w:numFmt w:val="bullet"/>
      <w:lvlText w:val="•"/>
      <w:lvlJc w:val="left"/>
      <w:pPr>
        <w:tabs>
          <w:tab w:val="num" w:pos="1440"/>
        </w:tabs>
        <w:ind w:left="1440" w:hanging="360"/>
      </w:pPr>
      <w:rPr>
        <w:rFonts w:ascii="Arial" w:hAnsi="Arial" w:hint="default"/>
      </w:rPr>
    </w:lvl>
    <w:lvl w:ilvl="2" w:tplc="E13C6036" w:tentative="1">
      <w:start w:val="1"/>
      <w:numFmt w:val="bullet"/>
      <w:lvlText w:val="•"/>
      <w:lvlJc w:val="left"/>
      <w:pPr>
        <w:tabs>
          <w:tab w:val="num" w:pos="2160"/>
        </w:tabs>
        <w:ind w:left="2160" w:hanging="360"/>
      </w:pPr>
      <w:rPr>
        <w:rFonts w:ascii="Arial" w:hAnsi="Arial" w:hint="default"/>
      </w:rPr>
    </w:lvl>
    <w:lvl w:ilvl="3" w:tplc="5A4A2F42" w:tentative="1">
      <w:start w:val="1"/>
      <w:numFmt w:val="bullet"/>
      <w:lvlText w:val="•"/>
      <w:lvlJc w:val="left"/>
      <w:pPr>
        <w:tabs>
          <w:tab w:val="num" w:pos="2880"/>
        </w:tabs>
        <w:ind w:left="2880" w:hanging="360"/>
      </w:pPr>
      <w:rPr>
        <w:rFonts w:ascii="Arial" w:hAnsi="Arial" w:hint="default"/>
      </w:rPr>
    </w:lvl>
    <w:lvl w:ilvl="4" w:tplc="3E3CDAA2" w:tentative="1">
      <w:start w:val="1"/>
      <w:numFmt w:val="bullet"/>
      <w:lvlText w:val="•"/>
      <w:lvlJc w:val="left"/>
      <w:pPr>
        <w:tabs>
          <w:tab w:val="num" w:pos="3600"/>
        </w:tabs>
        <w:ind w:left="3600" w:hanging="360"/>
      </w:pPr>
      <w:rPr>
        <w:rFonts w:ascii="Arial" w:hAnsi="Arial" w:hint="default"/>
      </w:rPr>
    </w:lvl>
    <w:lvl w:ilvl="5" w:tplc="3C2A6B58" w:tentative="1">
      <w:start w:val="1"/>
      <w:numFmt w:val="bullet"/>
      <w:lvlText w:val="•"/>
      <w:lvlJc w:val="left"/>
      <w:pPr>
        <w:tabs>
          <w:tab w:val="num" w:pos="4320"/>
        </w:tabs>
        <w:ind w:left="4320" w:hanging="360"/>
      </w:pPr>
      <w:rPr>
        <w:rFonts w:ascii="Arial" w:hAnsi="Arial" w:hint="default"/>
      </w:rPr>
    </w:lvl>
    <w:lvl w:ilvl="6" w:tplc="710C4944" w:tentative="1">
      <w:start w:val="1"/>
      <w:numFmt w:val="bullet"/>
      <w:lvlText w:val="•"/>
      <w:lvlJc w:val="left"/>
      <w:pPr>
        <w:tabs>
          <w:tab w:val="num" w:pos="5040"/>
        </w:tabs>
        <w:ind w:left="5040" w:hanging="360"/>
      </w:pPr>
      <w:rPr>
        <w:rFonts w:ascii="Arial" w:hAnsi="Arial" w:hint="default"/>
      </w:rPr>
    </w:lvl>
    <w:lvl w:ilvl="7" w:tplc="29EE04EC" w:tentative="1">
      <w:start w:val="1"/>
      <w:numFmt w:val="bullet"/>
      <w:lvlText w:val="•"/>
      <w:lvlJc w:val="left"/>
      <w:pPr>
        <w:tabs>
          <w:tab w:val="num" w:pos="5760"/>
        </w:tabs>
        <w:ind w:left="5760" w:hanging="360"/>
      </w:pPr>
      <w:rPr>
        <w:rFonts w:ascii="Arial" w:hAnsi="Arial" w:hint="default"/>
      </w:rPr>
    </w:lvl>
    <w:lvl w:ilvl="8" w:tplc="508A4CD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5902187"/>
    <w:multiLevelType w:val="hybridMultilevel"/>
    <w:tmpl w:val="C2F6E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1B404E"/>
    <w:multiLevelType w:val="hybridMultilevel"/>
    <w:tmpl w:val="7CBCAABE"/>
    <w:lvl w:ilvl="0" w:tplc="04090001">
      <w:start w:val="1"/>
      <w:numFmt w:val="bullet"/>
      <w:lvlText w:val=""/>
      <w:lvlJc w:val="left"/>
      <w:pPr>
        <w:tabs>
          <w:tab w:val="num" w:pos="720"/>
        </w:tabs>
        <w:ind w:left="720" w:hanging="360"/>
      </w:pPr>
      <w:rPr>
        <w:rFonts w:ascii="Symbol" w:hAnsi="Symbol" w:hint="default"/>
      </w:rPr>
    </w:lvl>
    <w:lvl w:ilvl="1" w:tplc="52E6942C" w:tentative="1">
      <w:start w:val="1"/>
      <w:numFmt w:val="bullet"/>
      <w:lvlText w:val="•"/>
      <w:lvlJc w:val="left"/>
      <w:pPr>
        <w:tabs>
          <w:tab w:val="num" w:pos="1440"/>
        </w:tabs>
        <w:ind w:left="1440" w:hanging="360"/>
      </w:pPr>
      <w:rPr>
        <w:rFonts w:ascii="Arial" w:hAnsi="Arial" w:hint="default"/>
      </w:rPr>
    </w:lvl>
    <w:lvl w:ilvl="2" w:tplc="D81062FC" w:tentative="1">
      <w:start w:val="1"/>
      <w:numFmt w:val="bullet"/>
      <w:lvlText w:val="•"/>
      <w:lvlJc w:val="left"/>
      <w:pPr>
        <w:tabs>
          <w:tab w:val="num" w:pos="2160"/>
        </w:tabs>
        <w:ind w:left="2160" w:hanging="360"/>
      </w:pPr>
      <w:rPr>
        <w:rFonts w:ascii="Arial" w:hAnsi="Arial" w:hint="default"/>
      </w:rPr>
    </w:lvl>
    <w:lvl w:ilvl="3" w:tplc="E7927932" w:tentative="1">
      <w:start w:val="1"/>
      <w:numFmt w:val="bullet"/>
      <w:lvlText w:val="•"/>
      <w:lvlJc w:val="left"/>
      <w:pPr>
        <w:tabs>
          <w:tab w:val="num" w:pos="2880"/>
        </w:tabs>
        <w:ind w:left="2880" w:hanging="360"/>
      </w:pPr>
      <w:rPr>
        <w:rFonts w:ascii="Arial" w:hAnsi="Arial" w:hint="default"/>
      </w:rPr>
    </w:lvl>
    <w:lvl w:ilvl="4" w:tplc="E618A3F6" w:tentative="1">
      <w:start w:val="1"/>
      <w:numFmt w:val="bullet"/>
      <w:lvlText w:val="•"/>
      <w:lvlJc w:val="left"/>
      <w:pPr>
        <w:tabs>
          <w:tab w:val="num" w:pos="3600"/>
        </w:tabs>
        <w:ind w:left="3600" w:hanging="360"/>
      </w:pPr>
      <w:rPr>
        <w:rFonts w:ascii="Arial" w:hAnsi="Arial" w:hint="default"/>
      </w:rPr>
    </w:lvl>
    <w:lvl w:ilvl="5" w:tplc="B6DC900C" w:tentative="1">
      <w:start w:val="1"/>
      <w:numFmt w:val="bullet"/>
      <w:lvlText w:val="•"/>
      <w:lvlJc w:val="left"/>
      <w:pPr>
        <w:tabs>
          <w:tab w:val="num" w:pos="4320"/>
        </w:tabs>
        <w:ind w:left="4320" w:hanging="360"/>
      </w:pPr>
      <w:rPr>
        <w:rFonts w:ascii="Arial" w:hAnsi="Arial" w:hint="default"/>
      </w:rPr>
    </w:lvl>
    <w:lvl w:ilvl="6" w:tplc="A8A695E8" w:tentative="1">
      <w:start w:val="1"/>
      <w:numFmt w:val="bullet"/>
      <w:lvlText w:val="•"/>
      <w:lvlJc w:val="left"/>
      <w:pPr>
        <w:tabs>
          <w:tab w:val="num" w:pos="5040"/>
        </w:tabs>
        <w:ind w:left="5040" w:hanging="360"/>
      </w:pPr>
      <w:rPr>
        <w:rFonts w:ascii="Arial" w:hAnsi="Arial" w:hint="default"/>
      </w:rPr>
    </w:lvl>
    <w:lvl w:ilvl="7" w:tplc="67A816D4" w:tentative="1">
      <w:start w:val="1"/>
      <w:numFmt w:val="bullet"/>
      <w:lvlText w:val="•"/>
      <w:lvlJc w:val="left"/>
      <w:pPr>
        <w:tabs>
          <w:tab w:val="num" w:pos="5760"/>
        </w:tabs>
        <w:ind w:left="5760" w:hanging="360"/>
      </w:pPr>
      <w:rPr>
        <w:rFonts w:ascii="Arial" w:hAnsi="Arial" w:hint="default"/>
      </w:rPr>
    </w:lvl>
    <w:lvl w:ilvl="8" w:tplc="4C5E335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BC07675"/>
    <w:multiLevelType w:val="hybridMultilevel"/>
    <w:tmpl w:val="5E0C57D4"/>
    <w:lvl w:ilvl="0" w:tplc="E9888B46">
      <w:start w:val="4"/>
      <w:numFmt w:val="decimal"/>
      <w:lvlText w:val="%1)"/>
      <w:lvlJc w:val="left"/>
      <w:pPr>
        <w:tabs>
          <w:tab w:val="num" w:pos="720"/>
        </w:tabs>
        <w:ind w:left="720" w:hanging="360"/>
      </w:pPr>
    </w:lvl>
    <w:lvl w:ilvl="1" w:tplc="805009BE" w:tentative="1">
      <w:start w:val="1"/>
      <w:numFmt w:val="decimal"/>
      <w:lvlText w:val="%2)"/>
      <w:lvlJc w:val="left"/>
      <w:pPr>
        <w:tabs>
          <w:tab w:val="num" w:pos="1440"/>
        </w:tabs>
        <w:ind w:left="1440" w:hanging="360"/>
      </w:pPr>
    </w:lvl>
    <w:lvl w:ilvl="2" w:tplc="399EBA98" w:tentative="1">
      <w:start w:val="1"/>
      <w:numFmt w:val="decimal"/>
      <w:lvlText w:val="%3)"/>
      <w:lvlJc w:val="left"/>
      <w:pPr>
        <w:tabs>
          <w:tab w:val="num" w:pos="2160"/>
        </w:tabs>
        <w:ind w:left="2160" w:hanging="360"/>
      </w:pPr>
    </w:lvl>
    <w:lvl w:ilvl="3" w:tplc="E50C8538" w:tentative="1">
      <w:start w:val="1"/>
      <w:numFmt w:val="decimal"/>
      <w:lvlText w:val="%4)"/>
      <w:lvlJc w:val="left"/>
      <w:pPr>
        <w:tabs>
          <w:tab w:val="num" w:pos="2880"/>
        </w:tabs>
        <w:ind w:left="2880" w:hanging="360"/>
      </w:pPr>
    </w:lvl>
    <w:lvl w:ilvl="4" w:tplc="45BEE000" w:tentative="1">
      <w:start w:val="1"/>
      <w:numFmt w:val="decimal"/>
      <w:lvlText w:val="%5)"/>
      <w:lvlJc w:val="left"/>
      <w:pPr>
        <w:tabs>
          <w:tab w:val="num" w:pos="3600"/>
        </w:tabs>
        <w:ind w:left="3600" w:hanging="360"/>
      </w:pPr>
    </w:lvl>
    <w:lvl w:ilvl="5" w:tplc="FD0A072A" w:tentative="1">
      <w:start w:val="1"/>
      <w:numFmt w:val="decimal"/>
      <w:lvlText w:val="%6)"/>
      <w:lvlJc w:val="left"/>
      <w:pPr>
        <w:tabs>
          <w:tab w:val="num" w:pos="4320"/>
        </w:tabs>
        <w:ind w:left="4320" w:hanging="360"/>
      </w:pPr>
    </w:lvl>
    <w:lvl w:ilvl="6" w:tplc="49B4E2CE" w:tentative="1">
      <w:start w:val="1"/>
      <w:numFmt w:val="decimal"/>
      <w:lvlText w:val="%7)"/>
      <w:lvlJc w:val="left"/>
      <w:pPr>
        <w:tabs>
          <w:tab w:val="num" w:pos="5040"/>
        </w:tabs>
        <w:ind w:left="5040" w:hanging="360"/>
      </w:pPr>
    </w:lvl>
    <w:lvl w:ilvl="7" w:tplc="931AF840" w:tentative="1">
      <w:start w:val="1"/>
      <w:numFmt w:val="decimal"/>
      <w:lvlText w:val="%8)"/>
      <w:lvlJc w:val="left"/>
      <w:pPr>
        <w:tabs>
          <w:tab w:val="num" w:pos="5760"/>
        </w:tabs>
        <w:ind w:left="5760" w:hanging="360"/>
      </w:pPr>
    </w:lvl>
    <w:lvl w:ilvl="8" w:tplc="307C676E" w:tentative="1">
      <w:start w:val="1"/>
      <w:numFmt w:val="decimal"/>
      <w:lvlText w:val="%9)"/>
      <w:lvlJc w:val="left"/>
      <w:pPr>
        <w:tabs>
          <w:tab w:val="num" w:pos="6480"/>
        </w:tabs>
        <w:ind w:left="6480" w:hanging="360"/>
      </w:pPr>
    </w:lvl>
  </w:abstractNum>
  <w:abstractNum w:abstractNumId="16" w15:restartNumberingAfterBreak="0">
    <w:nsid w:val="42796498"/>
    <w:multiLevelType w:val="hybridMultilevel"/>
    <w:tmpl w:val="CB1C86CA"/>
    <w:lvl w:ilvl="0" w:tplc="04090005">
      <w:start w:val="1"/>
      <w:numFmt w:val="bullet"/>
      <w:lvlText w:val=""/>
      <w:lvlJc w:val="left"/>
      <w:pPr>
        <w:tabs>
          <w:tab w:val="num" w:pos="720"/>
        </w:tabs>
        <w:ind w:left="720" w:hanging="360"/>
      </w:pPr>
      <w:rPr>
        <w:rFonts w:ascii="Wingdings" w:hAnsi="Wingdings" w:hint="default"/>
      </w:rPr>
    </w:lvl>
    <w:lvl w:ilvl="1" w:tplc="487C50A6" w:tentative="1">
      <w:start w:val="1"/>
      <w:numFmt w:val="arabicAbjad"/>
      <w:lvlText w:val="%2-"/>
      <w:lvlJc w:val="left"/>
      <w:pPr>
        <w:tabs>
          <w:tab w:val="num" w:pos="1440"/>
        </w:tabs>
        <w:ind w:left="1440" w:hanging="360"/>
      </w:pPr>
    </w:lvl>
    <w:lvl w:ilvl="2" w:tplc="4F9461A4" w:tentative="1">
      <w:start w:val="1"/>
      <w:numFmt w:val="arabicAbjad"/>
      <w:lvlText w:val="%3-"/>
      <w:lvlJc w:val="left"/>
      <w:pPr>
        <w:tabs>
          <w:tab w:val="num" w:pos="2160"/>
        </w:tabs>
        <w:ind w:left="2160" w:hanging="360"/>
      </w:pPr>
    </w:lvl>
    <w:lvl w:ilvl="3" w:tplc="31AC0E36" w:tentative="1">
      <w:start w:val="1"/>
      <w:numFmt w:val="arabicAbjad"/>
      <w:lvlText w:val="%4-"/>
      <w:lvlJc w:val="left"/>
      <w:pPr>
        <w:tabs>
          <w:tab w:val="num" w:pos="2880"/>
        </w:tabs>
        <w:ind w:left="2880" w:hanging="360"/>
      </w:pPr>
    </w:lvl>
    <w:lvl w:ilvl="4" w:tplc="7A1ADE0A" w:tentative="1">
      <w:start w:val="1"/>
      <w:numFmt w:val="arabicAbjad"/>
      <w:lvlText w:val="%5-"/>
      <w:lvlJc w:val="left"/>
      <w:pPr>
        <w:tabs>
          <w:tab w:val="num" w:pos="3600"/>
        </w:tabs>
        <w:ind w:left="3600" w:hanging="360"/>
      </w:pPr>
    </w:lvl>
    <w:lvl w:ilvl="5" w:tplc="BA248410" w:tentative="1">
      <w:start w:val="1"/>
      <w:numFmt w:val="arabicAbjad"/>
      <w:lvlText w:val="%6-"/>
      <w:lvlJc w:val="left"/>
      <w:pPr>
        <w:tabs>
          <w:tab w:val="num" w:pos="4320"/>
        </w:tabs>
        <w:ind w:left="4320" w:hanging="360"/>
      </w:pPr>
    </w:lvl>
    <w:lvl w:ilvl="6" w:tplc="BE66C078" w:tentative="1">
      <w:start w:val="1"/>
      <w:numFmt w:val="arabicAbjad"/>
      <w:lvlText w:val="%7-"/>
      <w:lvlJc w:val="left"/>
      <w:pPr>
        <w:tabs>
          <w:tab w:val="num" w:pos="5040"/>
        </w:tabs>
        <w:ind w:left="5040" w:hanging="360"/>
      </w:pPr>
    </w:lvl>
    <w:lvl w:ilvl="7" w:tplc="502AB646" w:tentative="1">
      <w:start w:val="1"/>
      <w:numFmt w:val="arabicAbjad"/>
      <w:lvlText w:val="%8-"/>
      <w:lvlJc w:val="left"/>
      <w:pPr>
        <w:tabs>
          <w:tab w:val="num" w:pos="5760"/>
        </w:tabs>
        <w:ind w:left="5760" w:hanging="360"/>
      </w:pPr>
    </w:lvl>
    <w:lvl w:ilvl="8" w:tplc="3EA0CF9A" w:tentative="1">
      <w:start w:val="1"/>
      <w:numFmt w:val="arabicAbjad"/>
      <w:lvlText w:val="%9-"/>
      <w:lvlJc w:val="left"/>
      <w:pPr>
        <w:tabs>
          <w:tab w:val="num" w:pos="6480"/>
        </w:tabs>
        <w:ind w:left="6480" w:hanging="360"/>
      </w:pPr>
    </w:lvl>
  </w:abstractNum>
  <w:abstractNum w:abstractNumId="17" w15:restartNumberingAfterBreak="0">
    <w:nsid w:val="55084AC8"/>
    <w:multiLevelType w:val="hybridMultilevel"/>
    <w:tmpl w:val="491059CC"/>
    <w:lvl w:ilvl="0" w:tplc="6644D480">
      <w:start w:val="3"/>
      <w:numFmt w:val="decimal"/>
      <w:lvlText w:val="%1)"/>
      <w:lvlJc w:val="left"/>
      <w:pPr>
        <w:tabs>
          <w:tab w:val="num" w:pos="720"/>
        </w:tabs>
        <w:ind w:left="720" w:hanging="360"/>
      </w:pPr>
    </w:lvl>
    <w:lvl w:ilvl="1" w:tplc="DFBA75FC" w:tentative="1">
      <w:start w:val="1"/>
      <w:numFmt w:val="decimal"/>
      <w:lvlText w:val="%2)"/>
      <w:lvlJc w:val="left"/>
      <w:pPr>
        <w:tabs>
          <w:tab w:val="num" w:pos="1440"/>
        </w:tabs>
        <w:ind w:left="1440" w:hanging="360"/>
      </w:pPr>
    </w:lvl>
    <w:lvl w:ilvl="2" w:tplc="D3CCC142" w:tentative="1">
      <w:start w:val="1"/>
      <w:numFmt w:val="decimal"/>
      <w:lvlText w:val="%3)"/>
      <w:lvlJc w:val="left"/>
      <w:pPr>
        <w:tabs>
          <w:tab w:val="num" w:pos="2160"/>
        </w:tabs>
        <w:ind w:left="2160" w:hanging="360"/>
      </w:pPr>
    </w:lvl>
    <w:lvl w:ilvl="3" w:tplc="B84E18CE" w:tentative="1">
      <w:start w:val="1"/>
      <w:numFmt w:val="decimal"/>
      <w:lvlText w:val="%4)"/>
      <w:lvlJc w:val="left"/>
      <w:pPr>
        <w:tabs>
          <w:tab w:val="num" w:pos="2880"/>
        </w:tabs>
        <w:ind w:left="2880" w:hanging="360"/>
      </w:pPr>
    </w:lvl>
    <w:lvl w:ilvl="4" w:tplc="1154022C" w:tentative="1">
      <w:start w:val="1"/>
      <w:numFmt w:val="decimal"/>
      <w:lvlText w:val="%5)"/>
      <w:lvlJc w:val="left"/>
      <w:pPr>
        <w:tabs>
          <w:tab w:val="num" w:pos="3600"/>
        </w:tabs>
        <w:ind w:left="3600" w:hanging="360"/>
      </w:pPr>
    </w:lvl>
    <w:lvl w:ilvl="5" w:tplc="C6043A96" w:tentative="1">
      <w:start w:val="1"/>
      <w:numFmt w:val="decimal"/>
      <w:lvlText w:val="%6)"/>
      <w:lvlJc w:val="left"/>
      <w:pPr>
        <w:tabs>
          <w:tab w:val="num" w:pos="4320"/>
        </w:tabs>
        <w:ind w:left="4320" w:hanging="360"/>
      </w:pPr>
    </w:lvl>
    <w:lvl w:ilvl="6" w:tplc="DC5088A4" w:tentative="1">
      <w:start w:val="1"/>
      <w:numFmt w:val="decimal"/>
      <w:lvlText w:val="%7)"/>
      <w:lvlJc w:val="left"/>
      <w:pPr>
        <w:tabs>
          <w:tab w:val="num" w:pos="5040"/>
        </w:tabs>
        <w:ind w:left="5040" w:hanging="360"/>
      </w:pPr>
    </w:lvl>
    <w:lvl w:ilvl="7" w:tplc="9C329DF6" w:tentative="1">
      <w:start w:val="1"/>
      <w:numFmt w:val="decimal"/>
      <w:lvlText w:val="%8)"/>
      <w:lvlJc w:val="left"/>
      <w:pPr>
        <w:tabs>
          <w:tab w:val="num" w:pos="5760"/>
        </w:tabs>
        <w:ind w:left="5760" w:hanging="360"/>
      </w:pPr>
    </w:lvl>
    <w:lvl w:ilvl="8" w:tplc="5660FD58" w:tentative="1">
      <w:start w:val="1"/>
      <w:numFmt w:val="decimal"/>
      <w:lvlText w:val="%9)"/>
      <w:lvlJc w:val="left"/>
      <w:pPr>
        <w:tabs>
          <w:tab w:val="num" w:pos="6480"/>
        </w:tabs>
        <w:ind w:left="6480" w:hanging="360"/>
      </w:pPr>
    </w:lvl>
  </w:abstractNum>
  <w:abstractNum w:abstractNumId="18" w15:restartNumberingAfterBreak="0">
    <w:nsid w:val="59CC2648"/>
    <w:multiLevelType w:val="hybridMultilevel"/>
    <w:tmpl w:val="BF4669C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BDB1AEE"/>
    <w:multiLevelType w:val="hybridMultilevel"/>
    <w:tmpl w:val="C35884D6"/>
    <w:lvl w:ilvl="0" w:tplc="985A60D8">
      <w:start w:val="2"/>
      <w:numFmt w:val="decimal"/>
      <w:lvlText w:val="%1)"/>
      <w:lvlJc w:val="left"/>
      <w:pPr>
        <w:tabs>
          <w:tab w:val="num" w:pos="720"/>
        </w:tabs>
        <w:ind w:left="720" w:hanging="360"/>
      </w:pPr>
    </w:lvl>
    <w:lvl w:ilvl="1" w:tplc="C6C8A106" w:tentative="1">
      <w:start w:val="1"/>
      <w:numFmt w:val="decimal"/>
      <w:lvlText w:val="%2)"/>
      <w:lvlJc w:val="left"/>
      <w:pPr>
        <w:tabs>
          <w:tab w:val="num" w:pos="1440"/>
        </w:tabs>
        <w:ind w:left="1440" w:hanging="360"/>
      </w:pPr>
    </w:lvl>
    <w:lvl w:ilvl="2" w:tplc="01E63D30" w:tentative="1">
      <w:start w:val="1"/>
      <w:numFmt w:val="decimal"/>
      <w:lvlText w:val="%3)"/>
      <w:lvlJc w:val="left"/>
      <w:pPr>
        <w:tabs>
          <w:tab w:val="num" w:pos="2160"/>
        </w:tabs>
        <w:ind w:left="2160" w:hanging="360"/>
      </w:pPr>
    </w:lvl>
    <w:lvl w:ilvl="3" w:tplc="CDBC6188" w:tentative="1">
      <w:start w:val="1"/>
      <w:numFmt w:val="decimal"/>
      <w:lvlText w:val="%4)"/>
      <w:lvlJc w:val="left"/>
      <w:pPr>
        <w:tabs>
          <w:tab w:val="num" w:pos="2880"/>
        </w:tabs>
        <w:ind w:left="2880" w:hanging="360"/>
      </w:pPr>
    </w:lvl>
    <w:lvl w:ilvl="4" w:tplc="116CDA90" w:tentative="1">
      <w:start w:val="1"/>
      <w:numFmt w:val="decimal"/>
      <w:lvlText w:val="%5)"/>
      <w:lvlJc w:val="left"/>
      <w:pPr>
        <w:tabs>
          <w:tab w:val="num" w:pos="3600"/>
        </w:tabs>
        <w:ind w:left="3600" w:hanging="360"/>
      </w:pPr>
    </w:lvl>
    <w:lvl w:ilvl="5" w:tplc="719875BA" w:tentative="1">
      <w:start w:val="1"/>
      <w:numFmt w:val="decimal"/>
      <w:lvlText w:val="%6)"/>
      <w:lvlJc w:val="left"/>
      <w:pPr>
        <w:tabs>
          <w:tab w:val="num" w:pos="4320"/>
        </w:tabs>
        <w:ind w:left="4320" w:hanging="360"/>
      </w:pPr>
    </w:lvl>
    <w:lvl w:ilvl="6" w:tplc="D940F926" w:tentative="1">
      <w:start w:val="1"/>
      <w:numFmt w:val="decimal"/>
      <w:lvlText w:val="%7)"/>
      <w:lvlJc w:val="left"/>
      <w:pPr>
        <w:tabs>
          <w:tab w:val="num" w:pos="5040"/>
        </w:tabs>
        <w:ind w:left="5040" w:hanging="360"/>
      </w:pPr>
    </w:lvl>
    <w:lvl w:ilvl="7" w:tplc="C4B60DD0" w:tentative="1">
      <w:start w:val="1"/>
      <w:numFmt w:val="decimal"/>
      <w:lvlText w:val="%8)"/>
      <w:lvlJc w:val="left"/>
      <w:pPr>
        <w:tabs>
          <w:tab w:val="num" w:pos="5760"/>
        </w:tabs>
        <w:ind w:left="5760" w:hanging="360"/>
      </w:pPr>
    </w:lvl>
    <w:lvl w:ilvl="8" w:tplc="3DCAFC9A" w:tentative="1">
      <w:start w:val="1"/>
      <w:numFmt w:val="decimal"/>
      <w:lvlText w:val="%9)"/>
      <w:lvlJc w:val="left"/>
      <w:pPr>
        <w:tabs>
          <w:tab w:val="num" w:pos="6480"/>
        </w:tabs>
        <w:ind w:left="6480" w:hanging="360"/>
      </w:pPr>
    </w:lvl>
  </w:abstractNum>
  <w:abstractNum w:abstractNumId="20" w15:restartNumberingAfterBreak="0">
    <w:nsid w:val="5E87192C"/>
    <w:multiLevelType w:val="hybridMultilevel"/>
    <w:tmpl w:val="BFF4916C"/>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1" w15:restartNumberingAfterBreak="0">
    <w:nsid w:val="6CCC268D"/>
    <w:multiLevelType w:val="hybridMultilevel"/>
    <w:tmpl w:val="5E5ECF14"/>
    <w:lvl w:ilvl="0" w:tplc="BC5A7768">
      <w:start w:val="1"/>
      <w:numFmt w:val="bullet"/>
      <w:lvlText w:val="•"/>
      <w:lvlJc w:val="left"/>
      <w:pPr>
        <w:tabs>
          <w:tab w:val="num" w:pos="720"/>
        </w:tabs>
        <w:ind w:left="720" w:hanging="360"/>
      </w:pPr>
      <w:rPr>
        <w:rFonts w:ascii="Arial" w:hAnsi="Arial" w:hint="default"/>
      </w:rPr>
    </w:lvl>
    <w:lvl w:ilvl="1" w:tplc="3C969884" w:tentative="1">
      <w:start w:val="1"/>
      <w:numFmt w:val="bullet"/>
      <w:lvlText w:val="•"/>
      <w:lvlJc w:val="left"/>
      <w:pPr>
        <w:tabs>
          <w:tab w:val="num" w:pos="1440"/>
        </w:tabs>
        <w:ind w:left="1440" w:hanging="360"/>
      </w:pPr>
      <w:rPr>
        <w:rFonts w:ascii="Arial" w:hAnsi="Arial" w:hint="default"/>
      </w:rPr>
    </w:lvl>
    <w:lvl w:ilvl="2" w:tplc="A894B512" w:tentative="1">
      <w:start w:val="1"/>
      <w:numFmt w:val="bullet"/>
      <w:lvlText w:val="•"/>
      <w:lvlJc w:val="left"/>
      <w:pPr>
        <w:tabs>
          <w:tab w:val="num" w:pos="2160"/>
        </w:tabs>
        <w:ind w:left="2160" w:hanging="360"/>
      </w:pPr>
      <w:rPr>
        <w:rFonts w:ascii="Arial" w:hAnsi="Arial" w:hint="default"/>
      </w:rPr>
    </w:lvl>
    <w:lvl w:ilvl="3" w:tplc="114499FC" w:tentative="1">
      <w:start w:val="1"/>
      <w:numFmt w:val="bullet"/>
      <w:lvlText w:val="•"/>
      <w:lvlJc w:val="left"/>
      <w:pPr>
        <w:tabs>
          <w:tab w:val="num" w:pos="2880"/>
        </w:tabs>
        <w:ind w:left="2880" w:hanging="360"/>
      </w:pPr>
      <w:rPr>
        <w:rFonts w:ascii="Arial" w:hAnsi="Arial" w:hint="default"/>
      </w:rPr>
    </w:lvl>
    <w:lvl w:ilvl="4" w:tplc="F7E470EE" w:tentative="1">
      <w:start w:val="1"/>
      <w:numFmt w:val="bullet"/>
      <w:lvlText w:val="•"/>
      <w:lvlJc w:val="left"/>
      <w:pPr>
        <w:tabs>
          <w:tab w:val="num" w:pos="3600"/>
        </w:tabs>
        <w:ind w:left="3600" w:hanging="360"/>
      </w:pPr>
      <w:rPr>
        <w:rFonts w:ascii="Arial" w:hAnsi="Arial" w:hint="default"/>
      </w:rPr>
    </w:lvl>
    <w:lvl w:ilvl="5" w:tplc="E278D706" w:tentative="1">
      <w:start w:val="1"/>
      <w:numFmt w:val="bullet"/>
      <w:lvlText w:val="•"/>
      <w:lvlJc w:val="left"/>
      <w:pPr>
        <w:tabs>
          <w:tab w:val="num" w:pos="4320"/>
        </w:tabs>
        <w:ind w:left="4320" w:hanging="360"/>
      </w:pPr>
      <w:rPr>
        <w:rFonts w:ascii="Arial" w:hAnsi="Arial" w:hint="default"/>
      </w:rPr>
    </w:lvl>
    <w:lvl w:ilvl="6" w:tplc="8F0404DC" w:tentative="1">
      <w:start w:val="1"/>
      <w:numFmt w:val="bullet"/>
      <w:lvlText w:val="•"/>
      <w:lvlJc w:val="left"/>
      <w:pPr>
        <w:tabs>
          <w:tab w:val="num" w:pos="5040"/>
        </w:tabs>
        <w:ind w:left="5040" w:hanging="360"/>
      </w:pPr>
      <w:rPr>
        <w:rFonts w:ascii="Arial" w:hAnsi="Arial" w:hint="default"/>
      </w:rPr>
    </w:lvl>
    <w:lvl w:ilvl="7" w:tplc="D7461304" w:tentative="1">
      <w:start w:val="1"/>
      <w:numFmt w:val="bullet"/>
      <w:lvlText w:val="•"/>
      <w:lvlJc w:val="left"/>
      <w:pPr>
        <w:tabs>
          <w:tab w:val="num" w:pos="5760"/>
        </w:tabs>
        <w:ind w:left="5760" w:hanging="360"/>
      </w:pPr>
      <w:rPr>
        <w:rFonts w:ascii="Arial" w:hAnsi="Arial" w:hint="default"/>
      </w:rPr>
    </w:lvl>
    <w:lvl w:ilvl="8" w:tplc="CE947A1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F270075"/>
    <w:multiLevelType w:val="hybridMultilevel"/>
    <w:tmpl w:val="72105EB4"/>
    <w:lvl w:ilvl="0" w:tplc="83000C2C">
      <w:start w:val="1"/>
      <w:numFmt w:val="arabicAbjad"/>
      <w:lvlText w:val="%1-"/>
      <w:lvlJc w:val="left"/>
      <w:pPr>
        <w:tabs>
          <w:tab w:val="num" w:pos="720"/>
        </w:tabs>
        <w:ind w:left="720" w:hanging="360"/>
      </w:pPr>
    </w:lvl>
    <w:lvl w:ilvl="1" w:tplc="487C50A6" w:tentative="1">
      <w:start w:val="1"/>
      <w:numFmt w:val="arabicAbjad"/>
      <w:lvlText w:val="%2-"/>
      <w:lvlJc w:val="left"/>
      <w:pPr>
        <w:tabs>
          <w:tab w:val="num" w:pos="1440"/>
        </w:tabs>
        <w:ind w:left="1440" w:hanging="360"/>
      </w:pPr>
    </w:lvl>
    <w:lvl w:ilvl="2" w:tplc="4F9461A4" w:tentative="1">
      <w:start w:val="1"/>
      <w:numFmt w:val="arabicAbjad"/>
      <w:lvlText w:val="%3-"/>
      <w:lvlJc w:val="left"/>
      <w:pPr>
        <w:tabs>
          <w:tab w:val="num" w:pos="2160"/>
        </w:tabs>
        <w:ind w:left="2160" w:hanging="360"/>
      </w:pPr>
    </w:lvl>
    <w:lvl w:ilvl="3" w:tplc="31AC0E36" w:tentative="1">
      <w:start w:val="1"/>
      <w:numFmt w:val="arabicAbjad"/>
      <w:lvlText w:val="%4-"/>
      <w:lvlJc w:val="left"/>
      <w:pPr>
        <w:tabs>
          <w:tab w:val="num" w:pos="2880"/>
        </w:tabs>
        <w:ind w:left="2880" w:hanging="360"/>
      </w:pPr>
    </w:lvl>
    <w:lvl w:ilvl="4" w:tplc="7A1ADE0A" w:tentative="1">
      <w:start w:val="1"/>
      <w:numFmt w:val="arabicAbjad"/>
      <w:lvlText w:val="%5-"/>
      <w:lvlJc w:val="left"/>
      <w:pPr>
        <w:tabs>
          <w:tab w:val="num" w:pos="3600"/>
        </w:tabs>
        <w:ind w:left="3600" w:hanging="360"/>
      </w:pPr>
    </w:lvl>
    <w:lvl w:ilvl="5" w:tplc="BA248410" w:tentative="1">
      <w:start w:val="1"/>
      <w:numFmt w:val="arabicAbjad"/>
      <w:lvlText w:val="%6-"/>
      <w:lvlJc w:val="left"/>
      <w:pPr>
        <w:tabs>
          <w:tab w:val="num" w:pos="4320"/>
        </w:tabs>
        <w:ind w:left="4320" w:hanging="360"/>
      </w:pPr>
    </w:lvl>
    <w:lvl w:ilvl="6" w:tplc="BE66C078" w:tentative="1">
      <w:start w:val="1"/>
      <w:numFmt w:val="arabicAbjad"/>
      <w:lvlText w:val="%7-"/>
      <w:lvlJc w:val="left"/>
      <w:pPr>
        <w:tabs>
          <w:tab w:val="num" w:pos="5040"/>
        </w:tabs>
        <w:ind w:left="5040" w:hanging="360"/>
      </w:pPr>
    </w:lvl>
    <w:lvl w:ilvl="7" w:tplc="502AB646" w:tentative="1">
      <w:start w:val="1"/>
      <w:numFmt w:val="arabicAbjad"/>
      <w:lvlText w:val="%8-"/>
      <w:lvlJc w:val="left"/>
      <w:pPr>
        <w:tabs>
          <w:tab w:val="num" w:pos="5760"/>
        </w:tabs>
        <w:ind w:left="5760" w:hanging="360"/>
      </w:pPr>
    </w:lvl>
    <w:lvl w:ilvl="8" w:tplc="3EA0CF9A" w:tentative="1">
      <w:start w:val="1"/>
      <w:numFmt w:val="arabicAbjad"/>
      <w:lvlText w:val="%9-"/>
      <w:lvlJc w:val="left"/>
      <w:pPr>
        <w:tabs>
          <w:tab w:val="num" w:pos="6480"/>
        </w:tabs>
        <w:ind w:left="6480" w:hanging="360"/>
      </w:pPr>
    </w:lvl>
  </w:abstractNum>
  <w:abstractNum w:abstractNumId="23" w15:restartNumberingAfterBreak="0">
    <w:nsid w:val="71744737"/>
    <w:multiLevelType w:val="hybridMultilevel"/>
    <w:tmpl w:val="76DC3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3739E9"/>
    <w:multiLevelType w:val="hybridMultilevel"/>
    <w:tmpl w:val="DCE28A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7B830FD"/>
    <w:multiLevelType w:val="hybridMultilevel"/>
    <w:tmpl w:val="4D482BC4"/>
    <w:lvl w:ilvl="0" w:tplc="826A8614">
      <w:start w:val="1"/>
      <w:numFmt w:val="bullet"/>
      <w:lvlText w:val="•"/>
      <w:lvlJc w:val="left"/>
      <w:pPr>
        <w:tabs>
          <w:tab w:val="num" w:pos="720"/>
        </w:tabs>
        <w:ind w:left="720" w:hanging="360"/>
      </w:pPr>
      <w:rPr>
        <w:rFonts w:ascii="Arial" w:hAnsi="Arial" w:hint="default"/>
      </w:rPr>
    </w:lvl>
    <w:lvl w:ilvl="1" w:tplc="52E6942C" w:tentative="1">
      <w:start w:val="1"/>
      <w:numFmt w:val="bullet"/>
      <w:lvlText w:val="•"/>
      <w:lvlJc w:val="left"/>
      <w:pPr>
        <w:tabs>
          <w:tab w:val="num" w:pos="1440"/>
        </w:tabs>
        <w:ind w:left="1440" w:hanging="360"/>
      </w:pPr>
      <w:rPr>
        <w:rFonts w:ascii="Arial" w:hAnsi="Arial" w:hint="default"/>
      </w:rPr>
    </w:lvl>
    <w:lvl w:ilvl="2" w:tplc="D81062FC" w:tentative="1">
      <w:start w:val="1"/>
      <w:numFmt w:val="bullet"/>
      <w:lvlText w:val="•"/>
      <w:lvlJc w:val="left"/>
      <w:pPr>
        <w:tabs>
          <w:tab w:val="num" w:pos="2160"/>
        </w:tabs>
        <w:ind w:left="2160" w:hanging="360"/>
      </w:pPr>
      <w:rPr>
        <w:rFonts w:ascii="Arial" w:hAnsi="Arial" w:hint="default"/>
      </w:rPr>
    </w:lvl>
    <w:lvl w:ilvl="3" w:tplc="E7927932" w:tentative="1">
      <w:start w:val="1"/>
      <w:numFmt w:val="bullet"/>
      <w:lvlText w:val="•"/>
      <w:lvlJc w:val="left"/>
      <w:pPr>
        <w:tabs>
          <w:tab w:val="num" w:pos="2880"/>
        </w:tabs>
        <w:ind w:left="2880" w:hanging="360"/>
      </w:pPr>
      <w:rPr>
        <w:rFonts w:ascii="Arial" w:hAnsi="Arial" w:hint="default"/>
      </w:rPr>
    </w:lvl>
    <w:lvl w:ilvl="4" w:tplc="E618A3F6" w:tentative="1">
      <w:start w:val="1"/>
      <w:numFmt w:val="bullet"/>
      <w:lvlText w:val="•"/>
      <w:lvlJc w:val="left"/>
      <w:pPr>
        <w:tabs>
          <w:tab w:val="num" w:pos="3600"/>
        </w:tabs>
        <w:ind w:left="3600" w:hanging="360"/>
      </w:pPr>
      <w:rPr>
        <w:rFonts w:ascii="Arial" w:hAnsi="Arial" w:hint="default"/>
      </w:rPr>
    </w:lvl>
    <w:lvl w:ilvl="5" w:tplc="B6DC900C" w:tentative="1">
      <w:start w:val="1"/>
      <w:numFmt w:val="bullet"/>
      <w:lvlText w:val="•"/>
      <w:lvlJc w:val="left"/>
      <w:pPr>
        <w:tabs>
          <w:tab w:val="num" w:pos="4320"/>
        </w:tabs>
        <w:ind w:left="4320" w:hanging="360"/>
      </w:pPr>
      <w:rPr>
        <w:rFonts w:ascii="Arial" w:hAnsi="Arial" w:hint="default"/>
      </w:rPr>
    </w:lvl>
    <w:lvl w:ilvl="6" w:tplc="A8A695E8" w:tentative="1">
      <w:start w:val="1"/>
      <w:numFmt w:val="bullet"/>
      <w:lvlText w:val="•"/>
      <w:lvlJc w:val="left"/>
      <w:pPr>
        <w:tabs>
          <w:tab w:val="num" w:pos="5040"/>
        </w:tabs>
        <w:ind w:left="5040" w:hanging="360"/>
      </w:pPr>
      <w:rPr>
        <w:rFonts w:ascii="Arial" w:hAnsi="Arial" w:hint="default"/>
      </w:rPr>
    </w:lvl>
    <w:lvl w:ilvl="7" w:tplc="67A816D4" w:tentative="1">
      <w:start w:val="1"/>
      <w:numFmt w:val="bullet"/>
      <w:lvlText w:val="•"/>
      <w:lvlJc w:val="left"/>
      <w:pPr>
        <w:tabs>
          <w:tab w:val="num" w:pos="5760"/>
        </w:tabs>
        <w:ind w:left="5760" w:hanging="360"/>
      </w:pPr>
      <w:rPr>
        <w:rFonts w:ascii="Arial" w:hAnsi="Arial" w:hint="default"/>
      </w:rPr>
    </w:lvl>
    <w:lvl w:ilvl="8" w:tplc="4C5E335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7C9D6847"/>
    <w:multiLevelType w:val="hybridMultilevel"/>
    <w:tmpl w:val="5D120B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FC3E84"/>
    <w:multiLevelType w:val="hybridMultilevel"/>
    <w:tmpl w:val="3F4E0D28"/>
    <w:lvl w:ilvl="0" w:tplc="AA9A7E06">
      <w:start w:val="1"/>
      <w:numFmt w:val="decimal"/>
      <w:lvlText w:val="%1)"/>
      <w:lvlJc w:val="left"/>
      <w:pPr>
        <w:tabs>
          <w:tab w:val="num" w:pos="720"/>
        </w:tabs>
        <w:ind w:left="720" w:hanging="360"/>
      </w:pPr>
      <w:rPr>
        <w:rFonts w:hint="default"/>
      </w:rPr>
    </w:lvl>
    <w:lvl w:ilvl="1" w:tplc="89E0DBE0" w:tentative="1">
      <w:start w:val="1"/>
      <w:numFmt w:val="bullet"/>
      <w:lvlText w:val="•"/>
      <w:lvlJc w:val="left"/>
      <w:pPr>
        <w:tabs>
          <w:tab w:val="num" w:pos="1440"/>
        </w:tabs>
        <w:ind w:left="1440" w:hanging="360"/>
      </w:pPr>
      <w:rPr>
        <w:rFonts w:ascii="Arial" w:hAnsi="Arial" w:hint="default"/>
      </w:rPr>
    </w:lvl>
    <w:lvl w:ilvl="2" w:tplc="E13C6036" w:tentative="1">
      <w:start w:val="1"/>
      <w:numFmt w:val="bullet"/>
      <w:lvlText w:val="•"/>
      <w:lvlJc w:val="left"/>
      <w:pPr>
        <w:tabs>
          <w:tab w:val="num" w:pos="2160"/>
        </w:tabs>
        <w:ind w:left="2160" w:hanging="360"/>
      </w:pPr>
      <w:rPr>
        <w:rFonts w:ascii="Arial" w:hAnsi="Arial" w:hint="default"/>
      </w:rPr>
    </w:lvl>
    <w:lvl w:ilvl="3" w:tplc="5A4A2F42" w:tentative="1">
      <w:start w:val="1"/>
      <w:numFmt w:val="bullet"/>
      <w:lvlText w:val="•"/>
      <w:lvlJc w:val="left"/>
      <w:pPr>
        <w:tabs>
          <w:tab w:val="num" w:pos="2880"/>
        </w:tabs>
        <w:ind w:left="2880" w:hanging="360"/>
      </w:pPr>
      <w:rPr>
        <w:rFonts w:ascii="Arial" w:hAnsi="Arial" w:hint="default"/>
      </w:rPr>
    </w:lvl>
    <w:lvl w:ilvl="4" w:tplc="3E3CDAA2" w:tentative="1">
      <w:start w:val="1"/>
      <w:numFmt w:val="bullet"/>
      <w:lvlText w:val="•"/>
      <w:lvlJc w:val="left"/>
      <w:pPr>
        <w:tabs>
          <w:tab w:val="num" w:pos="3600"/>
        </w:tabs>
        <w:ind w:left="3600" w:hanging="360"/>
      </w:pPr>
      <w:rPr>
        <w:rFonts w:ascii="Arial" w:hAnsi="Arial" w:hint="default"/>
      </w:rPr>
    </w:lvl>
    <w:lvl w:ilvl="5" w:tplc="3C2A6B58" w:tentative="1">
      <w:start w:val="1"/>
      <w:numFmt w:val="bullet"/>
      <w:lvlText w:val="•"/>
      <w:lvlJc w:val="left"/>
      <w:pPr>
        <w:tabs>
          <w:tab w:val="num" w:pos="4320"/>
        </w:tabs>
        <w:ind w:left="4320" w:hanging="360"/>
      </w:pPr>
      <w:rPr>
        <w:rFonts w:ascii="Arial" w:hAnsi="Arial" w:hint="default"/>
      </w:rPr>
    </w:lvl>
    <w:lvl w:ilvl="6" w:tplc="710C4944" w:tentative="1">
      <w:start w:val="1"/>
      <w:numFmt w:val="bullet"/>
      <w:lvlText w:val="•"/>
      <w:lvlJc w:val="left"/>
      <w:pPr>
        <w:tabs>
          <w:tab w:val="num" w:pos="5040"/>
        </w:tabs>
        <w:ind w:left="5040" w:hanging="360"/>
      </w:pPr>
      <w:rPr>
        <w:rFonts w:ascii="Arial" w:hAnsi="Arial" w:hint="default"/>
      </w:rPr>
    </w:lvl>
    <w:lvl w:ilvl="7" w:tplc="29EE04EC" w:tentative="1">
      <w:start w:val="1"/>
      <w:numFmt w:val="bullet"/>
      <w:lvlText w:val="•"/>
      <w:lvlJc w:val="left"/>
      <w:pPr>
        <w:tabs>
          <w:tab w:val="num" w:pos="5760"/>
        </w:tabs>
        <w:ind w:left="5760" w:hanging="360"/>
      </w:pPr>
      <w:rPr>
        <w:rFonts w:ascii="Arial" w:hAnsi="Arial" w:hint="default"/>
      </w:rPr>
    </w:lvl>
    <w:lvl w:ilvl="8" w:tplc="508A4CDC"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6"/>
  </w:num>
  <w:num w:numId="3">
    <w:abstractNumId w:val="23"/>
  </w:num>
  <w:num w:numId="4">
    <w:abstractNumId w:val="3"/>
  </w:num>
  <w:num w:numId="5">
    <w:abstractNumId w:val="0"/>
  </w:num>
  <w:num w:numId="6">
    <w:abstractNumId w:val="18"/>
  </w:num>
  <w:num w:numId="7">
    <w:abstractNumId w:val="1"/>
  </w:num>
  <w:num w:numId="8">
    <w:abstractNumId w:val="11"/>
  </w:num>
  <w:num w:numId="9">
    <w:abstractNumId w:val="10"/>
  </w:num>
  <w:num w:numId="10">
    <w:abstractNumId w:val="4"/>
  </w:num>
  <w:num w:numId="11">
    <w:abstractNumId w:val="26"/>
  </w:num>
  <w:num w:numId="12">
    <w:abstractNumId w:val="19"/>
  </w:num>
  <w:num w:numId="13">
    <w:abstractNumId w:val="22"/>
  </w:num>
  <w:num w:numId="14">
    <w:abstractNumId w:val="16"/>
  </w:num>
  <w:num w:numId="15">
    <w:abstractNumId w:val="5"/>
  </w:num>
  <w:num w:numId="16">
    <w:abstractNumId w:val="15"/>
  </w:num>
  <w:num w:numId="17">
    <w:abstractNumId w:val="20"/>
  </w:num>
  <w:num w:numId="18">
    <w:abstractNumId w:val="8"/>
  </w:num>
  <w:num w:numId="19">
    <w:abstractNumId w:val="12"/>
  </w:num>
  <w:num w:numId="20">
    <w:abstractNumId w:val="25"/>
  </w:num>
  <w:num w:numId="21">
    <w:abstractNumId w:val="27"/>
  </w:num>
  <w:num w:numId="22">
    <w:abstractNumId w:val="24"/>
  </w:num>
  <w:num w:numId="23">
    <w:abstractNumId w:val="14"/>
  </w:num>
  <w:num w:numId="24">
    <w:abstractNumId w:val="9"/>
  </w:num>
  <w:num w:numId="25">
    <w:abstractNumId w:val="17"/>
  </w:num>
  <w:num w:numId="26">
    <w:abstractNumId w:val="21"/>
  </w:num>
  <w:num w:numId="27">
    <w:abstractNumId w:val="2"/>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489"/>
    <w:rsid w:val="001E54D3"/>
    <w:rsid w:val="00240619"/>
    <w:rsid w:val="00A26D08"/>
    <w:rsid w:val="00AD3489"/>
    <w:rsid w:val="00BF4925"/>
    <w:rsid w:val="00C803A7"/>
    <w:rsid w:val="00D04A91"/>
    <w:rsid w:val="00F23322"/>
    <w:rsid w:val="00F807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45EFFA-4141-4BBD-947C-62603A5C8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26D08"/>
    <w:pPr>
      <w:spacing w:after="0" w:line="240" w:lineRule="auto"/>
    </w:pPr>
  </w:style>
  <w:style w:type="paragraph" w:styleId="a4">
    <w:name w:val="Normal (Web)"/>
    <w:basedOn w:val="a"/>
    <w:uiPriority w:val="99"/>
    <w:semiHidden/>
    <w:unhideWhenUsed/>
    <w:rsid w:val="00A26D0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26D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81383">
      <w:bodyDiv w:val="1"/>
      <w:marLeft w:val="0"/>
      <w:marRight w:val="0"/>
      <w:marTop w:val="0"/>
      <w:marBottom w:val="0"/>
      <w:divBdr>
        <w:top w:val="none" w:sz="0" w:space="0" w:color="auto"/>
        <w:left w:val="none" w:sz="0" w:space="0" w:color="auto"/>
        <w:bottom w:val="none" w:sz="0" w:space="0" w:color="auto"/>
        <w:right w:val="none" w:sz="0" w:space="0" w:color="auto"/>
      </w:divBdr>
    </w:div>
    <w:div w:id="127670584">
      <w:bodyDiv w:val="1"/>
      <w:marLeft w:val="0"/>
      <w:marRight w:val="0"/>
      <w:marTop w:val="0"/>
      <w:marBottom w:val="0"/>
      <w:divBdr>
        <w:top w:val="none" w:sz="0" w:space="0" w:color="auto"/>
        <w:left w:val="none" w:sz="0" w:space="0" w:color="auto"/>
        <w:bottom w:val="none" w:sz="0" w:space="0" w:color="auto"/>
        <w:right w:val="none" w:sz="0" w:space="0" w:color="auto"/>
      </w:divBdr>
      <w:divsChild>
        <w:div w:id="979847143">
          <w:marLeft w:val="0"/>
          <w:marRight w:val="979"/>
          <w:marTop w:val="134"/>
          <w:marBottom w:val="0"/>
          <w:divBdr>
            <w:top w:val="none" w:sz="0" w:space="0" w:color="auto"/>
            <w:left w:val="none" w:sz="0" w:space="0" w:color="auto"/>
            <w:bottom w:val="none" w:sz="0" w:space="0" w:color="auto"/>
            <w:right w:val="none" w:sz="0" w:space="0" w:color="auto"/>
          </w:divBdr>
        </w:div>
      </w:divsChild>
    </w:div>
    <w:div w:id="323944809">
      <w:bodyDiv w:val="1"/>
      <w:marLeft w:val="0"/>
      <w:marRight w:val="0"/>
      <w:marTop w:val="0"/>
      <w:marBottom w:val="0"/>
      <w:divBdr>
        <w:top w:val="none" w:sz="0" w:space="0" w:color="auto"/>
        <w:left w:val="none" w:sz="0" w:space="0" w:color="auto"/>
        <w:bottom w:val="none" w:sz="0" w:space="0" w:color="auto"/>
        <w:right w:val="none" w:sz="0" w:space="0" w:color="auto"/>
      </w:divBdr>
      <w:divsChild>
        <w:div w:id="1523979205">
          <w:marLeft w:val="0"/>
          <w:marRight w:val="547"/>
          <w:marTop w:val="130"/>
          <w:marBottom w:val="0"/>
          <w:divBdr>
            <w:top w:val="none" w:sz="0" w:space="0" w:color="auto"/>
            <w:left w:val="none" w:sz="0" w:space="0" w:color="auto"/>
            <w:bottom w:val="none" w:sz="0" w:space="0" w:color="auto"/>
            <w:right w:val="none" w:sz="0" w:space="0" w:color="auto"/>
          </w:divBdr>
        </w:div>
        <w:div w:id="1866402137">
          <w:marLeft w:val="0"/>
          <w:marRight w:val="547"/>
          <w:marTop w:val="130"/>
          <w:marBottom w:val="0"/>
          <w:divBdr>
            <w:top w:val="none" w:sz="0" w:space="0" w:color="auto"/>
            <w:left w:val="none" w:sz="0" w:space="0" w:color="auto"/>
            <w:bottom w:val="none" w:sz="0" w:space="0" w:color="auto"/>
            <w:right w:val="none" w:sz="0" w:space="0" w:color="auto"/>
          </w:divBdr>
        </w:div>
      </w:divsChild>
    </w:div>
    <w:div w:id="435516718">
      <w:bodyDiv w:val="1"/>
      <w:marLeft w:val="0"/>
      <w:marRight w:val="0"/>
      <w:marTop w:val="0"/>
      <w:marBottom w:val="0"/>
      <w:divBdr>
        <w:top w:val="none" w:sz="0" w:space="0" w:color="auto"/>
        <w:left w:val="none" w:sz="0" w:space="0" w:color="auto"/>
        <w:bottom w:val="none" w:sz="0" w:space="0" w:color="auto"/>
        <w:right w:val="none" w:sz="0" w:space="0" w:color="auto"/>
      </w:divBdr>
      <w:divsChild>
        <w:div w:id="1683585428">
          <w:marLeft w:val="0"/>
          <w:marRight w:val="547"/>
          <w:marTop w:val="134"/>
          <w:marBottom w:val="0"/>
          <w:divBdr>
            <w:top w:val="none" w:sz="0" w:space="0" w:color="auto"/>
            <w:left w:val="none" w:sz="0" w:space="0" w:color="auto"/>
            <w:bottom w:val="none" w:sz="0" w:space="0" w:color="auto"/>
            <w:right w:val="none" w:sz="0" w:space="0" w:color="auto"/>
          </w:divBdr>
        </w:div>
        <w:div w:id="2094038502">
          <w:marLeft w:val="0"/>
          <w:marRight w:val="547"/>
          <w:marTop w:val="134"/>
          <w:marBottom w:val="0"/>
          <w:divBdr>
            <w:top w:val="none" w:sz="0" w:space="0" w:color="auto"/>
            <w:left w:val="none" w:sz="0" w:space="0" w:color="auto"/>
            <w:bottom w:val="none" w:sz="0" w:space="0" w:color="auto"/>
            <w:right w:val="none" w:sz="0" w:space="0" w:color="auto"/>
          </w:divBdr>
        </w:div>
      </w:divsChild>
    </w:div>
    <w:div w:id="452556510">
      <w:bodyDiv w:val="1"/>
      <w:marLeft w:val="0"/>
      <w:marRight w:val="0"/>
      <w:marTop w:val="0"/>
      <w:marBottom w:val="0"/>
      <w:divBdr>
        <w:top w:val="none" w:sz="0" w:space="0" w:color="auto"/>
        <w:left w:val="none" w:sz="0" w:space="0" w:color="auto"/>
        <w:bottom w:val="none" w:sz="0" w:space="0" w:color="auto"/>
        <w:right w:val="none" w:sz="0" w:space="0" w:color="auto"/>
      </w:divBdr>
      <w:divsChild>
        <w:div w:id="128791974">
          <w:marLeft w:val="0"/>
          <w:marRight w:val="547"/>
          <w:marTop w:val="125"/>
          <w:marBottom w:val="0"/>
          <w:divBdr>
            <w:top w:val="none" w:sz="0" w:space="0" w:color="auto"/>
            <w:left w:val="none" w:sz="0" w:space="0" w:color="auto"/>
            <w:bottom w:val="none" w:sz="0" w:space="0" w:color="auto"/>
            <w:right w:val="none" w:sz="0" w:space="0" w:color="auto"/>
          </w:divBdr>
        </w:div>
        <w:div w:id="1616596696">
          <w:marLeft w:val="0"/>
          <w:marRight w:val="547"/>
          <w:marTop w:val="125"/>
          <w:marBottom w:val="0"/>
          <w:divBdr>
            <w:top w:val="none" w:sz="0" w:space="0" w:color="auto"/>
            <w:left w:val="none" w:sz="0" w:space="0" w:color="auto"/>
            <w:bottom w:val="none" w:sz="0" w:space="0" w:color="auto"/>
            <w:right w:val="none" w:sz="0" w:space="0" w:color="auto"/>
          </w:divBdr>
        </w:div>
        <w:div w:id="1656643555">
          <w:marLeft w:val="0"/>
          <w:marRight w:val="547"/>
          <w:marTop w:val="125"/>
          <w:marBottom w:val="0"/>
          <w:divBdr>
            <w:top w:val="none" w:sz="0" w:space="0" w:color="auto"/>
            <w:left w:val="none" w:sz="0" w:space="0" w:color="auto"/>
            <w:bottom w:val="none" w:sz="0" w:space="0" w:color="auto"/>
            <w:right w:val="none" w:sz="0" w:space="0" w:color="auto"/>
          </w:divBdr>
        </w:div>
        <w:div w:id="1138644892">
          <w:marLeft w:val="0"/>
          <w:marRight w:val="547"/>
          <w:marTop w:val="125"/>
          <w:marBottom w:val="0"/>
          <w:divBdr>
            <w:top w:val="none" w:sz="0" w:space="0" w:color="auto"/>
            <w:left w:val="none" w:sz="0" w:space="0" w:color="auto"/>
            <w:bottom w:val="none" w:sz="0" w:space="0" w:color="auto"/>
            <w:right w:val="none" w:sz="0" w:space="0" w:color="auto"/>
          </w:divBdr>
        </w:div>
      </w:divsChild>
    </w:div>
    <w:div w:id="727606229">
      <w:bodyDiv w:val="1"/>
      <w:marLeft w:val="0"/>
      <w:marRight w:val="0"/>
      <w:marTop w:val="0"/>
      <w:marBottom w:val="0"/>
      <w:divBdr>
        <w:top w:val="none" w:sz="0" w:space="0" w:color="auto"/>
        <w:left w:val="none" w:sz="0" w:space="0" w:color="auto"/>
        <w:bottom w:val="none" w:sz="0" w:space="0" w:color="auto"/>
        <w:right w:val="none" w:sz="0" w:space="0" w:color="auto"/>
      </w:divBdr>
      <w:divsChild>
        <w:div w:id="754740459">
          <w:marLeft w:val="0"/>
          <w:marRight w:val="979"/>
          <w:marTop w:val="134"/>
          <w:marBottom w:val="0"/>
          <w:divBdr>
            <w:top w:val="none" w:sz="0" w:space="0" w:color="auto"/>
            <w:left w:val="none" w:sz="0" w:space="0" w:color="auto"/>
            <w:bottom w:val="none" w:sz="0" w:space="0" w:color="auto"/>
            <w:right w:val="none" w:sz="0" w:space="0" w:color="auto"/>
          </w:divBdr>
        </w:div>
        <w:div w:id="1572736015">
          <w:marLeft w:val="0"/>
          <w:marRight w:val="979"/>
          <w:marTop w:val="134"/>
          <w:marBottom w:val="0"/>
          <w:divBdr>
            <w:top w:val="none" w:sz="0" w:space="0" w:color="auto"/>
            <w:left w:val="none" w:sz="0" w:space="0" w:color="auto"/>
            <w:bottom w:val="none" w:sz="0" w:space="0" w:color="auto"/>
            <w:right w:val="none" w:sz="0" w:space="0" w:color="auto"/>
          </w:divBdr>
        </w:div>
      </w:divsChild>
    </w:div>
    <w:div w:id="774208054">
      <w:bodyDiv w:val="1"/>
      <w:marLeft w:val="0"/>
      <w:marRight w:val="0"/>
      <w:marTop w:val="0"/>
      <w:marBottom w:val="0"/>
      <w:divBdr>
        <w:top w:val="none" w:sz="0" w:space="0" w:color="auto"/>
        <w:left w:val="none" w:sz="0" w:space="0" w:color="auto"/>
        <w:bottom w:val="none" w:sz="0" w:space="0" w:color="auto"/>
        <w:right w:val="none" w:sz="0" w:space="0" w:color="auto"/>
      </w:divBdr>
    </w:div>
    <w:div w:id="944656881">
      <w:bodyDiv w:val="1"/>
      <w:marLeft w:val="0"/>
      <w:marRight w:val="0"/>
      <w:marTop w:val="0"/>
      <w:marBottom w:val="0"/>
      <w:divBdr>
        <w:top w:val="none" w:sz="0" w:space="0" w:color="auto"/>
        <w:left w:val="none" w:sz="0" w:space="0" w:color="auto"/>
        <w:bottom w:val="none" w:sz="0" w:space="0" w:color="auto"/>
        <w:right w:val="none" w:sz="0" w:space="0" w:color="auto"/>
      </w:divBdr>
      <w:divsChild>
        <w:div w:id="1473712187">
          <w:marLeft w:val="0"/>
          <w:marRight w:val="979"/>
          <w:marTop w:val="173"/>
          <w:marBottom w:val="0"/>
          <w:divBdr>
            <w:top w:val="none" w:sz="0" w:space="0" w:color="auto"/>
            <w:left w:val="none" w:sz="0" w:space="0" w:color="auto"/>
            <w:bottom w:val="none" w:sz="0" w:space="0" w:color="auto"/>
            <w:right w:val="none" w:sz="0" w:space="0" w:color="auto"/>
          </w:divBdr>
        </w:div>
      </w:divsChild>
    </w:div>
    <w:div w:id="1209802173">
      <w:bodyDiv w:val="1"/>
      <w:marLeft w:val="0"/>
      <w:marRight w:val="0"/>
      <w:marTop w:val="0"/>
      <w:marBottom w:val="0"/>
      <w:divBdr>
        <w:top w:val="none" w:sz="0" w:space="0" w:color="auto"/>
        <w:left w:val="none" w:sz="0" w:space="0" w:color="auto"/>
        <w:bottom w:val="none" w:sz="0" w:space="0" w:color="auto"/>
        <w:right w:val="none" w:sz="0" w:space="0" w:color="auto"/>
      </w:divBdr>
    </w:div>
    <w:div w:id="1225216583">
      <w:bodyDiv w:val="1"/>
      <w:marLeft w:val="0"/>
      <w:marRight w:val="0"/>
      <w:marTop w:val="0"/>
      <w:marBottom w:val="0"/>
      <w:divBdr>
        <w:top w:val="none" w:sz="0" w:space="0" w:color="auto"/>
        <w:left w:val="none" w:sz="0" w:space="0" w:color="auto"/>
        <w:bottom w:val="none" w:sz="0" w:space="0" w:color="auto"/>
        <w:right w:val="none" w:sz="0" w:space="0" w:color="auto"/>
      </w:divBdr>
    </w:div>
    <w:div w:id="1398285137">
      <w:bodyDiv w:val="1"/>
      <w:marLeft w:val="0"/>
      <w:marRight w:val="0"/>
      <w:marTop w:val="0"/>
      <w:marBottom w:val="0"/>
      <w:divBdr>
        <w:top w:val="none" w:sz="0" w:space="0" w:color="auto"/>
        <w:left w:val="none" w:sz="0" w:space="0" w:color="auto"/>
        <w:bottom w:val="none" w:sz="0" w:space="0" w:color="auto"/>
        <w:right w:val="none" w:sz="0" w:space="0" w:color="auto"/>
      </w:divBdr>
    </w:div>
    <w:div w:id="1443840186">
      <w:bodyDiv w:val="1"/>
      <w:marLeft w:val="0"/>
      <w:marRight w:val="0"/>
      <w:marTop w:val="0"/>
      <w:marBottom w:val="0"/>
      <w:divBdr>
        <w:top w:val="none" w:sz="0" w:space="0" w:color="auto"/>
        <w:left w:val="none" w:sz="0" w:space="0" w:color="auto"/>
        <w:bottom w:val="none" w:sz="0" w:space="0" w:color="auto"/>
        <w:right w:val="none" w:sz="0" w:space="0" w:color="auto"/>
      </w:divBdr>
      <w:divsChild>
        <w:div w:id="18623500">
          <w:marLeft w:val="0"/>
          <w:marRight w:val="979"/>
          <w:marTop w:val="125"/>
          <w:marBottom w:val="0"/>
          <w:divBdr>
            <w:top w:val="none" w:sz="0" w:space="0" w:color="auto"/>
            <w:left w:val="none" w:sz="0" w:space="0" w:color="auto"/>
            <w:bottom w:val="none" w:sz="0" w:space="0" w:color="auto"/>
            <w:right w:val="none" w:sz="0" w:space="0" w:color="auto"/>
          </w:divBdr>
        </w:div>
      </w:divsChild>
    </w:div>
    <w:div w:id="1534227510">
      <w:bodyDiv w:val="1"/>
      <w:marLeft w:val="0"/>
      <w:marRight w:val="0"/>
      <w:marTop w:val="0"/>
      <w:marBottom w:val="0"/>
      <w:divBdr>
        <w:top w:val="none" w:sz="0" w:space="0" w:color="auto"/>
        <w:left w:val="none" w:sz="0" w:space="0" w:color="auto"/>
        <w:bottom w:val="none" w:sz="0" w:space="0" w:color="auto"/>
        <w:right w:val="none" w:sz="0" w:space="0" w:color="auto"/>
      </w:divBdr>
      <w:divsChild>
        <w:div w:id="1624459359">
          <w:marLeft w:val="0"/>
          <w:marRight w:val="979"/>
          <w:marTop w:val="134"/>
          <w:marBottom w:val="0"/>
          <w:divBdr>
            <w:top w:val="none" w:sz="0" w:space="0" w:color="auto"/>
            <w:left w:val="none" w:sz="0" w:space="0" w:color="auto"/>
            <w:bottom w:val="none" w:sz="0" w:space="0" w:color="auto"/>
            <w:right w:val="none" w:sz="0" w:space="0" w:color="auto"/>
          </w:divBdr>
        </w:div>
        <w:div w:id="1669138315">
          <w:marLeft w:val="0"/>
          <w:marRight w:val="979"/>
          <w:marTop w:val="134"/>
          <w:marBottom w:val="0"/>
          <w:divBdr>
            <w:top w:val="none" w:sz="0" w:space="0" w:color="auto"/>
            <w:left w:val="none" w:sz="0" w:space="0" w:color="auto"/>
            <w:bottom w:val="none" w:sz="0" w:space="0" w:color="auto"/>
            <w:right w:val="none" w:sz="0" w:space="0" w:color="auto"/>
          </w:divBdr>
        </w:div>
      </w:divsChild>
    </w:div>
    <w:div w:id="1537355635">
      <w:bodyDiv w:val="1"/>
      <w:marLeft w:val="0"/>
      <w:marRight w:val="0"/>
      <w:marTop w:val="0"/>
      <w:marBottom w:val="0"/>
      <w:divBdr>
        <w:top w:val="none" w:sz="0" w:space="0" w:color="auto"/>
        <w:left w:val="none" w:sz="0" w:space="0" w:color="auto"/>
        <w:bottom w:val="none" w:sz="0" w:space="0" w:color="auto"/>
        <w:right w:val="none" w:sz="0" w:space="0" w:color="auto"/>
      </w:divBdr>
      <w:divsChild>
        <w:div w:id="1183474867">
          <w:marLeft w:val="0"/>
          <w:marRight w:val="979"/>
          <w:marTop w:val="125"/>
          <w:marBottom w:val="0"/>
          <w:divBdr>
            <w:top w:val="none" w:sz="0" w:space="0" w:color="auto"/>
            <w:left w:val="none" w:sz="0" w:space="0" w:color="auto"/>
            <w:bottom w:val="none" w:sz="0" w:space="0" w:color="auto"/>
            <w:right w:val="none" w:sz="0" w:space="0" w:color="auto"/>
          </w:divBdr>
        </w:div>
      </w:divsChild>
    </w:div>
    <w:div w:id="1610697814">
      <w:bodyDiv w:val="1"/>
      <w:marLeft w:val="0"/>
      <w:marRight w:val="0"/>
      <w:marTop w:val="0"/>
      <w:marBottom w:val="0"/>
      <w:divBdr>
        <w:top w:val="none" w:sz="0" w:space="0" w:color="auto"/>
        <w:left w:val="none" w:sz="0" w:space="0" w:color="auto"/>
        <w:bottom w:val="none" w:sz="0" w:space="0" w:color="auto"/>
        <w:right w:val="none" w:sz="0" w:space="0" w:color="auto"/>
      </w:divBdr>
      <w:divsChild>
        <w:div w:id="1807774217">
          <w:marLeft w:val="0"/>
          <w:marRight w:val="979"/>
          <w:marTop w:val="154"/>
          <w:marBottom w:val="0"/>
          <w:divBdr>
            <w:top w:val="none" w:sz="0" w:space="0" w:color="auto"/>
            <w:left w:val="none" w:sz="0" w:space="0" w:color="auto"/>
            <w:bottom w:val="none" w:sz="0" w:space="0" w:color="auto"/>
            <w:right w:val="none" w:sz="0" w:space="0" w:color="auto"/>
          </w:divBdr>
        </w:div>
        <w:div w:id="1167941164">
          <w:marLeft w:val="0"/>
          <w:marRight w:val="979"/>
          <w:marTop w:val="154"/>
          <w:marBottom w:val="0"/>
          <w:divBdr>
            <w:top w:val="none" w:sz="0" w:space="0" w:color="auto"/>
            <w:left w:val="none" w:sz="0" w:space="0" w:color="auto"/>
            <w:bottom w:val="none" w:sz="0" w:space="0" w:color="auto"/>
            <w:right w:val="none" w:sz="0" w:space="0" w:color="auto"/>
          </w:divBdr>
        </w:div>
        <w:div w:id="444932644">
          <w:marLeft w:val="0"/>
          <w:marRight w:val="979"/>
          <w:marTop w:val="154"/>
          <w:marBottom w:val="0"/>
          <w:divBdr>
            <w:top w:val="none" w:sz="0" w:space="0" w:color="auto"/>
            <w:left w:val="none" w:sz="0" w:space="0" w:color="auto"/>
            <w:bottom w:val="none" w:sz="0" w:space="0" w:color="auto"/>
            <w:right w:val="none" w:sz="0" w:space="0" w:color="auto"/>
          </w:divBdr>
        </w:div>
      </w:divsChild>
    </w:div>
    <w:div w:id="1623687062">
      <w:bodyDiv w:val="1"/>
      <w:marLeft w:val="0"/>
      <w:marRight w:val="0"/>
      <w:marTop w:val="0"/>
      <w:marBottom w:val="0"/>
      <w:divBdr>
        <w:top w:val="none" w:sz="0" w:space="0" w:color="auto"/>
        <w:left w:val="none" w:sz="0" w:space="0" w:color="auto"/>
        <w:bottom w:val="none" w:sz="0" w:space="0" w:color="auto"/>
        <w:right w:val="none" w:sz="0" w:space="0" w:color="auto"/>
      </w:divBdr>
      <w:divsChild>
        <w:div w:id="1173765537">
          <w:marLeft w:val="0"/>
          <w:marRight w:val="979"/>
          <w:marTop w:val="125"/>
          <w:marBottom w:val="0"/>
          <w:divBdr>
            <w:top w:val="none" w:sz="0" w:space="0" w:color="auto"/>
            <w:left w:val="none" w:sz="0" w:space="0" w:color="auto"/>
            <w:bottom w:val="none" w:sz="0" w:space="0" w:color="auto"/>
            <w:right w:val="none" w:sz="0" w:space="0" w:color="auto"/>
          </w:divBdr>
        </w:div>
      </w:divsChild>
    </w:div>
    <w:div w:id="1635284790">
      <w:bodyDiv w:val="1"/>
      <w:marLeft w:val="0"/>
      <w:marRight w:val="0"/>
      <w:marTop w:val="0"/>
      <w:marBottom w:val="0"/>
      <w:divBdr>
        <w:top w:val="none" w:sz="0" w:space="0" w:color="auto"/>
        <w:left w:val="none" w:sz="0" w:space="0" w:color="auto"/>
        <w:bottom w:val="none" w:sz="0" w:space="0" w:color="auto"/>
        <w:right w:val="none" w:sz="0" w:space="0" w:color="auto"/>
      </w:divBdr>
      <w:divsChild>
        <w:div w:id="1106925250">
          <w:marLeft w:val="0"/>
          <w:marRight w:val="979"/>
          <w:marTop w:val="144"/>
          <w:marBottom w:val="0"/>
          <w:divBdr>
            <w:top w:val="none" w:sz="0" w:space="0" w:color="auto"/>
            <w:left w:val="none" w:sz="0" w:space="0" w:color="auto"/>
            <w:bottom w:val="none" w:sz="0" w:space="0" w:color="auto"/>
            <w:right w:val="none" w:sz="0" w:space="0" w:color="auto"/>
          </w:divBdr>
        </w:div>
      </w:divsChild>
    </w:div>
    <w:div w:id="1725328332">
      <w:bodyDiv w:val="1"/>
      <w:marLeft w:val="0"/>
      <w:marRight w:val="0"/>
      <w:marTop w:val="0"/>
      <w:marBottom w:val="0"/>
      <w:divBdr>
        <w:top w:val="none" w:sz="0" w:space="0" w:color="auto"/>
        <w:left w:val="none" w:sz="0" w:space="0" w:color="auto"/>
        <w:bottom w:val="none" w:sz="0" w:space="0" w:color="auto"/>
        <w:right w:val="none" w:sz="0" w:space="0" w:color="auto"/>
      </w:divBdr>
      <w:divsChild>
        <w:div w:id="1021275189">
          <w:marLeft w:val="0"/>
          <w:marRight w:val="979"/>
          <w:marTop w:val="192"/>
          <w:marBottom w:val="0"/>
          <w:divBdr>
            <w:top w:val="none" w:sz="0" w:space="0" w:color="auto"/>
            <w:left w:val="none" w:sz="0" w:space="0" w:color="auto"/>
            <w:bottom w:val="none" w:sz="0" w:space="0" w:color="auto"/>
            <w:right w:val="none" w:sz="0" w:space="0" w:color="auto"/>
          </w:divBdr>
        </w:div>
      </w:divsChild>
    </w:div>
    <w:div w:id="1808430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1139</Words>
  <Characters>6496</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Ahmed Al-Ghamdi</cp:lastModifiedBy>
  <cp:revision>2</cp:revision>
  <dcterms:created xsi:type="dcterms:W3CDTF">2017-12-02T04:07:00Z</dcterms:created>
  <dcterms:modified xsi:type="dcterms:W3CDTF">2017-12-02T04:07:00Z</dcterms:modified>
</cp:coreProperties>
</file>