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50E" w:rsidRPr="00FC1D5E" w:rsidRDefault="00FC1D5E" w:rsidP="00FC1D5E">
      <w:pPr>
        <w:bidi/>
        <w:jc w:val="center"/>
        <w:rPr>
          <w:rFonts w:cs="Arial" w:hint="cs"/>
          <w:b/>
          <w:bCs/>
          <w:color w:val="0000CC"/>
          <w:sz w:val="36"/>
          <w:szCs w:val="36"/>
          <w:rtl/>
        </w:rPr>
      </w:pPr>
      <w:r w:rsidRPr="00FC1D5E">
        <w:rPr>
          <w:rFonts w:cs="Arial" w:hint="cs"/>
          <w:b/>
          <w:bCs/>
          <w:color w:val="0000CC"/>
          <w:sz w:val="36"/>
          <w:szCs w:val="36"/>
          <w:rtl/>
        </w:rPr>
        <w:t>مقارنة</w:t>
      </w:r>
      <w:r w:rsidRPr="00FC1D5E">
        <w:rPr>
          <w:rFonts w:cs="Arial"/>
          <w:b/>
          <w:bCs/>
          <w:color w:val="0000CC"/>
          <w:sz w:val="36"/>
          <w:szCs w:val="36"/>
          <w:rtl/>
        </w:rPr>
        <w:t xml:space="preserve"> </w:t>
      </w:r>
      <w:r w:rsidRPr="00FC1D5E">
        <w:rPr>
          <w:rFonts w:cs="Arial" w:hint="cs"/>
          <w:b/>
          <w:bCs/>
          <w:color w:val="0000CC"/>
          <w:sz w:val="36"/>
          <w:szCs w:val="36"/>
          <w:rtl/>
        </w:rPr>
        <w:t>بين</w:t>
      </w:r>
      <w:r w:rsidRPr="00FC1D5E">
        <w:rPr>
          <w:rFonts w:cs="Arial"/>
          <w:b/>
          <w:bCs/>
          <w:color w:val="0000CC"/>
          <w:sz w:val="36"/>
          <w:szCs w:val="36"/>
          <w:rtl/>
        </w:rPr>
        <w:t xml:space="preserve"> </w:t>
      </w:r>
      <w:r w:rsidRPr="00FC1D5E">
        <w:rPr>
          <w:rFonts w:cs="Arial" w:hint="cs"/>
          <w:b/>
          <w:bCs/>
          <w:color w:val="0000CC"/>
          <w:sz w:val="36"/>
          <w:szCs w:val="36"/>
          <w:rtl/>
        </w:rPr>
        <w:t>أدوات</w:t>
      </w:r>
      <w:r w:rsidRPr="00FC1D5E">
        <w:rPr>
          <w:rFonts w:cs="Arial"/>
          <w:b/>
          <w:bCs/>
          <w:color w:val="0000CC"/>
          <w:sz w:val="36"/>
          <w:szCs w:val="36"/>
          <w:rtl/>
        </w:rPr>
        <w:t xml:space="preserve"> </w:t>
      </w:r>
      <w:r w:rsidRPr="00FC1D5E">
        <w:rPr>
          <w:rFonts w:cs="Arial" w:hint="cs"/>
          <w:b/>
          <w:bCs/>
          <w:color w:val="0000CC"/>
          <w:sz w:val="36"/>
          <w:szCs w:val="36"/>
          <w:rtl/>
        </w:rPr>
        <w:t>جمع</w:t>
      </w:r>
      <w:r w:rsidRPr="00FC1D5E">
        <w:rPr>
          <w:rFonts w:cs="Arial"/>
          <w:b/>
          <w:bCs/>
          <w:color w:val="0000CC"/>
          <w:sz w:val="36"/>
          <w:szCs w:val="36"/>
          <w:rtl/>
        </w:rPr>
        <w:t xml:space="preserve"> </w:t>
      </w:r>
      <w:r w:rsidRPr="00FC1D5E">
        <w:rPr>
          <w:rFonts w:cs="Arial" w:hint="cs"/>
          <w:b/>
          <w:bCs/>
          <w:color w:val="0000CC"/>
          <w:sz w:val="36"/>
          <w:szCs w:val="36"/>
          <w:rtl/>
        </w:rPr>
        <w:t>المعلومات</w:t>
      </w:r>
    </w:p>
    <w:tbl>
      <w:tblPr>
        <w:tblStyle w:val="TableGrid"/>
        <w:bidiVisual/>
        <w:tblW w:w="11265" w:type="dxa"/>
        <w:tblInd w:w="-792" w:type="dxa"/>
        <w:tblLook w:val="04A0"/>
      </w:tblPr>
      <w:tblGrid>
        <w:gridCol w:w="1350"/>
        <w:gridCol w:w="2545"/>
        <w:gridCol w:w="1708"/>
        <w:gridCol w:w="2518"/>
        <w:gridCol w:w="3144"/>
      </w:tblGrid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أوجه المقارنة</w:t>
            </w:r>
          </w:p>
        </w:tc>
        <w:tc>
          <w:tcPr>
            <w:tcW w:w="2545" w:type="dxa"/>
            <w:shd w:val="clear" w:color="auto" w:fill="D9D9D9" w:themeFill="background1" w:themeFillShade="D9"/>
          </w:tcPr>
          <w:p w:rsidR="00FC1D5E" w:rsidRPr="00F77729" w:rsidRDefault="00FC1D5E" w:rsidP="00FC1D5E">
            <w:pPr>
              <w:pStyle w:val="NoSpacing"/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الوثائق والمصادر</w:t>
            </w:r>
          </w:p>
        </w:tc>
        <w:tc>
          <w:tcPr>
            <w:tcW w:w="1708" w:type="dxa"/>
            <w:shd w:val="clear" w:color="auto" w:fill="D9D9D9" w:themeFill="background1" w:themeFillShade="D9"/>
          </w:tcPr>
          <w:p w:rsidR="00FC1D5E" w:rsidRPr="00F77729" w:rsidRDefault="00FC1D5E" w:rsidP="00FC1D5E">
            <w:pPr>
              <w:pStyle w:val="NoSpacing"/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الاستبيان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:rsidR="00FC1D5E" w:rsidRPr="00F77729" w:rsidRDefault="00FC1D5E" w:rsidP="00FC1D5E">
            <w:pPr>
              <w:pStyle w:val="NoSpacing"/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المقابلة</w:t>
            </w:r>
          </w:p>
        </w:tc>
        <w:tc>
          <w:tcPr>
            <w:tcW w:w="3144" w:type="dxa"/>
            <w:shd w:val="clear" w:color="auto" w:fill="D9D9D9" w:themeFill="background1" w:themeFillShade="D9"/>
          </w:tcPr>
          <w:p w:rsidR="00FC1D5E" w:rsidRPr="00F77729" w:rsidRDefault="00FC1D5E" w:rsidP="00FC1D5E">
            <w:pPr>
              <w:pStyle w:val="NoSpacing"/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الملاحظة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1- من ناحية التكلفة والجهد</w:t>
            </w:r>
          </w:p>
        </w:tc>
        <w:tc>
          <w:tcPr>
            <w:tcW w:w="2545" w:type="dxa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كلفتها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 الأدوات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خاصة</w:t>
            </w:r>
          </w:p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اعتمد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الباحث على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مكتبة الكلية أو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الجامعة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أو المؤسسة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المعنية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1708" w:type="dxa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الجهد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المبذول هو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</w:t>
            </w:r>
          </w:p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أسلوب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المقابلة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وكذلك 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تحتاج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جهد كبير، وأحيانا تنقل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مكان إلى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آخر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وانتظار وقت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ليس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بالقليل لمقابلة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كل الأفراد والجهات المعنية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بجمع المعلومات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3144" w:type="dxa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جهدها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كبير وتحتاج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وقت ليس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بقليل للمشاهدة المباشرة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ومتابعة الأفراد والجهات المعنية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بالبحث وجمع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المعلومات اللازمة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2- من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حيث ضبط</w:t>
            </w:r>
          </w:p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المعلومات ودقتها</w:t>
            </w:r>
          </w:p>
        </w:tc>
        <w:tc>
          <w:tcPr>
            <w:tcW w:w="2545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قد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تتفوق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المصادر والوثائق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على الاستبيان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أو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غيرها من الأدوات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حالة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الاعتماد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على المصادر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الأولية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وفي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حالة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قلة الوعي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مجال الأدوات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الأخرى المستخدمة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إلا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أنه 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حالة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الاعتماد على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المصادر الثانوية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قد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تكون 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ضبطا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ودقة من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الأدوات الأخرى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1708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قد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درجة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الدقة 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الاستبيان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المجتمعات التي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يقل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فيها الوعي والتجاوب 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مجال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جمع المعلومات وأهميتها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البحث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العلمي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تتقارب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وتتساوى دقة المعلومات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حالتي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المقابلة والملاحظة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 توفر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الجو المناسب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والوقت الكافي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للمقابلة فضلا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مهارة الباحث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3144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أكثر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الأدوات والأساليب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 حيث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ضبط المعلومات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ودقتها وخاصة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 استخدمت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بشكل جيد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ومدروس وواع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3- من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حيث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عمق المعلومات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المجمعة</w:t>
            </w:r>
          </w:p>
        </w:tc>
        <w:tc>
          <w:tcPr>
            <w:tcW w:w="2545" w:type="dxa"/>
            <w:shd w:val="clear" w:color="auto" w:fill="FFFFFF" w:themeFill="background1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قد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يحصل الباحث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على</w:t>
            </w:r>
          </w:p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معلومات شاملة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خاصة 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توفرت مصادر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عديدة،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ولكنها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لن تكون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بعمق 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أو المقابلة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التحري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 أصول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مشكلة البحث</w:t>
            </w:r>
          </w:p>
        </w:tc>
        <w:tc>
          <w:tcPr>
            <w:tcW w:w="1708" w:type="dxa"/>
            <w:shd w:val="clear" w:color="auto" w:fill="FFFFFF" w:themeFill="background1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الأدوات عمقا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معالجة موضوع البحث ومشكلاته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  <w:shd w:val="clear" w:color="auto" w:fill="FFFFFF" w:themeFill="background1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تكون معلوماتها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 عمقا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 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ولكنها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موفقة وشاملة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لأكثر جوانب الموضوع مقارنة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بالوثائق والاستبيان</w:t>
            </w:r>
          </w:p>
        </w:tc>
        <w:tc>
          <w:tcPr>
            <w:tcW w:w="3144" w:type="dxa"/>
            <w:shd w:val="clear" w:color="auto" w:fill="FFFFFF" w:themeFill="background1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يحصل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الباحث على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معلومات أكثر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عمقا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 أي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أداة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أخرى،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حيث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أنه يحصل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على معلومات وبشكل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مباشر من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خلال مشاهداته وتتبعه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لكل أبعاد وموضوع مشكلة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البحث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4-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حيث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المرونة في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جمع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المعلومات الحديثة</w:t>
            </w:r>
          </w:p>
        </w:tc>
        <w:tc>
          <w:tcPr>
            <w:tcW w:w="2545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هناك مرونة كبيرة في الوثائق المجمعة في تتبع آخر المعلومات عن موضوع البحث ومشكلته وخاصة إذا ما اعتمد الباحث على أحدث التقارير والإحصائيات.</w:t>
            </w:r>
          </w:p>
        </w:tc>
        <w:tc>
          <w:tcPr>
            <w:tcW w:w="1708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الأدوات والأساليب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متابعة المعلومات المتجددة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البحث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دقتها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جيدة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متابعة</w:t>
            </w:r>
          </w:p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المعلومات الجيدة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3144" w:type="dxa"/>
            <w:shd w:val="clear" w:color="auto" w:fill="EEECE1" w:themeFill="background2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مرونة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 حيث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جمع المعلومات الحديثة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5-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حيث شموليتها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ووفرة معلوماتها</w:t>
            </w:r>
          </w:p>
        </w:tc>
        <w:tc>
          <w:tcPr>
            <w:tcW w:w="2545" w:type="dxa"/>
            <w:shd w:val="clear" w:color="auto" w:fill="auto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شمولية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 الموضوع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المراد بحثه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خاصة بالنسبة للموضوعات والأنشطة المعاصرة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1708" w:type="dxa"/>
            <w:shd w:val="clear" w:color="auto" w:fill="auto"/>
          </w:tcPr>
          <w:p w:rsidR="00FC1D5E" w:rsidRPr="00F77729" w:rsidRDefault="00FC1D5E" w:rsidP="0050410B">
            <w:pPr>
              <w:pStyle w:val="NoSpacing"/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أقل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الأدوات شمولية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 الموضوع المراد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بحثه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حيث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يقتصر على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إجابات الأفراد والجهات المعنية بالبحث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  <w:shd w:val="clear" w:color="auto" w:fill="auto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شاملة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لكل جوانب الموضوع ومعلوماتها وفيرة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وخاصة 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 أحسن الباحث استخدامه, وكان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لبقا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جمع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المعلومات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3144" w:type="dxa"/>
            <w:shd w:val="clear" w:color="auto" w:fill="auto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كلا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من الملاحظة والمقابلة تتساويان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وفرة المعلومات المجمعة وتفاصيلها وشموليتها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.</w:t>
            </w:r>
          </w:p>
        </w:tc>
      </w:tr>
      <w:tr w:rsidR="00FC1D5E" w:rsidRPr="00F77729" w:rsidTr="00FC1D5E">
        <w:tc>
          <w:tcPr>
            <w:tcW w:w="1350" w:type="dxa"/>
            <w:shd w:val="clear" w:color="auto" w:fill="D9D9D9" w:themeFill="background1" w:themeFillShade="D9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6-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حيث إمكانية ردود الفعل</w:t>
            </w:r>
            <w:r w:rsidRPr="00F77729">
              <w:rPr>
                <w:rFonts w:asciiTheme="minorBidi" w:hAnsiTheme="min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545" w:type="dxa"/>
            <w:shd w:val="clear" w:color="auto" w:fill="EEECE1" w:themeFill="background2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توفرت للباحث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فإنها ستكون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خاضعة لإرادته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1708" w:type="dxa"/>
            <w:shd w:val="clear" w:color="auto" w:fill="EEECE1" w:themeFill="background2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الاستبيان سيكون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أكثر خضوعا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لإرادة الباحث من أسلوبي الملاحظة والمقابلة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2518" w:type="dxa"/>
            <w:shd w:val="clear" w:color="auto" w:fill="EEECE1" w:themeFill="background2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كثيرا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يلاقي الباحث ردود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فعل من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جانب الأشخاص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الذين سيقابلهم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ويتحدث إليهم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خاصة وأنه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سيتحدث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 مؤسستهم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أو مجال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عملهم ومعيشتهم ومحاولة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كشف النقاب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عن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بعض الجوانب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السلبية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  <w:tc>
          <w:tcPr>
            <w:tcW w:w="3144" w:type="dxa"/>
            <w:shd w:val="clear" w:color="auto" w:fill="EEECE1" w:themeFill="background2"/>
          </w:tcPr>
          <w:p w:rsidR="00FC1D5E" w:rsidRPr="00F77729" w:rsidRDefault="00FC1D5E" w:rsidP="0050410B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تتساوي 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مع الاستبيان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في قلة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احتمالات ردود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الفعل الايجابية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أو السلبية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تجاه الباحث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، خاصة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إذا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لم تعرف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الجهة المبحوثة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77729">
              <w:rPr>
                <w:rFonts w:asciiTheme="minorBidi" w:hAnsiTheme="minorBidi"/>
                <w:sz w:val="24"/>
                <w:szCs w:val="24"/>
                <w:rtl/>
              </w:rPr>
              <w:t>بأنها تحت الملاحظة</w:t>
            </w:r>
            <w:r w:rsidRPr="00F77729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</w:tbl>
    <w:p w:rsidR="00FC1D5E" w:rsidRPr="00FC1D5E" w:rsidRDefault="00FC1D5E" w:rsidP="00FC1D5E">
      <w:pPr>
        <w:bidi/>
      </w:pPr>
    </w:p>
    <w:sectPr w:rsidR="00FC1D5E" w:rsidRPr="00FC1D5E" w:rsidSect="00A50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FC1D5E"/>
    <w:rsid w:val="00A5050E"/>
    <w:rsid w:val="00FC1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5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C1D5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C1D5E"/>
  </w:style>
  <w:style w:type="table" w:styleId="TableGrid">
    <w:name w:val="Table Grid"/>
    <w:basedOn w:val="TableNormal"/>
    <w:uiPriority w:val="59"/>
    <w:rsid w:val="00FC1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2015-05-23T19:43:00Z</dcterms:created>
  <dcterms:modified xsi:type="dcterms:W3CDTF">2015-05-23T19:47:00Z</dcterms:modified>
</cp:coreProperties>
</file>