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4697" w:rsidRPr="00284697" w:rsidRDefault="00284697" w:rsidP="00284697">
      <w:pPr>
        <w:spacing w:after="0" w:line="268" w:lineRule="auto"/>
        <w:jc w:val="center"/>
        <w:rPr>
          <w:rFonts w:ascii="Arabic Typesetting" w:hAnsi="Arabic Typesetting" w:cs="Arabic Typesetting"/>
          <w:b/>
          <w:bCs/>
          <w:sz w:val="48"/>
          <w:szCs w:val="48"/>
        </w:rPr>
      </w:pPr>
      <w:r w:rsidRPr="00284697">
        <w:rPr>
          <w:rFonts w:ascii="Arabic Typesetting" w:hAnsi="Arabic Typesetting" w:cs="Arabic Typesetting"/>
          <w:b/>
          <w:bCs/>
          <w:sz w:val="48"/>
          <w:szCs w:val="48"/>
          <w:rtl/>
        </w:rPr>
        <w:t>أنظمة مخالفة للنظام السياسي الإسلامي</w:t>
      </w:r>
    </w:p>
    <w:p w:rsidR="00284697" w:rsidRPr="00284697" w:rsidRDefault="00284697" w:rsidP="00284697">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8"/>
          <w:szCs w:val="48"/>
          <w:rtl/>
        </w:rPr>
        <w:t>العلمانية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تعريف العلمانية: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العلمانية هي  فصل الدين عن الدولة ( </w:t>
      </w:r>
      <w:r w:rsidRPr="00284697">
        <w:rPr>
          <w:rFonts w:ascii="Arabic Typesetting" w:hAnsi="Arabic Typesetting" w:cs="Arabic Typesetting"/>
          <w:sz w:val="40"/>
          <w:szCs w:val="40"/>
        </w:rPr>
        <w:t>separation of church and state</w:t>
      </w:r>
      <w:r w:rsidRPr="00284697">
        <w:rPr>
          <w:rFonts w:ascii="Arabic Typesetting" w:hAnsi="Arabic Typesetting" w:cs="Arabic Typesetting"/>
          <w:sz w:val="40"/>
          <w:szCs w:val="40"/>
          <w:rtl/>
        </w:rPr>
        <w:t xml:space="preserve"> ) وهو من أكثر التعاريف شيوعاً سواء في الغرب أو في الشرق، وهو يعني " فصل المؤسسات الدينية (الكنيسة) عن المؤسسات السياسية (الدولة ) " وبذلك تحصر العلمانية في المجال السياسي وربما الاقتصادي فحسب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ثم إن هذا المفهوم تطور فيما بعد، وأصبحت العلمانية تعني البعد عن الدين واعتباره علاقة روحية محصورة في المسجد أو الكنيسة، ولا علاقة له بشؤون الحياة العامة والخاصة.</w:t>
      </w:r>
    </w:p>
    <w:p w:rsidR="00284697" w:rsidRDefault="00284697" w:rsidP="00284697">
      <w:pPr>
        <w:spacing w:after="0" w:line="268" w:lineRule="auto"/>
        <w:rPr>
          <w:rFonts w:ascii="Arabic Typesetting" w:hAnsi="Arabic Typesetting" w:cs="Arabic Typesetting"/>
          <w:sz w:val="40"/>
          <w:szCs w:val="40"/>
        </w:rPr>
      </w:pPr>
      <w:r w:rsidRPr="00284697">
        <w:rPr>
          <w:rFonts w:ascii="Arabic Typesetting" w:hAnsi="Arabic Typesetting" w:cs="Arabic Typesetting"/>
          <w:b/>
          <w:bCs/>
          <w:sz w:val="40"/>
          <w:szCs w:val="40"/>
          <w:rtl/>
        </w:rPr>
        <w:t>ويقول الشيخ سفر الحوالي " :</w:t>
      </w:r>
      <w:r w:rsidRPr="00284697">
        <w:rPr>
          <w:rFonts w:ascii="Arabic Typesetting" w:hAnsi="Arabic Typesetting" w:cs="Arabic Typesetting"/>
          <w:sz w:val="40"/>
          <w:szCs w:val="40"/>
          <w:rtl/>
        </w:rPr>
        <w:t xml:space="preserve"> والتعبير الشائع في الكتب الإسلامية المعاصرة هو"فصل الدين عن الدولة"، ويرى الشيخ سفر بأن هذا التعبير قاصر ولا يعطى المدلول الكامل للعلمانية. </w:t>
      </w:r>
      <w:r w:rsidRPr="00284697">
        <w:rPr>
          <w:rFonts w:ascii="Arabic Typesetting" w:hAnsi="Arabic Typesetting" w:cs="Arabic Typesetting"/>
          <w:b/>
          <w:bCs/>
          <w:sz w:val="40"/>
          <w:szCs w:val="40"/>
          <w:rtl/>
        </w:rPr>
        <w:t>والمدلول الصحيح لها هو</w:t>
      </w:r>
      <w:r w:rsidRPr="00284697">
        <w:rPr>
          <w:rFonts w:ascii="Arabic Typesetting" w:hAnsi="Arabic Typesetting" w:cs="Arabic Typesetting"/>
          <w:sz w:val="40"/>
          <w:szCs w:val="40"/>
          <w:rtl/>
        </w:rPr>
        <w:t xml:space="preserve"> "إقامة الحياة على غير الدين" سواء بالنسبة للأمة أو للفرد، ثم تختلف الدول أو الأفراد في موقفها من الدين بمفهومه الضيق المحدود فبعضها تسمح به ، كالجماعات الديمقراطية الليبرالية، وبعضا يرفض الدين تماما كجماعات (العلمانية المتطرفة </w:t>
      </w:r>
      <w:r w:rsidRPr="00284697">
        <w:rPr>
          <w:rFonts w:ascii="Arabic Typesetting" w:hAnsi="Arabic Typesetting" w:cs="Arabic Typesetting"/>
          <w:sz w:val="40"/>
          <w:szCs w:val="40"/>
        </w:rPr>
        <w:t>Anti-Religious</w:t>
      </w:r>
      <w:r w:rsidRPr="00284697">
        <w:rPr>
          <w:rFonts w:ascii="Arabic Typesetting" w:hAnsi="Arabic Typesetting" w:cs="Arabic Typesetting"/>
          <w:sz w:val="40"/>
          <w:szCs w:val="40"/>
          <w:rtl/>
        </w:rPr>
        <w:t xml:space="preserve"> ) ، المضادة للدين، ويعنون بها المجتمعات الشيوعية وما شاكلها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هذه هي حقيقة العلمانية، وهذا هو وجهها الحقيقي الذي لا يزينه الماكياج ولا يخفي عيوبه ا</w:t>
      </w:r>
      <w:r>
        <w:rPr>
          <w:rFonts w:ascii="Arabic Typesetting" w:hAnsi="Arabic Typesetting" w:cs="Arabic Typesetting"/>
          <w:sz w:val="40"/>
          <w:szCs w:val="40"/>
          <w:rtl/>
        </w:rPr>
        <w:t>لتلاعب بالألفاظ، العلمانية تعني</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اللادينية ليس إلا .</w:t>
      </w:r>
    </w:p>
    <w:p w:rsidR="00284697" w:rsidRDefault="00284697" w:rsidP="00284697">
      <w:pPr>
        <w:spacing w:after="0" w:line="268" w:lineRule="auto"/>
        <w:jc w:val="center"/>
        <w:rPr>
          <w:rFonts w:ascii="Arabic Typesetting" w:hAnsi="Arabic Typesetting" w:cs="Arabic Typesetting"/>
          <w:b/>
          <w:bCs/>
          <w:sz w:val="40"/>
          <w:szCs w:val="40"/>
        </w:rPr>
      </w:pPr>
    </w:p>
    <w:p w:rsidR="00284697" w:rsidRPr="00284697" w:rsidRDefault="00284697" w:rsidP="00284697">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موقفها من الدين</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إنً العلمانية ظهرت في أوروبا نتيجة لظروف خاصة بعضها يتعلق بالكنيسة وديانتها المحرفة، وطغيانها الأعمى في شتى المجالات الدينية والاقتصادية والسياسية، وبعضها يتعلق بتعاليم النصرانية نفسها ودور اليهود.</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وتلك الظروف لا تنطبق على الإسلام؛ وذلك لأسباب أبرزها وأهمها ما يلي:</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أنً أول ما يلاحظ في دين أوروبا هو التحريف الذي أصاب العقيدة والشريعة. عقيدة التثليث  المضطربة، والأناجيل المحرفة والمتناقضة، ثم النظرة القاصرة التي فصلت الدين عن ال</w:t>
      </w:r>
      <w:r>
        <w:rPr>
          <w:rFonts w:ascii="Arabic Typesetting" w:hAnsi="Arabic Typesetting" w:cs="Arabic Typesetting"/>
          <w:sz w:val="40"/>
          <w:szCs w:val="40"/>
          <w:rtl/>
        </w:rPr>
        <w:t>دولة والحياة، وحصرته في الأديرة</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والكنائس.</w:t>
      </w:r>
    </w:p>
    <w:p w:rsidR="00284697" w:rsidRDefault="00284697" w:rsidP="00284697">
      <w:pPr>
        <w:spacing w:after="0" w:line="268" w:lineRule="auto"/>
        <w:rPr>
          <w:rFonts w:ascii="Arabic Typesetting" w:hAnsi="Arabic Typesetting" w:cs="Arabic Typesetting"/>
          <w:sz w:val="40"/>
          <w:szCs w:val="40"/>
        </w:rPr>
      </w:pPr>
      <w:r w:rsidRPr="00284697">
        <w:rPr>
          <w:rFonts w:ascii="Arabic Typesetting" w:hAnsi="Arabic Typesetting" w:cs="Arabic Typesetting"/>
          <w:b/>
          <w:bCs/>
          <w:sz w:val="40"/>
          <w:szCs w:val="40"/>
          <w:rtl/>
        </w:rPr>
        <w:t>أما الإسلام</w:t>
      </w:r>
      <w:r w:rsidRPr="00284697">
        <w:rPr>
          <w:rFonts w:ascii="Arabic Typesetting" w:hAnsi="Arabic Typesetting" w:cs="Arabic Typesetting"/>
          <w:sz w:val="40"/>
          <w:szCs w:val="40"/>
          <w:rtl/>
        </w:rPr>
        <w:t xml:space="preserve"> فهو عقيدة، وشريعة دين ودولة، حيث وضع نظاماً كاملا ومحدداً لكل شأن من شئون الحياة.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sz w:val="40"/>
          <w:szCs w:val="40"/>
          <w:rtl/>
        </w:rPr>
        <w:t xml:space="preserve"> قال تعالى: </w:t>
      </w:r>
      <w:r w:rsidRPr="00284697">
        <w:rPr>
          <w:rFonts w:ascii="Arabic Typesetting" w:hAnsi="Arabic Typesetting" w:cs="Arabic Typesetting"/>
          <w:b/>
          <w:bCs/>
          <w:sz w:val="40"/>
          <w:szCs w:val="40"/>
          <w:rtl/>
        </w:rPr>
        <w:t xml:space="preserve">﴿ وَنَزَّلْنَا عَلَيْكَ الْكِتَابَ تِبْيَانًا لِكُلِّ شَيْءٍ وَهُدًى وَرَحْمَةً وَبُشْرَى لِلْمُسْلِمِينَ﴾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lastRenderedPageBreak/>
        <w:t>قال ابن كثير رحمه الله عند تفسيره لهذه الآية:</w:t>
      </w:r>
      <w:r w:rsidRPr="00284697">
        <w:rPr>
          <w:rFonts w:ascii="Arabic Typesetting" w:hAnsi="Arabic Typesetting" w:cs="Arabic Typesetting"/>
          <w:sz w:val="40"/>
          <w:szCs w:val="40"/>
          <w:rtl/>
        </w:rPr>
        <w:t xml:space="preserve"> قال ابن مسعود: "قد بين لنا في هذا القرآن كل علم وكل شيء"، وقال مجاهد: "كل حلال وكل حرام، وقول ابن مسعود أعم وأشمل، فإن القرآن اشتمل على كل علم نافع من خبر ماسبق، وعلم ما سيأتي، وكل حلال وحرام، وما الناس إليه محتاجون في أمر دنياهم ومعاشهم ومعادهم..".</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وقد تكفل الله تعالى بحفظ هذا القرآن من التغيير بخلاف الكتب السابقة قال تعالى: </w:t>
      </w:r>
      <w:r w:rsidRPr="00284697">
        <w:rPr>
          <w:rFonts w:ascii="Arabic Typesetting" w:hAnsi="Arabic Typesetting" w:cs="Arabic Typesetting"/>
          <w:b/>
          <w:bCs/>
          <w:sz w:val="40"/>
          <w:szCs w:val="40"/>
          <w:rtl/>
        </w:rPr>
        <w:t>﴿ إِنَّا نَحْنُ نَزَّلْنَا الذِّكْرَ وَإِنَّا لَهُ لَحَافِظُونَ﴾</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2- أَ نه ليس في الإسلام كهنوت ولا واسطة بين الخالق وخلقه، وبإمكان أي مسلم في أي مكان وفي أي زمان، من ليل أو نهار أن يتصل بربه بلا كاهن ولا قسيس.</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sz w:val="40"/>
          <w:szCs w:val="40"/>
          <w:rtl/>
        </w:rPr>
        <w:t>قال تعالى: ﴿</w:t>
      </w:r>
      <w:r w:rsidRPr="00284697">
        <w:rPr>
          <w:rFonts w:ascii="Arabic Typesetting" w:hAnsi="Arabic Typesetting" w:cs="Arabic Typesetting"/>
          <w:b/>
          <w:bCs/>
          <w:sz w:val="40"/>
          <w:szCs w:val="40"/>
          <w:rtl/>
        </w:rPr>
        <w:t>وَإِذَا سَأَلَك عِبَادِي عَنِّي فَإِنِّي قَرِيب أُجِيب دَعْوَة الدَّاعِ إذَا دَعَانِ﴾.</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sz w:val="40"/>
          <w:szCs w:val="40"/>
          <w:rtl/>
        </w:rPr>
        <w:t>3- أَ نه ليس في الإسلام صراع أو خصام بين الدين والعلم، كالذي حدث بين الكنيسة ورواد الفكر</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الغربي في عصر النهضة، بل إن الإسلام على العكس من ذلك فيه انسجام تام بينهما، ودعوة</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جادة من الإسلام للعلم والتعليم.</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4-  ليس في الإسلام تعاليم فات أوانها، أو أحكام انقضى زمنها. إن كل مافي الإسلام حيً دائما , متجدد دائما ، صالح للتطبيق في كل زمان ومكان إلى أن تعود الحياة إلى ربها. والإسلام بهذا الشمول، وبهذه المرونة قد كفل لأحكامه التطبيقية النمو والتجدد على مدى الأزمان.</w:t>
      </w:r>
    </w:p>
    <w:p w:rsidR="00284697" w:rsidRDefault="00284697" w:rsidP="00284697">
      <w:pPr>
        <w:spacing w:after="0" w:line="268" w:lineRule="auto"/>
        <w:jc w:val="center"/>
        <w:rPr>
          <w:rFonts w:ascii="Arabic Typesetting" w:hAnsi="Arabic Typesetting" w:cs="Arabic Typesetting"/>
          <w:b/>
          <w:bCs/>
          <w:sz w:val="40"/>
          <w:szCs w:val="40"/>
        </w:rPr>
      </w:pPr>
    </w:p>
    <w:p w:rsidR="00284697" w:rsidRPr="00284697" w:rsidRDefault="00284697" w:rsidP="00284697">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العلمانية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للعلمانية صورتان، كل صورة منهما أقبح من الأخرى :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الصورة الأولى :</w:t>
      </w:r>
      <w:r w:rsidRPr="00284697">
        <w:rPr>
          <w:rFonts w:ascii="Arabic Typesetting" w:hAnsi="Arabic Typesetting" w:cs="Arabic Typesetting"/>
          <w:sz w:val="40"/>
          <w:szCs w:val="40"/>
          <w:rtl/>
        </w:rPr>
        <w:t xml:space="preserve"> العلمانية الملحدة : وهي التي تنكر الدين كلية</w:t>
      </w:r>
    </w:p>
    <w:p w:rsidR="00284697" w:rsidRPr="00284697" w:rsidRDefault="00284697" w:rsidP="00284697">
      <w:pPr>
        <w:spacing w:after="0" w:line="268" w:lineRule="auto"/>
        <w:rPr>
          <w:rFonts w:ascii="Arabic Typesetting" w:hAnsi="Arabic Typesetting" w:cs="Arabic Typesetting"/>
          <w:sz w:val="40"/>
          <w:szCs w:val="40"/>
        </w:rPr>
      </w:pPr>
      <w:r w:rsidRPr="00284697">
        <w:rPr>
          <w:rFonts w:ascii="Arabic Typesetting" w:hAnsi="Arabic Typesetting" w:cs="Arabic Typesetting"/>
          <w:b/>
          <w:bCs/>
          <w:sz w:val="40"/>
          <w:szCs w:val="40"/>
          <w:rtl/>
        </w:rPr>
        <w:t>الصورة الثانية :</w:t>
      </w:r>
      <w:r w:rsidRPr="00284697">
        <w:rPr>
          <w:rFonts w:ascii="Arabic Typesetting" w:hAnsi="Arabic Typesetting" w:cs="Arabic Typesetting"/>
          <w:sz w:val="40"/>
          <w:szCs w:val="40"/>
          <w:rtl/>
        </w:rPr>
        <w:t xml:space="preserve"> العلمانية غير الملحدة : وهي علمانية لا تنكر وجود الله، وتؤمن به إيمانا نظريا : لكنها تنكر تدخل الدين في شؤون الدنيا، وتنادي بعزل الدين عن الدنيا، (وهذه الصورة أشد خطرا من الصورة السابقة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والخلاصة :</w:t>
      </w:r>
      <w:r w:rsidRPr="00284697">
        <w:rPr>
          <w:rFonts w:ascii="Arabic Typesetting" w:hAnsi="Arabic Typesetting" w:cs="Arabic Typesetting"/>
          <w:sz w:val="40"/>
          <w:szCs w:val="40"/>
          <w:rtl/>
        </w:rPr>
        <w:t xml:space="preserve"> أن العلمانية بصورتيها السابقتين كفر بواح لاشك فيها ولا ارتياب، وأن من آمن بأي صورة منها وقبلها فقد خرج من دين الإسلام والعياذ بالله، وذلك أن الإسلام دين شامل كامل، له في كل جانب من جوانب الإنسان الروحية، والسياسية، والاقتصادية، والأخلاقية، والاجتماعية، منهج واضح وكامل</w:t>
      </w:r>
    </w:p>
    <w:p w:rsidR="00284697" w:rsidRDefault="00284697" w:rsidP="00284697">
      <w:pPr>
        <w:spacing w:after="0" w:line="268" w:lineRule="auto"/>
        <w:jc w:val="center"/>
        <w:rPr>
          <w:rFonts w:ascii="Arabic Typesetting" w:hAnsi="Arabic Typesetting" w:cs="Arabic Typesetting"/>
          <w:b/>
          <w:bCs/>
          <w:sz w:val="40"/>
          <w:szCs w:val="40"/>
        </w:rPr>
      </w:pPr>
    </w:p>
    <w:p w:rsidR="00284697" w:rsidRDefault="00284697" w:rsidP="00284697">
      <w:pPr>
        <w:spacing w:after="0" w:line="268" w:lineRule="auto"/>
        <w:jc w:val="center"/>
        <w:rPr>
          <w:rFonts w:ascii="Arabic Typesetting" w:hAnsi="Arabic Typesetting" w:cs="Arabic Typesetting"/>
          <w:b/>
          <w:bCs/>
          <w:sz w:val="40"/>
          <w:szCs w:val="40"/>
        </w:rPr>
      </w:pPr>
    </w:p>
    <w:p w:rsidR="00284697" w:rsidRPr="00284697" w:rsidRDefault="00284697" w:rsidP="00284697">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lastRenderedPageBreak/>
        <w:t>آثارها السيئة في الغرب</w:t>
      </w:r>
    </w:p>
    <w:p w:rsidR="00284697" w:rsidRDefault="00284697" w:rsidP="00284697">
      <w:pPr>
        <w:spacing w:after="0" w:line="268" w:lineRule="auto"/>
        <w:rPr>
          <w:rFonts w:ascii="Arabic Typesetting" w:hAnsi="Arabic Typesetting" w:cs="Arabic Typesetting"/>
          <w:b/>
          <w:bCs/>
          <w:sz w:val="40"/>
          <w:szCs w:val="40"/>
        </w:rPr>
      </w:pP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وإن مما نتج عن ذلك مما هو مشاهد وملموس ما يلي :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الولوغ والانغماس في المشروبات الروحية والإدمان على المخدرات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2- الأمراض العصبية والنفسية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3- الجرائم البشعة بمختلف أنواعها كالسرقات، والاغتصاب، والشذوذ الجنسي، والقتل وغيرها .</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هل العالم الإسلامي اليوم في حاجة إلى العلمانية؟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sz w:val="40"/>
          <w:szCs w:val="40"/>
          <w:rtl/>
        </w:rPr>
        <w:t xml:space="preserve">مما لا يصح أن يختلف فيه اثنان أن العالم الإسلامي ليس بحاجة إلى العلمانية بجميع صورها وأشكالها، </w:t>
      </w:r>
      <w:r w:rsidRPr="00284697">
        <w:rPr>
          <w:rFonts w:ascii="Arabic Typesetting" w:hAnsi="Arabic Typesetting" w:cs="Arabic Typesetting"/>
          <w:b/>
          <w:bCs/>
          <w:sz w:val="40"/>
          <w:szCs w:val="40"/>
          <w:rtl/>
        </w:rPr>
        <w:t>وذلك لأمور كثيرة، من أهمها:</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كمال الدين الإسلامي</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2- لأنها لا تتفق مع الإسلام، وقد سبق الرد على من زعم وجود التوافق بينهما.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3- ولأنها لا تصل إلى بلد إلا وأنتجت من الشقاء والفوضى في الحكم والأخلاق والقيم وسائر السلوك ما لا يعلمه إلا الله تعالى.</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4- ولقد ثبت فشلها في إسعاد المجتمعات التي ابتُليت بها، فلماذا يجربها من ليس في حاجة إلى شيء من تعاليمها، ولماذا يدخل نفسه في شقاء لا مبرر له، والعاقل من اتعظ بغيره.</w:t>
      </w:r>
    </w:p>
    <w:p w:rsidR="00BD32CD" w:rsidRDefault="00BD32CD" w:rsidP="00BD32CD">
      <w:pPr>
        <w:spacing w:after="0" w:line="268" w:lineRule="auto"/>
        <w:jc w:val="center"/>
        <w:rPr>
          <w:rFonts w:ascii="Arabic Typesetting" w:hAnsi="Arabic Typesetting" w:cs="Arabic Typesetting"/>
          <w:b/>
          <w:bCs/>
          <w:sz w:val="48"/>
          <w:szCs w:val="48"/>
        </w:rPr>
      </w:pPr>
    </w:p>
    <w:p w:rsidR="00284697" w:rsidRPr="00BD32CD" w:rsidRDefault="00284697" w:rsidP="00BD32CD">
      <w:pPr>
        <w:spacing w:after="0" w:line="268" w:lineRule="auto"/>
        <w:jc w:val="center"/>
        <w:rPr>
          <w:rFonts w:ascii="Arabic Typesetting" w:hAnsi="Arabic Typesetting" w:cs="Arabic Typesetting"/>
          <w:b/>
          <w:bCs/>
          <w:sz w:val="48"/>
          <w:szCs w:val="48"/>
          <w:rtl/>
        </w:rPr>
      </w:pPr>
      <w:r w:rsidRPr="00BD32CD">
        <w:rPr>
          <w:rFonts w:ascii="Arabic Typesetting" w:hAnsi="Arabic Typesetting" w:cs="Arabic Typesetting"/>
          <w:b/>
          <w:bCs/>
          <w:sz w:val="48"/>
          <w:szCs w:val="48"/>
          <w:rtl/>
        </w:rPr>
        <w:t>وسائل تحقيق العلمانية</w:t>
      </w:r>
    </w:p>
    <w:p w:rsidR="00284697" w:rsidRPr="00BD32CD" w:rsidRDefault="00284697" w:rsidP="00284697">
      <w:pPr>
        <w:spacing w:after="0" w:line="268" w:lineRule="auto"/>
        <w:rPr>
          <w:rFonts w:ascii="Arabic Typesetting" w:hAnsi="Arabic Typesetting" w:cs="Arabic Typesetting"/>
          <w:sz w:val="40"/>
          <w:szCs w:val="40"/>
          <w:rtl/>
        </w:rPr>
      </w:pPr>
      <w:r w:rsidRPr="00BD32CD">
        <w:rPr>
          <w:rFonts w:ascii="Arabic Typesetting" w:hAnsi="Arabic Typesetting" w:cs="Arabic Typesetting"/>
          <w:sz w:val="40"/>
          <w:szCs w:val="40"/>
          <w:rtl/>
        </w:rPr>
        <w:t>سلك العلمانيون في سبيل تحقيق مآربهم أهدافاً عديدة ملائمة لكل زمان ومكان منها ما يلي:</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إغراء بعض ذوي النفوس الضعيفة، والإيمان المزعزع بمغريات الدنيا من المال والمناصب.</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2- السيطرة على وسائل الإعلام؛ ليبثوا سمومهم من خلالها.</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3- رفع قيمة الأقزام والمنحرفين وذلك من خلال الدعاية المكثفة لهم، وتسليط الضوء عليهم، وإظهارهم بمظهر العلماء المفكرين، وأصحاب الخبرات الواسعة والقرائح المتفتقة، ويهدفون من وراء ذلك إلى أن يكون كلام هؤلاء مقبولا عند الناس.</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4- لبس الحق بالباطل وذلك من خلال طَرْقًِ العديد من الموضوعات باسم الإسلام، كالاختلاط وغيره.</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lastRenderedPageBreak/>
        <w:t>5- القيام بتربية بعض الناس على أعينهم في محاضن العلمانية في البلاد الغربية، وإعطائهم ألقاباً علمية مثل: درجة الدكتوراه، أو درجة الأستاذية؛ فيحصل على هذه الشهادة بعد أن يفقد شهادة _ لا إله إلا الله _ وبعد رجوعهم يصبحون أساتذة للجامعات، ويتولون العديد من المنابر؛ ليمارسوا تحريف الدين، وتزييفه، والتلبيس على الناس، وتوجيههم الوجهة التي يريدونها.</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6- اتباع سياسة النفس الطويل والتدرج في طرح الأفكار.</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نتائج العلمانية في العالم الإسلامي</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قد كان لتسرب العلمانية إلى المجتمع الإسلامي أسوأ الأثر على المسلمين في دينهم ودنياهم.</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وهاهي بعض الثمار الخبيثة للعلمانية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رفض الحكم بما أنزل الله سبحانه وتعالى، وإقصاء الشريعة عن كافة مجالات الحياة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2-  تحريف التاريخ الإسلامي وتزييفه، وتصوير العصور الذهبية لحركة الفتوح الإسلامية، على أنها عصور همجية تسودها الفوضى، والمطامع الشخصية.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3- إفساد التعليم وجعله خاد ما لنشر الفكر العلماني </w:t>
      </w:r>
      <w:r w:rsidRPr="00284697">
        <w:rPr>
          <w:rFonts w:ascii="Arabic Typesetting" w:hAnsi="Arabic Typesetting" w:cs="Arabic Typesetting"/>
          <w:b/>
          <w:bCs/>
          <w:sz w:val="40"/>
          <w:szCs w:val="40"/>
          <w:rtl/>
        </w:rPr>
        <w:t>وذلك عن طريق</w:t>
      </w:r>
      <w:r w:rsidRPr="00284697">
        <w:rPr>
          <w:rFonts w:ascii="Arabic Typesetting" w:hAnsi="Arabic Typesetting" w:cs="Arabic Typesetting"/>
          <w:sz w:val="40"/>
          <w:szCs w:val="40"/>
          <w:rtl/>
        </w:rPr>
        <w:t xml:space="preserve"> :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أ- بث الأفكار العلمانية في ثنايا المواد الدراسية بالنسبة للتلاميذ، والطلاب في مختلف مراحل التعليم.</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ب- تقليص الفترة الزمنية المتاحة للمادة الدينية إلى أقصى حد ممكن.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ج- منع تدريس نصوص معينة لأنها واضحة صريحة في كشف باطلهم.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د- تحريف النصوص الشرعية عن طريق تقديم شروح مقتضبة ومبتورة لها،  بحيث تبدو وكأنها تؤيد الفكر العلماني، أو على الأقل أنها لا تعارضه.</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لماذا نرفض العلمانية؟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إن العلمانية تحل ما حرم الله، وتحرم ما أحل الله، وقبول التحليل والتحريم من غير الله كفر وشرك مخرج من الملة، فلا بد لنا من رفض العلمانية لنحقق لأنفسنا صفة الإسلام.</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إن العلمانية ليست معصية ولكنها كفر بواح، وقبول الكفر والرضا به كفر.. ولذلك  فلا بد لنا من رفض العلمانية وعدم الرضا بها لنبقى في دين الله، ونحقق لأنفسنا صفة الإسلام.</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إن الأنظمة العلمانية التي تقوم على فصل الدين عن الدولة والتحاكم إلى إرادة - الأمة بدلا من الكتاب والسنة  هذه الأنظمة  تفتقد الشرعية وموقف المسلم منها يتحدد في عبارة واحدة..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إنه يرفض هذه الأنظمة، ويرفض الاعتراف لها بأيًّ شرعية.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lastRenderedPageBreak/>
        <w:t>الليبرالية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الليبرالية مصطلح أجنبي معرب و معناه " التحررية " .</w:t>
      </w:r>
    </w:p>
    <w:p w:rsidR="00BD32CD" w:rsidRDefault="00BD32CD" w:rsidP="00BD32CD">
      <w:pPr>
        <w:spacing w:after="0" w:line="268" w:lineRule="auto"/>
        <w:jc w:val="center"/>
        <w:rPr>
          <w:rFonts w:ascii="Arabic Typesetting" w:hAnsi="Arabic Typesetting" w:cs="Arabic Typesetting"/>
          <w:b/>
          <w:bCs/>
          <w:sz w:val="40"/>
          <w:szCs w:val="40"/>
        </w:rPr>
      </w:pPr>
    </w:p>
    <w:p w:rsidR="00284697" w:rsidRPr="00284697" w:rsidRDefault="00284697" w:rsidP="00BD32CD">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عوامل ظهور الليبرالية في العالم الإسلامي</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أولا: الانحراف العقدي:</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الانحراف العقدي هو السبب المباشر في ضعف الأمة الإسلامية وتخلفها وانحطاطها، وتراجعها في القرون المتأخرة، وتأثير الذنب (الانحراف العقدي) في الإنسان والمجتمع حقيقة شرعية، وسنة ربانية قدرها الله تبارك وتعالى في هذه الأمة، وهي من باب العقوبة على الذنب بالمصيبة. ويدل على ذلك قوله تعالى: ﴿إِنَّ اللَّهَ لا يُغَيِّرُ مَا بِقَوْمٍ حَتَّى يُغَيِّرُوا مَا بِأَنْفُسِهِم﴾ </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وقوله تعالى: ﴿ذَلِكَ بِأَنَّ اللَّهَ لَمْ يَكُ مُغَيِّرًا نِعْمَةً أَنْعَمَهَا عَلَى قَوْمٍ حَتَّى يُغَيِّرُوا مَا بِأَنْفُسِهِمْ﴾ فالضعف والهوان، والقابلية للمبادئ المنحرفة حصلت في الأمة الإسلامية بعد التغيير والتبديل في العقائد والتصورات.</w:t>
      </w:r>
    </w:p>
    <w:p w:rsidR="00284697" w:rsidRPr="00BD32CD"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....ولبيان حقيقة الانحراف العقدي في الحياة الإسلامية العامة، وآثاره العميقة</w:t>
      </w:r>
      <w:r w:rsidRPr="00BD32CD">
        <w:rPr>
          <w:rFonts w:ascii="Arabic Typesetting" w:hAnsi="Arabic Typesetting" w:cs="Arabic Typesetting"/>
          <w:sz w:val="40"/>
          <w:szCs w:val="40"/>
          <w:rtl/>
        </w:rPr>
        <w:t>، فإنه يجدر بنا توضيحه من خلال النقاط التالية: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أ- الفرق الباطنية المنحرفة وآثارها: </w:t>
      </w:r>
    </w:p>
    <w:p w:rsidR="00284697" w:rsidRPr="00BD32CD"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الباطنية :</w:t>
      </w:r>
      <w:r w:rsidRPr="00284697">
        <w:rPr>
          <w:rFonts w:ascii="Arabic Typesetting" w:hAnsi="Arabic Typesetting" w:cs="Arabic Typesetting"/>
          <w:sz w:val="40"/>
          <w:szCs w:val="40"/>
          <w:rtl/>
        </w:rPr>
        <w:t xml:space="preserve"> اسم عامل يدخل تحته عدد كبير من الفرق الكافرة في الحقيقة مع بقاء انتسابها للإسلام في الظاهر، ومنها: الإسماعيلية، والنصيرية، والدروز، والقاديانية، والبهائية، والرافضة لاسيما في العصور الأخيرة. وليس المقصود هنا بيان عقائدهم على التفصيل، ولكن المقصود بيان آثار هذه الفرق على المجتمع الإسلامي</w:t>
      </w:r>
      <w:r w:rsidRPr="00BD32CD">
        <w:rPr>
          <w:rFonts w:ascii="Arabic Typesetting" w:hAnsi="Arabic Typesetting" w:cs="Arabic Typesetting"/>
          <w:sz w:val="40"/>
          <w:szCs w:val="40"/>
          <w:rtl/>
        </w:rPr>
        <w:t>، فمن هذه الآثار:</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إشاعة العقائد الكفرية بين المسلمين، وإلصاق هذه العقائد بالإسلام، فهذه الفرق  لا تدعي أنها أديان مستقلة عن دين الإسلام، بل يدعي أصحابها أنهم مسلمون مع المناقضة التامة بين عقائدهم وبين الإسلام.</w:t>
      </w:r>
    </w:p>
    <w:p w:rsidR="00284697" w:rsidRPr="00284697" w:rsidRDefault="00BD32CD" w:rsidP="00BD32CD">
      <w:pPr>
        <w:spacing w:after="0" w:line="268" w:lineRule="auto"/>
        <w:rPr>
          <w:rFonts w:ascii="Arabic Typesetting" w:hAnsi="Arabic Typesetting" w:cs="Arabic Typesetting"/>
          <w:sz w:val="40"/>
          <w:szCs w:val="40"/>
          <w:rtl/>
        </w:rPr>
      </w:pPr>
      <w:r>
        <w:rPr>
          <w:rFonts w:ascii="Arabic Typesetting" w:hAnsi="Arabic Typesetting" w:cs="Arabic Typesetting"/>
          <w:sz w:val="40"/>
          <w:szCs w:val="40"/>
        </w:rPr>
        <w:t>2</w:t>
      </w:r>
      <w:r w:rsidR="00284697" w:rsidRPr="00284697">
        <w:rPr>
          <w:rFonts w:ascii="Arabic Typesetting" w:hAnsi="Arabic Typesetting" w:cs="Arabic Typesetting"/>
          <w:sz w:val="40"/>
          <w:szCs w:val="40"/>
          <w:rtl/>
        </w:rPr>
        <w:t>- التعاون مع اليهود والنصارى للكيد بالمسلمين ؛ وقد كان لهم دور خبيث في إعانة الاستعمار ومساعدته في الاستيلاء على بلاد المسلمين.</w:t>
      </w:r>
    </w:p>
    <w:p w:rsidR="00284697" w:rsidRPr="00BD32CD" w:rsidRDefault="00284697" w:rsidP="00BD32CD">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ب- الإرجاء وآثاره: </w:t>
      </w:r>
      <w:r w:rsidR="00BD32CD">
        <w:rPr>
          <w:rFonts w:ascii="Arabic Typesetting" w:hAnsi="Arabic Typesetting" w:cs="Arabic Typesetting"/>
          <w:b/>
          <w:bCs/>
          <w:sz w:val="40"/>
          <w:szCs w:val="40"/>
        </w:rPr>
        <w:t xml:space="preserve"> </w:t>
      </w:r>
      <w:r w:rsidRPr="00284697">
        <w:rPr>
          <w:rFonts w:ascii="Arabic Typesetting" w:hAnsi="Arabic Typesetting" w:cs="Arabic Typesetting"/>
          <w:sz w:val="40"/>
          <w:szCs w:val="40"/>
          <w:rtl/>
        </w:rPr>
        <w:t xml:space="preserve">يعتبر الإرجاء من أخطر الانحرافات العقدية المؤثرة في حياة المسلمين، فمسألة الإيمان أهم مسألة عقدية لأنها أصل الدين وأساسه، وهي المعيار في معرفة المؤمن من الكافر، والموحد من المشرك، فالانحراف فيها لابد أن يكون له </w:t>
      </w:r>
      <w:r w:rsidR="00BD32CD">
        <w:rPr>
          <w:rFonts w:ascii="Arabic Typesetting" w:hAnsi="Arabic Typesetting" w:cs="Arabic Typesetting"/>
          <w:sz w:val="40"/>
          <w:szCs w:val="40"/>
          <w:rtl/>
        </w:rPr>
        <w:t>آثار عظيمة في المجتمع الإسلامي.</w:t>
      </w:r>
    </w:p>
    <w:p w:rsidR="00284697" w:rsidRDefault="00284697" w:rsidP="00BD32CD">
      <w:pPr>
        <w:spacing w:after="0" w:line="268" w:lineRule="auto"/>
        <w:jc w:val="center"/>
        <w:rPr>
          <w:rFonts w:ascii="Arabic Typesetting" w:hAnsi="Arabic Typesetting" w:cs="Arabic Typesetting"/>
          <w:b/>
          <w:bCs/>
          <w:sz w:val="40"/>
          <w:szCs w:val="40"/>
        </w:rPr>
      </w:pPr>
      <w:r w:rsidRPr="00284697">
        <w:rPr>
          <w:rFonts w:ascii="Arabic Typesetting" w:hAnsi="Arabic Typesetting" w:cs="Arabic Typesetting"/>
          <w:b/>
          <w:bCs/>
          <w:sz w:val="40"/>
          <w:szCs w:val="40"/>
          <w:rtl/>
        </w:rPr>
        <w:lastRenderedPageBreak/>
        <w:t>ألقاب الليبرالية :</w:t>
      </w:r>
    </w:p>
    <w:p w:rsidR="00BD32CD" w:rsidRPr="00284697" w:rsidRDefault="00BD32CD" w:rsidP="00BD32CD">
      <w:pPr>
        <w:spacing w:after="0" w:line="268" w:lineRule="auto"/>
        <w:jc w:val="center"/>
        <w:rPr>
          <w:rFonts w:ascii="Arabic Typesetting" w:hAnsi="Arabic Typesetting" w:cs="Arabic Typesetting"/>
          <w:b/>
          <w:bCs/>
          <w:sz w:val="40"/>
          <w:szCs w:val="40"/>
          <w:rtl/>
        </w:rPr>
      </w:pP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1- الليبرالية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2- العصرانية :</w:t>
      </w:r>
      <w:r w:rsidRPr="00284697">
        <w:rPr>
          <w:rFonts w:ascii="Arabic Typesetting" w:hAnsi="Arabic Typesetting" w:cs="Arabic Typesetting"/>
          <w:sz w:val="40"/>
          <w:szCs w:val="40"/>
          <w:rtl/>
        </w:rPr>
        <w:t xml:space="preserve"> إشارة لتطويعهم نصوص الشريعة وأحكامها لتتوافق مع مستجدات العصر دون اعتبار لقداسة النص والمرجعية الشرعية وهي الكتاب والسنة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3- العقلانية :</w:t>
      </w:r>
      <w:r w:rsidRPr="00284697">
        <w:rPr>
          <w:rFonts w:ascii="Arabic Typesetting" w:hAnsi="Arabic Typesetting" w:cs="Arabic Typesetting"/>
          <w:sz w:val="40"/>
          <w:szCs w:val="40"/>
          <w:rtl/>
        </w:rPr>
        <w:t xml:space="preserve"> إشارة إلى تقديمهم وتقديسهم للعقل أو أنهم أهل عقل وحكمة ومن عداهم ليس لديه اهتمام بالعقل ويقصدون بذلك أصحاب الاتجاه السلفي تحديدا وتعاملوا مع العقل بالطريقة المنحرفة التي تعامل بها أهل البدعة عموما والمعتزلة على وجه الخصوص</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4-  التنوير: </w:t>
      </w:r>
      <w:r w:rsidRPr="00284697">
        <w:rPr>
          <w:rFonts w:ascii="Arabic Typesetting" w:hAnsi="Arabic Typesetting" w:cs="Arabic Typesetting"/>
          <w:sz w:val="40"/>
          <w:szCs w:val="40"/>
          <w:rtl/>
        </w:rPr>
        <w:t>ظهر مصطلح التنوير في القرنين السادس عشر والسابع عشر في أوروبا تعبيرا عن الفكر الليبرالي.</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5-  الفكر التجديدي: </w:t>
      </w:r>
      <w:r w:rsidRPr="00284697">
        <w:rPr>
          <w:rFonts w:ascii="Arabic Typesetting" w:hAnsi="Arabic Typesetting" w:cs="Arabic Typesetting"/>
          <w:sz w:val="40"/>
          <w:szCs w:val="40"/>
          <w:rtl/>
        </w:rPr>
        <w:t>ويعنون به تغيير أصول الإسلام لا المقصود المتبادر من اصطلاح التجديد وهو إحياء ما اندرس من معالم الإسلام وأصوله فالمتمعن في كتب هذا التوجه يرى أنهم يدخلون في التجديد الابتداع في تغيير الإسلام وتغيير أصوله بما يتوافق مع الأهواء ويساير الواقع وتوجهات الأعداء ليقبلوا بهم</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فتوى للشيخ صالح الفوزان عن الليبرالية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المكرم فضيلة الشيخ : صالح بن فوزان الفوزان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السلام عليكم ورحمة الله وبركاته</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ما قول فضيلتكم في الدعوة إلى الفكر الليبرالي في البلاد الإسلامية ؟ وهو الفكر الذي يدعو إلى الحرية التي لا ضابط لها إلا القانون الوضعي، فيساوي بين المسلم والكافر بدعوى التعددية، ويجعل لكل فرد حريته الشخصية التي لا تخضع لقيود الشريعة كما زعموا، ويحاد بعض الأحكام الشرعية التي تناقضه ؛ كالأحكام المتعلقة بالمرأة، أو بالعلاقة مع الكفار، أو بإنكار المنكر، أو أحكام الجهاد.. إلخ الأحكام التي يرى فيها مناقضة لليبرالية. وهل يجوز للمسلم أن يقول : ( أنا مسلم ليبرالي ) ؟ ومانصيحتكم له ولأمثاله ؟</w:t>
      </w:r>
    </w:p>
    <w:p w:rsidR="00284697" w:rsidRPr="00BD32CD" w:rsidRDefault="00284697" w:rsidP="00284697">
      <w:pPr>
        <w:spacing w:after="0" w:line="268" w:lineRule="auto"/>
        <w:rPr>
          <w:rFonts w:ascii="Arabic Typesetting" w:hAnsi="Arabic Typesetting" w:cs="Arabic Typesetting"/>
          <w:b/>
          <w:bCs/>
          <w:sz w:val="40"/>
          <w:szCs w:val="40"/>
          <w:rtl/>
        </w:rPr>
      </w:pPr>
      <w:r w:rsidRPr="00BD32CD">
        <w:rPr>
          <w:rFonts w:ascii="Arabic Typesetting" w:hAnsi="Arabic Typesetting" w:cs="Arabic Typesetting"/>
          <w:b/>
          <w:bCs/>
          <w:sz w:val="40"/>
          <w:szCs w:val="40"/>
          <w:rtl/>
        </w:rPr>
        <w:t>الجواب</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وعليكم السلام ورحمة الله وبركاته وبعد : فإن المسلم هو المستسلم لله بالتوحيد، المنقاد له بالطاعة، البريئ من الشرك وأهله. فالذي يريد الحرية التي لا ضابط لها إلا القانون الوضعي ؛ هذا متمرد على شرع الله، يريد حكم الجاهلية، وحكم الطاغوت، فلا يكون مسل ما، والذي يُنكر ما علم من الدين بالضرورة ؛ من الفرق بين المسلم والكافر، ويريد الحرية التي لا تخضع لقيود الشريعة، ويُنكر الأحكام الشرعية ؛ من الأحكام الشرعية الخاصة </w:t>
      </w:r>
      <w:r w:rsidRPr="00284697">
        <w:rPr>
          <w:rFonts w:ascii="Arabic Typesetting" w:hAnsi="Arabic Typesetting" w:cs="Arabic Typesetting"/>
          <w:sz w:val="40"/>
          <w:szCs w:val="40"/>
          <w:rtl/>
        </w:rPr>
        <w:lastRenderedPageBreak/>
        <w:t>بالمرأة، والأمر بالمعروف والنهي عن المنكر، ومشروعية الجهاد في سبيل الله، هذا قد ارتكب عدة نواقض من نواقض الإسلام، نسأل الله العافية. والذي يقول إنه ( مسلم ليبرالي ) متناقض إذا أريد بالليبرالية ما ذُكر، فعليه أن يتوب إلى الله من هذه الأفكار ؛ ليكون مسلما حقا.</w:t>
      </w:r>
    </w:p>
    <w:p w:rsidR="00BD32CD" w:rsidRDefault="00BD32CD" w:rsidP="00BD32CD">
      <w:pPr>
        <w:spacing w:after="0" w:line="268" w:lineRule="auto"/>
        <w:jc w:val="center"/>
        <w:rPr>
          <w:rFonts w:ascii="Arabic Typesetting" w:hAnsi="Arabic Typesetting" w:cs="Arabic Typesetting"/>
          <w:b/>
          <w:bCs/>
          <w:sz w:val="40"/>
          <w:szCs w:val="40"/>
        </w:rPr>
      </w:pPr>
    </w:p>
    <w:p w:rsidR="00284697" w:rsidRPr="00284697" w:rsidRDefault="00284697" w:rsidP="00BD32CD">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معنى الديمقراطية و نشأتها</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w:t>
      </w:r>
      <w:r w:rsidRPr="00284697">
        <w:rPr>
          <w:rFonts w:ascii="Arabic Typesetting" w:hAnsi="Arabic Typesetting" w:cs="Arabic Typesetting"/>
          <w:b/>
          <w:bCs/>
          <w:sz w:val="40"/>
          <w:szCs w:val="40"/>
          <w:rtl/>
        </w:rPr>
        <w:t>الديمقراطية:</w:t>
      </w:r>
      <w:r w:rsidRPr="00284697">
        <w:rPr>
          <w:rFonts w:ascii="Arabic Typesetting" w:hAnsi="Arabic Typesetting" w:cs="Arabic Typesetting"/>
          <w:sz w:val="40"/>
          <w:szCs w:val="40"/>
          <w:rtl/>
        </w:rPr>
        <w:t xml:space="preserve"> كلمة يونانية في أصلها ومعناها سلطة الشعب والمقصود بها بزعمهم حكم الشعب نفسه بنفسه عن طريق اختيار الشعب لحكامه وهي الكذبة التي كان يرددها النظام الشيوعي </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علاقة الديمقراطية بالعلمانية :</w:t>
      </w:r>
    </w:p>
    <w:p w:rsidR="00284697" w:rsidRPr="00284697" w:rsidRDefault="00284697" w:rsidP="00BD32CD">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العلاقة بين الديمقراطية والعلمانية هي علاقة الفرع بأصله، أو علاقة الثمرة الخبيثة بالشجرة التي أثمرتها، فالعلمانية هي " مذهب من</w:t>
      </w:r>
      <w:r w:rsidR="00BD32CD">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 xml:space="preserve">المذاهب الكفرية التي ترمي إلى عزل الدين عن التأثير في الدنيا، فهو مذهب يعمل على قيادة الدنيا في جميع النواحي السياسية، والاقتصادية، والاجتماعية، والأخلاقية، والقانونية وغيرها، بعيدا عن أوامر الدين ونواهيه .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والديمقراطية تقوم أساسا على إسناد السيادة أو السلطة العليا للأمة أو الشعب وهذا يعني أن الكلمة العليا في جميع النواحي السياسية إنما هي للأمة أو الشعب .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و على ذلك يمكننا القول: إن الديمقراطية مذهب من المذاهب الفكرية التي ترمي إلى عزل الدين عن التأثير في جميع النواحي السياسية، فالديمقراطية إذن هي التعبير السياسي أو الوجه السياسي للعلمانية، كما أن الاشتراكية والرأسمالية تعبير اقتصادي عن العلمانية، وهذه العلاقة بين الديمقراطية والعلمانية نستطيع أن ندركها بكل سهولة ويسر إذاعلمنا أن نظرية العقد الاجتماعي التي تمثل الأساسي الفلسفي لنظرية السيادة التي تقوم عليها الديمقراطية، كانت في نفس الوقت تمثل الركن الأساسي في فكر زعماء الثورة الفرنسية التي أقامت دولة علمانية لأول مرة في تاريخ أوروبا المسيحية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مثالب الديمقراطية في الحقوق و الحريات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للديمقراطية مثالب كثيرة، منها ما يلي :</w:t>
      </w:r>
      <w:r w:rsidRPr="00284697">
        <w:rPr>
          <w:rFonts w:ascii="Arabic Typesetting" w:hAnsi="Arabic Typesetting" w:cs="Arabic Typesetting"/>
          <w:sz w:val="40"/>
          <w:szCs w:val="40"/>
          <w:rtl/>
        </w:rPr>
        <w:t xml:space="preserve">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أولًا:</w:t>
      </w:r>
      <w:r w:rsidRPr="00284697">
        <w:rPr>
          <w:rFonts w:ascii="Arabic Typesetting" w:hAnsi="Arabic Typesetting" w:cs="Arabic Typesetting"/>
          <w:sz w:val="40"/>
          <w:szCs w:val="40"/>
          <w:rtl/>
        </w:rPr>
        <w:t xml:space="preserve"> لا تنظر الديمقراطية إلى حقوق الله على عباده، ولا تنظر بعدل إلى الحقوق العامة، وحقوق المجتمع على الأفراد فهي منحازة بإسراف لجانب الفرد وإطلاق حريته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lastRenderedPageBreak/>
        <w:t>ثانياً :</w:t>
      </w:r>
      <w:r w:rsidRPr="00284697">
        <w:rPr>
          <w:rFonts w:ascii="Arabic Typesetting" w:hAnsi="Arabic Typesetting" w:cs="Arabic Typesetting"/>
          <w:sz w:val="40"/>
          <w:szCs w:val="40"/>
          <w:rtl/>
        </w:rPr>
        <w:t xml:space="preserve"> إن الديمقراطية باعتبارها تنادي بأن الدين لله والوطن للجميع، وأن شأن الأقليات في الدولة كشأن الأكثرية في الحقوق والواجبات، تمكن الأقليات من التكاتف والتناصر، لاستغلا</w:t>
      </w:r>
      <w:r w:rsidR="0029286E">
        <w:rPr>
          <w:rFonts w:ascii="Arabic Typesetting" w:hAnsi="Arabic Typesetting" w:cs="Arabic Typesetting"/>
          <w:sz w:val="40"/>
          <w:szCs w:val="40"/>
          <w:rtl/>
        </w:rPr>
        <w:t>ل الوضع الديمقراطي، ضد الأكثرية</w:t>
      </w:r>
      <w:r w:rsidR="0029286E">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ومبادئها وعقائدها ودينها. وتمكنها أيضاً من التسلل إلى مراكز القوة في البلاد، ث</w:t>
      </w:r>
      <w:r w:rsidR="0029286E">
        <w:rPr>
          <w:rFonts w:ascii="Arabic Typesetting" w:hAnsi="Arabic Typesetting" w:cs="Arabic Typesetting"/>
          <w:sz w:val="40"/>
          <w:szCs w:val="40"/>
          <w:rtl/>
        </w:rPr>
        <w:t>م إلى طرد عناصر الأكثرية رويداً</w:t>
      </w:r>
      <w:r w:rsidR="0029286E">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 xml:space="preserve">رويداً من هذه المراكز، بوسائل الإغراء، وبالتساعد والتساند مع الدول الخارجية المرتبطة بالأقليات ارتباطاً عقدياً أو مذهبياً أو سياسياً أو قوميا ، أو غير ذلك .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ثالثًا :</w:t>
      </w:r>
      <w:r w:rsidRPr="00284697">
        <w:rPr>
          <w:rFonts w:ascii="Arabic Typesetting" w:hAnsi="Arabic Typesetting" w:cs="Arabic Typesetting"/>
          <w:sz w:val="40"/>
          <w:szCs w:val="40"/>
          <w:rtl/>
        </w:rPr>
        <w:t xml:space="preserve"> حق الفرد في ترشيح نفسه للحكم في الديمقراطية، يجعل طلاب مغانم الحكم يتنافسون عليه، ويتقاتلون من أجله، ويسلكون مسالك كثيرة غير شريفة للوصول إليه، ويبذلون أموالا طائلة، أملا بأن يعوضوها أضعافاً مضاعفة، متى ظفروا بالحكم .</w:t>
      </w:r>
    </w:p>
    <w:p w:rsidR="00284697" w:rsidRDefault="00284697" w:rsidP="0029286E">
      <w:pPr>
        <w:spacing w:after="0" w:line="268" w:lineRule="auto"/>
        <w:jc w:val="center"/>
        <w:rPr>
          <w:rFonts w:ascii="Arabic Typesetting" w:hAnsi="Arabic Typesetting" w:cs="Arabic Typesetting"/>
          <w:b/>
          <w:bCs/>
          <w:sz w:val="40"/>
          <w:szCs w:val="40"/>
        </w:rPr>
      </w:pPr>
      <w:r w:rsidRPr="00284697">
        <w:rPr>
          <w:rFonts w:ascii="Arabic Typesetting" w:hAnsi="Arabic Typesetting" w:cs="Arabic Typesetting"/>
          <w:b/>
          <w:bCs/>
          <w:sz w:val="40"/>
          <w:szCs w:val="40"/>
          <w:rtl/>
        </w:rPr>
        <w:t>تعريف العولمة</w:t>
      </w:r>
    </w:p>
    <w:p w:rsidR="0029286E" w:rsidRPr="00284697" w:rsidRDefault="0029286E" w:rsidP="0029286E">
      <w:pPr>
        <w:spacing w:after="0" w:line="268" w:lineRule="auto"/>
        <w:jc w:val="center"/>
        <w:rPr>
          <w:rFonts w:ascii="Arabic Typesetting" w:hAnsi="Arabic Typesetting" w:cs="Arabic Typesetting"/>
          <w:b/>
          <w:bCs/>
          <w:sz w:val="40"/>
          <w:szCs w:val="40"/>
          <w:rtl/>
        </w:rPr>
      </w:pP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مهما تعدّدت السياقات التي ترد فيها (العولمة)، </w:t>
      </w:r>
      <w:r w:rsidRPr="0029286E">
        <w:rPr>
          <w:rFonts w:ascii="Arabic Typesetting" w:hAnsi="Arabic Typesetting" w:cs="Arabic Typesetting"/>
          <w:sz w:val="40"/>
          <w:szCs w:val="40"/>
          <w:rtl/>
        </w:rPr>
        <w:t>فإن المفهوم الذي يعبّر عنه الجميع، في اللغات الحيّة كافة،</w:t>
      </w:r>
      <w:r w:rsidRPr="00284697">
        <w:rPr>
          <w:rFonts w:ascii="Arabic Typesetting" w:hAnsi="Arabic Typesetting" w:cs="Arabic Typesetting"/>
          <w:sz w:val="40"/>
          <w:szCs w:val="40"/>
          <w:rtl/>
        </w:rPr>
        <w:t xml:space="preserve"> هو الاِتجاه نحو السيطرة على العالم وجعله في نسق واحد. ومن هنا جاء قرار مجمع اللغة العربية بالقاهرة بإجازة استعمال العولمة بمعنى جعل الشيء عالمياً . </w:t>
      </w:r>
    </w:p>
    <w:p w:rsidR="0029286E" w:rsidRDefault="0029286E" w:rsidP="0029286E">
      <w:pPr>
        <w:spacing w:after="0" w:line="268" w:lineRule="auto"/>
        <w:jc w:val="center"/>
        <w:rPr>
          <w:rFonts w:ascii="Arabic Typesetting" w:hAnsi="Arabic Typesetting" w:cs="Arabic Typesetting"/>
          <w:b/>
          <w:bCs/>
          <w:sz w:val="40"/>
          <w:szCs w:val="40"/>
        </w:rPr>
      </w:pPr>
    </w:p>
    <w:p w:rsidR="00284697" w:rsidRPr="00284697" w:rsidRDefault="00284697" w:rsidP="0029286E">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الإرهاب</w:t>
      </w:r>
    </w:p>
    <w:p w:rsidR="0029286E" w:rsidRDefault="0029286E" w:rsidP="00284697">
      <w:pPr>
        <w:spacing w:after="0" w:line="268" w:lineRule="auto"/>
        <w:rPr>
          <w:rFonts w:ascii="Arabic Typesetting" w:hAnsi="Arabic Typesetting" w:cs="Arabic Typesetting"/>
          <w:sz w:val="40"/>
          <w:szCs w:val="40"/>
        </w:rPr>
      </w:pP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معنى قوله تعالى ( تُرْهِبُون ) أي تخيفون يقول ابن العربي في تفسير </w:t>
      </w:r>
      <w:r w:rsidRPr="00284697">
        <w:rPr>
          <w:rFonts w:ascii="Arabic Typesetting" w:hAnsi="Arabic Typesetting" w:cs="Arabic Typesetting"/>
          <w:sz w:val="40"/>
          <w:szCs w:val="40"/>
        </w:rPr>
        <w:t>)</w:t>
      </w:r>
      <w:r w:rsidRPr="00284697">
        <w:rPr>
          <w:rFonts w:ascii="Arabic Typesetting" w:hAnsi="Arabic Typesetting" w:cs="Arabic Typesetting"/>
          <w:sz w:val="40"/>
          <w:szCs w:val="40"/>
          <w:rtl/>
        </w:rPr>
        <w:t xml:space="preserve"> تُرْهِبُون ) أي تخيفون بذلك أعداء الله وأعداءكم من اليهود والنصارى وكفار العرب وقد أوضح الفخر الرازي أن الحكمة من إعداد القوة ورباط الخيل هي أنً الكفار إذا علموا أن المسلمين متأهبون للجهاد ومستعدون له ويملكون جمع الأسلحة والأدوات : </w:t>
      </w:r>
      <w:r w:rsidRPr="0029286E">
        <w:rPr>
          <w:rFonts w:ascii="Arabic Typesetting" w:hAnsi="Arabic Typesetting" w:cs="Arabic Typesetting"/>
          <w:sz w:val="40"/>
          <w:szCs w:val="40"/>
          <w:rtl/>
        </w:rPr>
        <w:t>خافوهم</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ونحو ذلك من الآيات التي تدل على أن معنى( رَهَبً وأرْهب ) لا يخرج عن الخوف ومعنى التهديد المراد في كلام ومراد أهل اللغة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وقد فسر ابن الأثير الرهبة الواردة في الحديث بأنها : الخوف والفزع ومن هنا يتضح : أن كلمة (رَهَب وأرْهَب) التي وردت في القرآن الكريم ، والسنة النبوية </w:t>
      </w:r>
      <w:r w:rsidRPr="0029286E">
        <w:rPr>
          <w:rFonts w:ascii="Arabic Typesetting" w:hAnsi="Arabic Typesetting" w:cs="Arabic Typesetting"/>
          <w:sz w:val="40"/>
          <w:szCs w:val="40"/>
          <w:rtl/>
        </w:rPr>
        <w:t>لا تخرج عن معناها في اللغة العربية وهو</w:t>
      </w:r>
      <w:r w:rsidRPr="00284697">
        <w:rPr>
          <w:rFonts w:ascii="Arabic Typesetting" w:hAnsi="Arabic Typesetting" w:cs="Arabic Typesetting"/>
          <w:sz w:val="40"/>
          <w:szCs w:val="40"/>
          <w:rtl/>
        </w:rPr>
        <w:t xml:space="preserve"> : الخوف والفزع والخشية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معنى الإرهاب في الاصطلاح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lastRenderedPageBreak/>
        <w:t>لم أجد له تعريفاً في المصطلحات الشرعية لدى العلماء السابقين لأن أول استخدام له كان إبان الثورة الفرنسية عام (1789-1794 م) وهذا يعني أنه نابع من فكر أوربي ، ويرد المزاعم الباطلة التي تصف الإسلام به .وقد اختلف العلماء والمفكرون في جميع أنحاء العالم على اختلاف أديانهم اختلافاً كثيراً في تحديد معناه ، وضبط مفهومه حتى الآن وهذا ما زاد مصطلحه غموضاً وتعقيداً وتعقيداً إلا أني أقف عند تعريفات المنظمات الدولية ومنها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تعريف الأمم المتحدة :</w:t>
      </w:r>
      <w:r w:rsidRPr="00284697">
        <w:rPr>
          <w:rFonts w:ascii="Arabic Typesetting" w:hAnsi="Arabic Typesetting" w:cs="Arabic Typesetting"/>
          <w:sz w:val="40"/>
          <w:szCs w:val="40"/>
          <w:rtl/>
        </w:rPr>
        <w:t xml:space="preserve"> </w:t>
      </w:r>
      <w:r w:rsidRPr="0029286E">
        <w:rPr>
          <w:rFonts w:ascii="Arabic Typesetting" w:hAnsi="Arabic Typesetting" w:cs="Arabic Typesetting"/>
          <w:sz w:val="40"/>
          <w:szCs w:val="40"/>
          <w:rtl/>
        </w:rPr>
        <w:t>الإرهاب</w:t>
      </w:r>
      <w:r w:rsidRPr="00284697">
        <w:rPr>
          <w:rFonts w:ascii="Arabic Typesetting" w:hAnsi="Arabic Typesetting" w:cs="Arabic Typesetting"/>
          <w:sz w:val="40"/>
          <w:szCs w:val="40"/>
          <w:rtl/>
        </w:rPr>
        <w:t xml:space="preserve"> : تلك الأعمال التي تعرض للخطر أرواحاً بشرية بريئة أو تهدد الحريات الأساسية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تعريف القانون الدولي : </w:t>
      </w:r>
      <w:r w:rsidRPr="0029286E">
        <w:rPr>
          <w:rFonts w:ascii="Arabic Typesetting" w:hAnsi="Arabic Typesetting" w:cs="Arabic Typesetting"/>
          <w:sz w:val="40"/>
          <w:szCs w:val="40"/>
          <w:rtl/>
        </w:rPr>
        <w:t>الإرهاب</w:t>
      </w:r>
      <w:r w:rsidRPr="00284697">
        <w:rPr>
          <w:rFonts w:ascii="Arabic Typesetting" w:hAnsi="Arabic Typesetting" w:cs="Arabic Typesetting"/>
          <w:sz w:val="40"/>
          <w:szCs w:val="40"/>
          <w:rtl/>
        </w:rPr>
        <w:t xml:space="preserve"> : جملة من الأفعال التي حرمتها القوانين الوطنية لمعظم الدول و تنتهك كرامة</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الإنسان</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ويؤكد المجمع أن من أنواع الإرهاب</w:t>
      </w:r>
      <w:r w:rsidRPr="00284697">
        <w:rPr>
          <w:rFonts w:ascii="Arabic Typesetting" w:hAnsi="Arabic Typesetting" w:cs="Arabic Typesetting"/>
          <w:sz w:val="40"/>
          <w:szCs w:val="40"/>
          <w:rtl/>
        </w:rPr>
        <w:t xml:space="preserve">: </w:t>
      </w:r>
      <w:r w:rsidRPr="0029286E">
        <w:rPr>
          <w:rFonts w:ascii="Arabic Typesetting" w:hAnsi="Arabic Typesetting" w:cs="Arabic Typesetting"/>
          <w:sz w:val="40"/>
          <w:szCs w:val="40"/>
          <w:rtl/>
        </w:rPr>
        <w:t xml:space="preserve">إرهاب الدولة </w:t>
      </w:r>
      <w:r w:rsidRPr="00284697">
        <w:rPr>
          <w:rFonts w:ascii="Arabic Typesetting" w:hAnsi="Arabic Typesetting" w:cs="Arabic Typesetting"/>
          <w:sz w:val="40"/>
          <w:szCs w:val="40"/>
          <w:rtl/>
        </w:rPr>
        <w:t>، ومن أوضح صوره وأشدها شناعة الإرهاب الذي يمارسه اليهود في فلسطين، وما مارسه الصرب في كل من البوسنة والهرسك وكوسوفا، ورأى المجمع أن هذا النوع من الإرهاب من أشد أنواعه خطراً على الأمن والسلام في العالم، وعد مواجهته من قبيل الدفاع عن النفس والجهاد في سبيل الله</w:t>
      </w:r>
    </w:p>
    <w:p w:rsidR="00284697" w:rsidRPr="00284697" w:rsidRDefault="00284697" w:rsidP="00284697">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من الإرهاب المباشر من الأفراد و الجماعات المنظمة</w:t>
      </w:r>
    </w:p>
    <w:p w:rsidR="00284697" w:rsidRPr="00284697" w:rsidRDefault="00284697" w:rsidP="00284697">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من الإرهاب غير المباشر</w:t>
      </w:r>
    </w:p>
    <w:p w:rsidR="0029286E" w:rsidRDefault="0029286E" w:rsidP="00284697">
      <w:pPr>
        <w:spacing w:after="0" w:line="268" w:lineRule="auto"/>
        <w:rPr>
          <w:rFonts w:ascii="Arabic Typesetting" w:hAnsi="Arabic Typesetting" w:cs="Arabic Typesetting"/>
          <w:b/>
          <w:bCs/>
          <w:sz w:val="40"/>
          <w:szCs w:val="40"/>
        </w:rPr>
      </w:pP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تكفير الإمام و العاملين في الدولة</w:t>
      </w:r>
    </w:p>
    <w:p w:rsidR="00284697" w:rsidRPr="00284697" w:rsidRDefault="00284697" w:rsidP="0029286E">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للخوارج أصول وعلامات عُرفوا بها :</w:t>
      </w:r>
      <w:r w:rsidRPr="00284697">
        <w:rPr>
          <w:rFonts w:ascii="Arabic Typesetting" w:hAnsi="Arabic Typesetting" w:cs="Arabic Typesetting"/>
          <w:sz w:val="40"/>
          <w:szCs w:val="40"/>
          <w:rtl/>
        </w:rPr>
        <w:t xml:space="preserve"> </w:t>
      </w:r>
      <w:r w:rsidRPr="00284697">
        <w:rPr>
          <w:rFonts w:ascii="Arabic Typesetting" w:hAnsi="Arabic Typesetting" w:cs="Arabic Typesetting"/>
          <w:sz w:val="40"/>
          <w:szCs w:val="40"/>
          <w:u w:val="single"/>
          <w:rtl/>
        </w:rPr>
        <w:t>منها</w:t>
      </w:r>
      <w:r w:rsidRPr="00284697">
        <w:rPr>
          <w:rFonts w:ascii="Arabic Typesetting" w:hAnsi="Arabic Typesetting" w:cs="Arabic Typesetting"/>
          <w:sz w:val="40"/>
          <w:szCs w:val="40"/>
          <w:rtl/>
        </w:rPr>
        <w:t>: أنهم يكفرون بكبائر الذنوب التي هي دون الكفر والشرك .. ويُخلدون أصحابها في</w:t>
      </w:r>
      <w:r w:rsidR="0029286E">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 xml:space="preserve">النار ! </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حكم الإرهاب </w:t>
      </w:r>
      <w:r w:rsidR="0029286E">
        <w:rPr>
          <w:rFonts w:ascii="Arabic Typesetting" w:hAnsi="Arabic Typesetting" w:cs="Arabic Typesetting" w:hint="cs"/>
          <w:b/>
          <w:bCs/>
          <w:sz w:val="40"/>
          <w:szCs w:val="40"/>
          <w:rtl/>
        </w:rPr>
        <w:t xml:space="preserve">وأدلته </w:t>
      </w:r>
    </w:p>
    <w:p w:rsidR="00284697" w:rsidRPr="0029286E"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بالنظر في أدلة الشرع و شروط الفقهاء في هذه الجرائم نجد أن ما يقوم به بعض اللأفراد أو الجماعات الإرهابية أو الدول من أعمال الإرهاب سواء كان من البغي او الحرابة أو غيرها من أنواع الإعتداء </w:t>
      </w:r>
      <w:r w:rsidRPr="0029286E">
        <w:rPr>
          <w:rFonts w:ascii="Arabic Typesetting" w:hAnsi="Arabic Typesetting" w:cs="Arabic Typesetting"/>
          <w:sz w:val="40"/>
          <w:szCs w:val="40"/>
          <w:rtl/>
        </w:rPr>
        <w:t>محرم شرعا لتضافر النصوص الشرعية على تحريم ذلك من الكتاب و السنة</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من الإرهاب غير المباشر</w:t>
      </w:r>
    </w:p>
    <w:p w:rsidR="00284697" w:rsidRPr="00284697" w:rsidRDefault="00284697" w:rsidP="0028469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إعلان الخروج على الإمام أو عدم الاعتراف به:</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lastRenderedPageBreak/>
        <w:t>- من خصائص الإرهاب الخروج على إجماع المجتمع ، " وهو ما يعبر عنه بالأغلبية " ، وبخاصة في المجتمعات العربية والإسلامية ، حيث تجنح الجماعات الإرهابية إلى مخالفة ما عليه إجماع عموم الناس من أهل الحل والعقد وغيرهم من العلماء وأهل المكانة ؛ مثل بعض حالات الغلو والتشدد والتطرف في الرأي ، الذي قد يجبر صاحبه على تكفير أعضاء المجتمع أو قيادته استنادا إلى أدلة مغلوطة وتأويلات خاطئة .</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ويتركز الفكر الإرهابي على النيل من الحكام والولاة والعلماء والوزراء وأهل الحل والعقد ، وغمطهم حقهم بإغفال محاسنهم وتجلية ما يقع منهم من خطأ وتضخيمه ، بل واستهدافهم في المخالفة ؛ " لأن مخالفة المجتمع لا تكسبهم الظفر بتعاطف أعضائه " . وهذه الخاصية أكثر ما تظهر في الحركات الإرهابية في المجتمعات التي تسمى بالنامية أو العالم الثالث ، وفي بعض الدول الإسلامية</w:t>
      </w:r>
    </w:p>
    <w:p w:rsidR="00284697" w:rsidRPr="00284697" w:rsidRDefault="00284697" w:rsidP="00284697">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قال ابن حجر رحمه الله : (وهذه صفة الخوارج الذين كانوا لا يطيعون الخلفاء) ويظهر ذلك جليا في جريمة قتل عثمان رضي الله </w:t>
      </w:r>
      <w:r w:rsidR="0029286E">
        <w:rPr>
          <w:rFonts w:ascii="Arabic Typesetting" w:hAnsi="Arabic Typesetting" w:cs="Arabic Typesetting" w:hint="cs"/>
          <w:sz w:val="40"/>
          <w:szCs w:val="40"/>
          <w:rtl/>
        </w:rPr>
        <w:t xml:space="preserve">عنه </w:t>
      </w:r>
      <w:bookmarkStart w:id="0" w:name="_GoBack"/>
      <w:bookmarkEnd w:id="0"/>
    </w:p>
    <w:p w:rsidR="00284697" w:rsidRPr="00284697" w:rsidRDefault="00284697" w:rsidP="00284697">
      <w:pPr>
        <w:spacing w:line="268" w:lineRule="auto"/>
        <w:rPr>
          <w:rFonts w:ascii="Arabic Typesetting" w:hAnsi="Arabic Typesetting" w:cs="Arabic Typesetting"/>
          <w:sz w:val="40"/>
          <w:szCs w:val="40"/>
        </w:rPr>
      </w:pPr>
    </w:p>
    <w:p w:rsidR="006F730A" w:rsidRPr="00284697" w:rsidRDefault="006F730A">
      <w:pPr>
        <w:rPr>
          <w:rFonts w:ascii="Arabic Typesetting" w:hAnsi="Arabic Typesetting" w:cs="Arabic Typesetting"/>
          <w:sz w:val="40"/>
          <w:szCs w:val="40"/>
        </w:rPr>
      </w:pPr>
    </w:p>
    <w:sectPr w:rsidR="006F730A" w:rsidRPr="0028469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423B" w:rsidRDefault="00AC423B" w:rsidP="00284697">
      <w:pPr>
        <w:spacing w:after="0" w:line="240" w:lineRule="auto"/>
      </w:pPr>
      <w:r>
        <w:separator/>
      </w:r>
    </w:p>
  </w:endnote>
  <w:endnote w:type="continuationSeparator" w:id="0">
    <w:p w:rsidR="00AC423B" w:rsidRDefault="00AC423B" w:rsidP="002846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423B" w:rsidRDefault="00AC423B" w:rsidP="00284697">
      <w:pPr>
        <w:spacing w:after="0" w:line="240" w:lineRule="auto"/>
      </w:pPr>
      <w:r>
        <w:separator/>
      </w:r>
    </w:p>
  </w:footnote>
  <w:footnote w:type="continuationSeparator" w:id="0">
    <w:p w:rsidR="00AC423B" w:rsidRDefault="00AC423B" w:rsidP="0028469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697"/>
    <w:rsid w:val="00284697"/>
    <w:rsid w:val="0029286E"/>
    <w:rsid w:val="006F730A"/>
    <w:rsid w:val="00AC423B"/>
    <w:rsid w:val="00BD32C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7E3826-3B94-45C8-B6A8-71A142B3B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4697"/>
    <w:pPr>
      <w:bidi/>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46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4697"/>
  </w:style>
  <w:style w:type="paragraph" w:styleId="Footer">
    <w:name w:val="footer"/>
    <w:basedOn w:val="Normal"/>
    <w:link w:val="FooterChar"/>
    <w:uiPriority w:val="99"/>
    <w:unhideWhenUsed/>
    <w:rsid w:val="002846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4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653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10</Pages>
  <Words>2403</Words>
  <Characters>13699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قمر الدنيا</dc:creator>
  <cp:keywords/>
  <dc:description/>
  <cp:lastModifiedBy>قمر الدنيا</cp:lastModifiedBy>
  <cp:revision>1</cp:revision>
  <dcterms:created xsi:type="dcterms:W3CDTF">2016-02-20T11:21:00Z</dcterms:created>
  <dcterms:modified xsi:type="dcterms:W3CDTF">2016-02-20T11:49:00Z</dcterms:modified>
</cp:coreProperties>
</file>