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621" w:rsidRPr="00BD0245" w:rsidRDefault="003D172E" w:rsidP="00AC5929">
      <w:pPr>
        <w:bidi/>
        <w:jc w:val="center"/>
        <w:rPr>
          <w:rFonts w:hint="cs"/>
          <w:b/>
          <w:bCs/>
          <w:color w:val="FF0000"/>
          <w:sz w:val="28"/>
          <w:szCs w:val="28"/>
          <w:rtl/>
        </w:rPr>
      </w:pPr>
      <w:r w:rsidRPr="00BD0245">
        <w:rPr>
          <w:rFonts w:hint="cs"/>
          <w:b/>
          <w:bCs/>
          <w:color w:val="FF0000"/>
          <w:sz w:val="28"/>
          <w:szCs w:val="28"/>
          <w:rtl/>
        </w:rPr>
        <w:t>المحاضرة التاسعة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sz w:val="28"/>
          <w:szCs w:val="28"/>
          <w:rtl/>
        </w:rPr>
      </w:pPr>
      <w:r w:rsidRPr="00AC5929">
        <w:rPr>
          <w:rFonts w:hint="cs"/>
          <w:b/>
          <w:bCs/>
          <w:sz w:val="28"/>
          <w:szCs w:val="28"/>
          <w:rtl/>
        </w:rPr>
        <w:t xml:space="preserve">3 </w:t>
      </w:r>
      <w:r w:rsidRPr="00AC5929">
        <w:rPr>
          <w:b/>
          <w:bCs/>
          <w:sz w:val="28"/>
          <w:szCs w:val="28"/>
          <w:rtl/>
        </w:rPr>
        <w:t>–</w:t>
      </w:r>
      <w:r w:rsidRPr="00AC5929">
        <w:rPr>
          <w:rFonts w:hint="cs"/>
          <w:b/>
          <w:bCs/>
          <w:sz w:val="28"/>
          <w:szCs w:val="28"/>
          <w:rtl/>
        </w:rPr>
        <w:t xml:space="preserve"> حصة العمل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color w:val="00B050"/>
          <w:sz w:val="24"/>
          <w:szCs w:val="24"/>
          <w:rtl/>
        </w:rPr>
      </w:pPr>
      <w:r w:rsidRPr="00AC5929">
        <w:rPr>
          <w:rFonts w:hint="cs"/>
          <w:b/>
          <w:bCs/>
          <w:color w:val="00B050"/>
          <w:sz w:val="24"/>
          <w:szCs w:val="24"/>
          <w:rtl/>
        </w:rPr>
        <w:t xml:space="preserve">ثالثاً : نية المشاركة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معنى نية المشاركة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اختلاف نية المشاركة حسب نوع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عناصر نية المشاركة </w:t>
      </w:r>
      <w:bookmarkStart w:id="0" w:name="_GoBack"/>
      <w:bookmarkEnd w:id="0"/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الرغبة الإرادية لتحقيق هدف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التعاون الإيجابي بين الشركاء وتحمل المخاطر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المساواة في المراكز القانونية بين الشركاء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نية المشاركة عند إبرام العقد وطوال حياة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color w:val="00B050"/>
          <w:sz w:val="24"/>
          <w:szCs w:val="24"/>
          <w:rtl/>
        </w:rPr>
      </w:pPr>
      <w:r w:rsidRPr="00AC5929">
        <w:rPr>
          <w:rFonts w:hint="cs"/>
          <w:b/>
          <w:bCs/>
          <w:color w:val="00B050"/>
          <w:sz w:val="24"/>
          <w:szCs w:val="24"/>
          <w:rtl/>
        </w:rPr>
        <w:t xml:space="preserve">رابعاً : تقسيم الأرباح والخسائر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توزيع الأرباح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الإعفاء من الخسائر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proofErr w:type="spellStart"/>
      <w:r w:rsidRPr="00AC5929">
        <w:rPr>
          <w:rFonts w:hint="cs"/>
          <w:b/>
          <w:bCs/>
          <w:rtl/>
        </w:rPr>
        <w:t>الإختصاص</w:t>
      </w:r>
      <w:proofErr w:type="spellEnd"/>
      <w:r w:rsidRPr="00AC5929">
        <w:rPr>
          <w:rFonts w:hint="cs"/>
          <w:b/>
          <w:bCs/>
          <w:rtl/>
        </w:rPr>
        <w:t xml:space="preserve"> بالأرباح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كيفية توزيع الخسائر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توزيع الأرباح الوهمية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</w:p>
    <w:p w:rsidR="003D172E" w:rsidRPr="00AC5929" w:rsidRDefault="00AC5929" w:rsidP="00AC5929">
      <w:pPr>
        <w:bidi/>
        <w:jc w:val="both"/>
        <w:rPr>
          <w:rFonts w:hint="cs"/>
          <w:b/>
          <w:bCs/>
          <w:color w:val="FF0000"/>
          <w:sz w:val="28"/>
          <w:szCs w:val="28"/>
          <w:rtl/>
        </w:rPr>
      </w:pPr>
      <w:r>
        <w:rPr>
          <w:rFonts w:hint="cs"/>
          <w:b/>
          <w:bCs/>
          <w:color w:val="FF0000"/>
          <w:sz w:val="28"/>
          <w:szCs w:val="28"/>
          <w:rtl/>
        </w:rPr>
        <w:t xml:space="preserve">المطلب الثالث / </w:t>
      </w:r>
      <w:r w:rsidR="003D172E" w:rsidRPr="00AC5929">
        <w:rPr>
          <w:rFonts w:hint="cs"/>
          <w:b/>
          <w:bCs/>
          <w:sz w:val="28"/>
          <w:szCs w:val="28"/>
          <w:rtl/>
        </w:rPr>
        <w:t>الأركان الشكلية للشركة التجارية</w:t>
      </w:r>
      <w:r w:rsidR="003D172E" w:rsidRPr="00AC5929">
        <w:rPr>
          <w:rFonts w:hint="cs"/>
          <w:b/>
          <w:bCs/>
          <w:rtl/>
        </w:rPr>
        <w:t xml:space="preserve"> </w:t>
      </w:r>
    </w:p>
    <w:p w:rsidR="003D172E" w:rsidRPr="00AC5929" w:rsidRDefault="00AC5929" w:rsidP="003D172E">
      <w:pPr>
        <w:bidi/>
        <w:jc w:val="both"/>
        <w:rPr>
          <w:rFonts w:hint="cs"/>
          <w:b/>
          <w:bCs/>
          <w:sz w:val="24"/>
          <w:szCs w:val="24"/>
          <w:rtl/>
        </w:rPr>
      </w:pPr>
      <w:r w:rsidRPr="00AC5929">
        <w:rPr>
          <w:rFonts w:hint="cs"/>
          <w:b/>
          <w:bCs/>
          <w:color w:val="1F497D" w:themeColor="text2"/>
          <w:sz w:val="24"/>
          <w:szCs w:val="24"/>
          <w:rtl/>
        </w:rPr>
        <w:t>اولاً</w:t>
      </w:r>
      <w:r w:rsidR="003D172E" w:rsidRPr="00AC5929">
        <w:rPr>
          <w:rFonts w:hint="cs"/>
          <w:b/>
          <w:bCs/>
          <w:color w:val="1F497D" w:themeColor="text2"/>
          <w:sz w:val="24"/>
          <w:szCs w:val="24"/>
          <w:rtl/>
        </w:rPr>
        <w:t xml:space="preserve"> </w:t>
      </w:r>
      <w:r w:rsidR="003D172E" w:rsidRPr="00AC5929">
        <w:rPr>
          <w:rFonts w:hint="cs"/>
          <w:b/>
          <w:bCs/>
          <w:sz w:val="24"/>
          <w:szCs w:val="24"/>
          <w:rtl/>
        </w:rPr>
        <w:t xml:space="preserve">: </w:t>
      </w:r>
      <w:r w:rsidR="003D172E" w:rsidRPr="00AC5929">
        <w:rPr>
          <w:rFonts w:hint="cs"/>
          <w:b/>
          <w:bCs/>
          <w:color w:val="1F497D" w:themeColor="text2"/>
          <w:sz w:val="24"/>
          <w:szCs w:val="24"/>
          <w:rtl/>
        </w:rPr>
        <w:t xml:space="preserve">كتابة عقد الشركة التجارية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لا يكفي تلاقي الإيجاب والقبول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ما يترتب على عدم كتابة عقد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الحكمة من كتابة عقد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color w:val="1F497D" w:themeColor="text2"/>
          <w:rtl/>
        </w:rPr>
        <w:t xml:space="preserve">ثانياً : </w:t>
      </w:r>
      <w:r w:rsidRPr="00AC5929">
        <w:rPr>
          <w:rFonts w:hint="cs"/>
          <w:b/>
          <w:bCs/>
          <w:color w:val="1F497D" w:themeColor="text2"/>
          <w:sz w:val="24"/>
          <w:szCs w:val="24"/>
          <w:rtl/>
        </w:rPr>
        <w:t>إشهار عقد الشركة التجارية</w:t>
      </w:r>
      <w:r w:rsidRPr="00AC5929">
        <w:rPr>
          <w:rFonts w:hint="cs"/>
          <w:b/>
          <w:bCs/>
          <w:rtl/>
        </w:rPr>
        <w:t xml:space="preserve">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على من يقع الالتزام بشهر عقد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جزاء عدم شهر عقد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الهدف من إشهار عقد الشركة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</w:p>
    <w:p w:rsidR="003D172E" w:rsidRPr="00562540" w:rsidRDefault="00AC5929" w:rsidP="00AC5929">
      <w:pPr>
        <w:bidi/>
        <w:jc w:val="both"/>
        <w:rPr>
          <w:rFonts w:hint="cs"/>
          <w:b/>
          <w:bCs/>
          <w:color w:val="FF0000"/>
          <w:sz w:val="28"/>
          <w:szCs w:val="28"/>
          <w:rtl/>
        </w:rPr>
      </w:pPr>
      <w:r w:rsidRPr="00562540">
        <w:rPr>
          <w:rFonts w:hint="cs"/>
          <w:b/>
          <w:bCs/>
          <w:color w:val="FF0000"/>
          <w:sz w:val="28"/>
          <w:szCs w:val="28"/>
          <w:rtl/>
        </w:rPr>
        <w:t xml:space="preserve">المبحث الثالث / </w:t>
      </w:r>
      <w:r w:rsidR="003D172E" w:rsidRPr="00562540">
        <w:rPr>
          <w:rFonts w:hint="cs"/>
          <w:b/>
          <w:bCs/>
          <w:color w:val="FF0000"/>
          <w:sz w:val="28"/>
          <w:szCs w:val="28"/>
          <w:rtl/>
        </w:rPr>
        <w:t>بطلان عقد الشركة التجارية</w:t>
      </w:r>
      <w:r w:rsidR="003D172E" w:rsidRPr="00562540">
        <w:rPr>
          <w:rFonts w:hint="cs"/>
          <w:b/>
          <w:bCs/>
          <w:color w:val="FF0000"/>
          <w:rtl/>
        </w:rPr>
        <w:t xml:space="preserve"> </w:t>
      </w:r>
    </w:p>
    <w:p w:rsidR="003D172E" w:rsidRPr="00562540" w:rsidRDefault="003D172E" w:rsidP="003D172E">
      <w:pPr>
        <w:bidi/>
        <w:jc w:val="both"/>
        <w:rPr>
          <w:rFonts w:hint="cs"/>
          <w:b/>
          <w:bCs/>
          <w:color w:val="00B050"/>
          <w:sz w:val="24"/>
          <w:szCs w:val="24"/>
          <w:rtl/>
        </w:rPr>
      </w:pPr>
      <w:r w:rsidRPr="00562540">
        <w:rPr>
          <w:rFonts w:hint="cs"/>
          <w:b/>
          <w:bCs/>
          <w:color w:val="00B050"/>
          <w:sz w:val="24"/>
          <w:szCs w:val="24"/>
          <w:rtl/>
        </w:rPr>
        <w:t xml:space="preserve">أولاً : حالات بطلان عقد الشركة التجارية </w:t>
      </w:r>
    </w:p>
    <w:p w:rsidR="003D172E" w:rsidRPr="00562540" w:rsidRDefault="003D172E" w:rsidP="003D172E">
      <w:pPr>
        <w:pStyle w:val="ListParagraph"/>
        <w:numPr>
          <w:ilvl w:val="0"/>
          <w:numId w:val="1"/>
        </w:numPr>
        <w:bidi/>
        <w:jc w:val="both"/>
        <w:rPr>
          <w:rFonts w:hint="cs"/>
          <w:b/>
          <w:bCs/>
          <w:sz w:val="24"/>
          <w:szCs w:val="24"/>
        </w:rPr>
      </w:pPr>
      <w:r w:rsidRPr="00562540">
        <w:rPr>
          <w:rFonts w:hint="cs"/>
          <w:b/>
          <w:bCs/>
          <w:sz w:val="24"/>
          <w:szCs w:val="24"/>
          <w:rtl/>
        </w:rPr>
        <w:t xml:space="preserve">البطلان المطلق </w:t>
      </w:r>
    </w:p>
    <w:p w:rsidR="003D172E" w:rsidRPr="00AC5929" w:rsidRDefault="003D172E" w:rsidP="003D172E">
      <w:pPr>
        <w:pStyle w:val="ListParagraph"/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معنى البطلان المطلق </w:t>
      </w:r>
    </w:p>
    <w:p w:rsidR="003D172E" w:rsidRPr="00AC5929" w:rsidRDefault="003D172E" w:rsidP="003D172E">
      <w:pPr>
        <w:pStyle w:val="ListParagraph"/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متى يكون العقد باطل بطلان مطلق </w:t>
      </w:r>
    </w:p>
    <w:p w:rsidR="003D172E" w:rsidRPr="00AC5929" w:rsidRDefault="003D172E" w:rsidP="003D172E">
      <w:pPr>
        <w:pStyle w:val="ListParagraph"/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ما يترتب على بطلان الشركة </w:t>
      </w:r>
    </w:p>
    <w:p w:rsidR="003D172E" w:rsidRPr="00AC5929" w:rsidRDefault="003D172E" w:rsidP="003D172E">
      <w:pPr>
        <w:pStyle w:val="ListParagraph"/>
        <w:numPr>
          <w:ilvl w:val="0"/>
          <w:numId w:val="2"/>
        </w:numPr>
        <w:bidi/>
        <w:jc w:val="both"/>
        <w:rPr>
          <w:rFonts w:hint="cs"/>
          <w:b/>
          <w:bCs/>
        </w:rPr>
      </w:pPr>
      <w:r w:rsidRPr="00562540">
        <w:rPr>
          <w:rFonts w:hint="cs"/>
          <w:b/>
          <w:bCs/>
          <w:color w:val="1F497D" w:themeColor="text2"/>
          <w:rtl/>
        </w:rPr>
        <w:t xml:space="preserve">قبل </w:t>
      </w:r>
      <w:r w:rsidRPr="00AC5929">
        <w:rPr>
          <w:rFonts w:hint="cs"/>
          <w:b/>
          <w:bCs/>
          <w:rtl/>
        </w:rPr>
        <w:t>تنفيذ العقد والدخول في علاقات مع الغير</w:t>
      </w:r>
    </w:p>
    <w:p w:rsidR="003D172E" w:rsidRPr="00AC5929" w:rsidRDefault="003D172E" w:rsidP="003D172E">
      <w:pPr>
        <w:pStyle w:val="ListParagraph"/>
        <w:numPr>
          <w:ilvl w:val="0"/>
          <w:numId w:val="2"/>
        </w:numPr>
        <w:bidi/>
        <w:jc w:val="both"/>
        <w:rPr>
          <w:rFonts w:hint="cs"/>
          <w:b/>
          <w:bCs/>
        </w:rPr>
      </w:pPr>
      <w:r w:rsidRPr="00562540">
        <w:rPr>
          <w:rFonts w:hint="cs"/>
          <w:b/>
          <w:bCs/>
          <w:color w:val="1F497D" w:themeColor="text2"/>
          <w:rtl/>
        </w:rPr>
        <w:t xml:space="preserve">بعد </w:t>
      </w:r>
      <w:r w:rsidRPr="00AC5929">
        <w:rPr>
          <w:rFonts w:hint="cs"/>
          <w:b/>
          <w:bCs/>
          <w:rtl/>
        </w:rPr>
        <w:t xml:space="preserve">تنفيذ العقد والدخول في علاقات مع الغير  </w:t>
      </w:r>
    </w:p>
    <w:p w:rsidR="003D172E" w:rsidRPr="00AC5929" w:rsidRDefault="003D172E" w:rsidP="003D172E">
      <w:pPr>
        <w:bidi/>
        <w:jc w:val="both"/>
        <w:rPr>
          <w:rFonts w:hint="cs"/>
          <w:b/>
          <w:bCs/>
          <w:rtl/>
        </w:rPr>
      </w:pPr>
      <w:r w:rsidRPr="00AC5929">
        <w:rPr>
          <w:rFonts w:hint="cs"/>
          <w:b/>
          <w:bCs/>
          <w:rtl/>
        </w:rPr>
        <w:t xml:space="preserve">عدم </w:t>
      </w:r>
      <w:r w:rsidR="00562540" w:rsidRPr="00AC5929">
        <w:rPr>
          <w:rFonts w:hint="cs"/>
          <w:b/>
          <w:bCs/>
          <w:rtl/>
        </w:rPr>
        <w:t>الاحتجاج</w:t>
      </w:r>
      <w:r w:rsidRPr="00AC5929">
        <w:rPr>
          <w:rFonts w:hint="cs"/>
          <w:b/>
          <w:bCs/>
          <w:rtl/>
        </w:rPr>
        <w:t xml:space="preserve"> ببطلان العقد في مواجهة الغير حسن النية وحقه في طلب التعويض </w:t>
      </w:r>
    </w:p>
    <w:p w:rsidR="003D172E" w:rsidRPr="00562540" w:rsidRDefault="003D172E" w:rsidP="003D172E">
      <w:pPr>
        <w:pStyle w:val="ListParagraph"/>
        <w:numPr>
          <w:ilvl w:val="0"/>
          <w:numId w:val="1"/>
        </w:numPr>
        <w:bidi/>
        <w:jc w:val="both"/>
        <w:rPr>
          <w:rFonts w:hint="cs"/>
          <w:b/>
          <w:bCs/>
          <w:sz w:val="24"/>
          <w:szCs w:val="24"/>
        </w:rPr>
      </w:pPr>
      <w:r w:rsidRPr="00562540">
        <w:rPr>
          <w:rFonts w:hint="cs"/>
          <w:b/>
          <w:bCs/>
          <w:sz w:val="24"/>
          <w:szCs w:val="24"/>
          <w:rtl/>
        </w:rPr>
        <w:t xml:space="preserve">البطلان النسبي </w:t>
      </w:r>
    </w:p>
    <w:p w:rsidR="003D172E" w:rsidRPr="00AC5929" w:rsidRDefault="003D172E" w:rsidP="003D172E">
      <w:pPr>
        <w:pStyle w:val="ListParagraph"/>
        <w:bidi/>
        <w:jc w:val="both"/>
        <w:rPr>
          <w:rFonts w:hint="cs"/>
          <w:b/>
          <w:bCs/>
          <w:rtl/>
        </w:rPr>
      </w:pPr>
      <w:r w:rsidRPr="00BD0245">
        <w:rPr>
          <w:rFonts w:hint="cs"/>
          <w:b/>
          <w:bCs/>
          <w:color w:val="1F497D" w:themeColor="text2"/>
          <w:rtl/>
        </w:rPr>
        <w:t xml:space="preserve">معنى </w:t>
      </w:r>
      <w:r w:rsidRPr="00AC5929">
        <w:rPr>
          <w:rFonts w:hint="cs"/>
          <w:b/>
          <w:bCs/>
          <w:rtl/>
        </w:rPr>
        <w:t xml:space="preserve">البطلان النسبي </w:t>
      </w:r>
    </w:p>
    <w:p w:rsidR="003D172E" w:rsidRPr="00AC5929" w:rsidRDefault="003D172E" w:rsidP="003D172E">
      <w:pPr>
        <w:pStyle w:val="ListParagraph"/>
        <w:bidi/>
        <w:jc w:val="both"/>
        <w:rPr>
          <w:rFonts w:hint="cs"/>
          <w:b/>
          <w:bCs/>
          <w:rtl/>
        </w:rPr>
      </w:pPr>
      <w:r w:rsidRPr="00BD0245">
        <w:rPr>
          <w:rFonts w:hint="cs"/>
          <w:b/>
          <w:bCs/>
          <w:color w:val="1F497D" w:themeColor="text2"/>
          <w:rtl/>
        </w:rPr>
        <w:t xml:space="preserve">حالات </w:t>
      </w:r>
      <w:r w:rsidRPr="00AC5929">
        <w:rPr>
          <w:rFonts w:hint="cs"/>
          <w:b/>
          <w:bCs/>
          <w:rtl/>
        </w:rPr>
        <w:t xml:space="preserve">البطلان النسبي </w:t>
      </w:r>
    </w:p>
    <w:p w:rsidR="001428DB" w:rsidRPr="00562540" w:rsidRDefault="001428DB" w:rsidP="001428DB">
      <w:pPr>
        <w:bidi/>
        <w:jc w:val="both"/>
        <w:rPr>
          <w:rFonts w:hint="cs"/>
          <w:b/>
          <w:bCs/>
          <w:sz w:val="24"/>
          <w:szCs w:val="24"/>
          <w:rtl/>
        </w:rPr>
      </w:pPr>
      <w:r w:rsidRPr="00562540">
        <w:rPr>
          <w:rFonts w:hint="cs"/>
          <w:b/>
          <w:bCs/>
          <w:sz w:val="24"/>
          <w:szCs w:val="24"/>
          <w:rtl/>
        </w:rPr>
        <w:t xml:space="preserve">ماذا يترتب على طلب البطلان وهل تستمر الشركة أم تنقضي </w:t>
      </w:r>
    </w:p>
    <w:p w:rsidR="001428DB" w:rsidRPr="00AC5929" w:rsidRDefault="001428DB" w:rsidP="001428DB">
      <w:pPr>
        <w:pStyle w:val="ListParagraph"/>
        <w:numPr>
          <w:ilvl w:val="0"/>
          <w:numId w:val="2"/>
        </w:numPr>
        <w:bidi/>
        <w:jc w:val="both"/>
        <w:rPr>
          <w:rFonts w:hint="cs"/>
          <w:b/>
          <w:bCs/>
        </w:rPr>
      </w:pPr>
      <w:r w:rsidRPr="00AC5929">
        <w:rPr>
          <w:rFonts w:hint="cs"/>
          <w:b/>
          <w:bCs/>
          <w:rtl/>
        </w:rPr>
        <w:t xml:space="preserve">في شركات الأشخاص </w:t>
      </w:r>
    </w:p>
    <w:p w:rsidR="001428DB" w:rsidRDefault="001428DB" w:rsidP="001428DB">
      <w:pPr>
        <w:pStyle w:val="ListParagraph"/>
        <w:numPr>
          <w:ilvl w:val="0"/>
          <w:numId w:val="2"/>
        </w:numPr>
        <w:bidi/>
        <w:jc w:val="both"/>
        <w:rPr>
          <w:rFonts w:hint="cs"/>
          <w:b/>
          <w:bCs/>
        </w:rPr>
      </w:pPr>
      <w:r w:rsidRPr="00AC5929">
        <w:rPr>
          <w:rFonts w:hint="cs"/>
          <w:b/>
          <w:bCs/>
          <w:rtl/>
        </w:rPr>
        <w:t xml:space="preserve">في شركات الأموال </w:t>
      </w:r>
    </w:p>
    <w:p w:rsidR="00562540" w:rsidRDefault="00562540" w:rsidP="00562540">
      <w:pPr>
        <w:pStyle w:val="ListParagraph"/>
        <w:bidi/>
        <w:ind w:left="1080"/>
        <w:jc w:val="both"/>
        <w:rPr>
          <w:rFonts w:hint="cs"/>
          <w:b/>
          <w:bCs/>
          <w:rtl/>
        </w:rPr>
      </w:pPr>
    </w:p>
    <w:p w:rsidR="00BD0245" w:rsidRDefault="00BD0245" w:rsidP="00BD0245">
      <w:pPr>
        <w:pStyle w:val="ListParagraph"/>
        <w:bidi/>
        <w:ind w:left="1080"/>
        <w:jc w:val="both"/>
        <w:rPr>
          <w:rFonts w:hint="cs"/>
          <w:b/>
          <w:bCs/>
          <w:rtl/>
        </w:rPr>
      </w:pPr>
    </w:p>
    <w:p w:rsidR="00BD0245" w:rsidRDefault="00BD0245" w:rsidP="00BD0245">
      <w:pPr>
        <w:pStyle w:val="ListParagraph"/>
        <w:bidi/>
        <w:ind w:left="1080"/>
        <w:jc w:val="both"/>
        <w:rPr>
          <w:rFonts w:hint="cs"/>
          <w:b/>
          <w:bCs/>
          <w:rtl/>
        </w:rPr>
      </w:pPr>
    </w:p>
    <w:p w:rsidR="00BD0245" w:rsidRPr="00BD0245" w:rsidRDefault="00BD0245" w:rsidP="00BD0245">
      <w:pPr>
        <w:pStyle w:val="ListParagraph"/>
        <w:bidi/>
        <w:ind w:left="1080"/>
        <w:jc w:val="center"/>
        <w:rPr>
          <w:rFonts w:cs="DecoType Naskh" w:hint="cs"/>
          <w:b/>
          <w:bCs/>
          <w:sz w:val="36"/>
          <w:szCs w:val="36"/>
          <w:rtl/>
        </w:rPr>
      </w:pPr>
      <w:r w:rsidRPr="00BD0245">
        <w:rPr>
          <w:rFonts w:cs="DecoType Naskh" w:hint="cs"/>
          <w:b/>
          <w:bCs/>
          <w:sz w:val="36"/>
          <w:szCs w:val="36"/>
          <w:rtl/>
        </w:rPr>
        <w:t>تلخيص / الأندلسي</w:t>
      </w:r>
    </w:p>
    <w:p w:rsidR="00BD0245" w:rsidRPr="00BD0245" w:rsidRDefault="00BD0245" w:rsidP="00BD0245">
      <w:pPr>
        <w:pStyle w:val="ListParagraph"/>
        <w:bidi/>
        <w:ind w:left="1080"/>
        <w:jc w:val="center"/>
        <w:rPr>
          <w:rFonts w:hint="cs"/>
          <w:b/>
          <w:bCs/>
          <w:sz w:val="36"/>
          <w:szCs w:val="36"/>
        </w:rPr>
      </w:pPr>
      <w:r w:rsidRPr="00BD0245">
        <w:rPr>
          <w:rFonts w:hint="cs"/>
          <w:b/>
          <w:bCs/>
          <w:sz w:val="36"/>
          <w:szCs w:val="36"/>
          <w:rtl/>
        </w:rPr>
        <w:t>2016</w:t>
      </w:r>
    </w:p>
    <w:p w:rsidR="001428DB" w:rsidRPr="00AC5929" w:rsidRDefault="001428DB" w:rsidP="001428DB">
      <w:pPr>
        <w:pStyle w:val="ListParagraph"/>
        <w:bidi/>
        <w:ind w:left="1080"/>
        <w:jc w:val="both"/>
        <w:rPr>
          <w:rFonts w:hint="cs"/>
          <w:b/>
          <w:bCs/>
          <w:rtl/>
        </w:rPr>
      </w:pPr>
    </w:p>
    <w:p w:rsidR="003D172E" w:rsidRPr="00AC5929" w:rsidRDefault="003D172E" w:rsidP="003D172E">
      <w:pPr>
        <w:bidi/>
        <w:jc w:val="both"/>
        <w:rPr>
          <w:rFonts w:hint="cs"/>
          <w:b/>
          <w:bCs/>
          <w:sz w:val="28"/>
          <w:szCs w:val="28"/>
          <w:rtl/>
        </w:rPr>
      </w:pPr>
    </w:p>
    <w:sectPr w:rsidR="003D172E" w:rsidRPr="00AC5929" w:rsidSect="008D22E2">
      <w:pgSz w:w="12240" w:h="15840"/>
      <w:pgMar w:top="1440" w:right="1800" w:bottom="1440" w:left="180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coType Naskh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8E5F3A"/>
    <w:multiLevelType w:val="hybridMultilevel"/>
    <w:tmpl w:val="88F0FAEA"/>
    <w:lvl w:ilvl="0" w:tplc="0EBC86BE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7913208D"/>
    <w:multiLevelType w:val="hybridMultilevel"/>
    <w:tmpl w:val="FC6660B4"/>
    <w:lvl w:ilvl="0" w:tplc="D25EF29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172E"/>
    <w:rsid w:val="001428DB"/>
    <w:rsid w:val="003140BC"/>
    <w:rsid w:val="003D172E"/>
    <w:rsid w:val="00562540"/>
    <w:rsid w:val="008D22E2"/>
    <w:rsid w:val="00AC5929"/>
    <w:rsid w:val="00BD0245"/>
    <w:rsid w:val="00E0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17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D17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0074C1-DBAB-40F9-8B6C-8D10C4BCA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187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Abdulmajed Hazza. AL-Majel</dc:creator>
  <cp:lastModifiedBy>Abdulmajed Hazza. AL-Majel</cp:lastModifiedBy>
  <cp:revision>2</cp:revision>
  <dcterms:created xsi:type="dcterms:W3CDTF">2016-03-01T07:02:00Z</dcterms:created>
  <dcterms:modified xsi:type="dcterms:W3CDTF">2016-03-01T07:52:00Z</dcterms:modified>
</cp:coreProperties>
</file>