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92C" w:rsidRDefault="0002592C" w:rsidP="0002592C">
      <w:pPr>
        <w:bidi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</w:pPr>
      <w:r w:rsidRPr="0002592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المحاضرة</w:t>
      </w:r>
      <w:r w:rsidRPr="0002592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02592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السابعة</w:t>
      </w:r>
    </w:p>
    <w:p w:rsidR="0015210E" w:rsidRDefault="002530AD" w:rsidP="0015210E">
      <w:pPr>
        <w:bidi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</w:pPr>
      <w:r>
        <w:rPr>
          <w:rFonts w:ascii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ثانياً</w:t>
      </w:r>
      <w:r w:rsidR="0015210E" w:rsidRPr="00E11E76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  <w:t xml:space="preserve"> ـ </w:t>
      </w:r>
      <w:r w:rsidR="0015210E">
        <w:rPr>
          <w:rFonts w:ascii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الافلاس</w:t>
      </w:r>
    </w:p>
    <w:p w:rsidR="00DE4355" w:rsidRDefault="0015210E" w:rsidP="00DE435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color w:val="F79646" w:themeColor="accent6"/>
          <w:sz w:val="26"/>
          <w:szCs w:val="26"/>
          <w:rtl/>
        </w:rPr>
        <w:t xml:space="preserve">تعريف الافلاس </w:t>
      </w:r>
      <w:r w:rsidR="00DE4355"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:-</w:t>
      </w:r>
    </w:p>
    <w:p w:rsidR="0015210E" w:rsidRPr="00DE4355" w:rsidRDefault="0015210E" w:rsidP="00DE435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5210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هو نظام </w:t>
      </w:r>
      <w:r w:rsidRPr="0015210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خاص بالتجار</w:t>
      </w:r>
      <w:r w:rsidRPr="0015210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الذين يتوقفون عن 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دفع</w:t>
      </w:r>
      <w:r w:rsidRPr="0015210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ديونهم التجارية التي حل ميعاد استحقاقها ، </w:t>
      </w:r>
      <w:r w:rsidRPr="000B7A6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ولو كانت أموالهم تزيد عن</w:t>
      </w:r>
      <w:r w:rsidRPr="0015210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ديونهم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5210E" w:rsidRPr="00DE4355" w:rsidRDefault="0015210E" w:rsidP="00DE435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4355" w:rsidRDefault="0015210E" w:rsidP="00DE435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color w:val="F79646" w:themeColor="accent6"/>
          <w:sz w:val="26"/>
          <w:szCs w:val="26"/>
          <w:rtl/>
        </w:rPr>
        <w:t xml:space="preserve"> هدف</w:t>
      </w:r>
      <w:r w:rsidRPr="00DE4355">
        <w:rPr>
          <w:rFonts w:asciiTheme="majorBidi" w:hAnsiTheme="majorBidi" w:cstheme="majorBidi"/>
          <w:b/>
          <w:bCs/>
          <w:color w:val="F79646" w:themeColor="accent6"/>
          <w:sz w:val="26"/>
          <w:szCs w:val="26"/>
        </w:rPr>
        <w:t xml:space="preserve"> </w:t>
      </w:r>
      <w:r w:rsidRPr="00DE4355">
        <w:rPr>
          <w:rFonts w:asciiTheme="majorBidi" w:hAnsiTheme="majorBidi" w:cstheme="majorBidi" w:hint="cs"/>
          <w:b/>
          <w:bCs/>
          <w:color w:val="F79646" w:themeColor="accent6"/>
          <w:sz w:val="26"/>
          <w:szCs w:val="26"/>
          <w:rtl/>
        </w:rPr>
        <w:t xml:space="preserve">الإفلاس 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:-</w:t>
      </w:r>
    </w:p>
    <w:p w:rsidR="0015210E" w:rsidRPr="00DE4355" w:rsidRDefault="0015210E" w:rsidP="00DE435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حث التجار على الوفاء بديونهم التجارية في المواعيد المحددة، بهدف دعم الائتمان </w:t>
      </w:r>
      <w:r w:rsidR="00CE5D71"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التجاري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وتقويته.</w:t>
      </w:r>
    </w:p>
    <w:p w:rsidR="00116C98" w:rsidRPr="00DE4355" w:rsidRDefault="00116C98" w:rsidP="00DE435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4355" w:rsidRDefault="00116C98" w:rsidP="00DE435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color w:val="F79646" w:themeColor="accent6"/>
          <w:sz w:val="26"/>
          <w:szCs w:val="26"/>
          <w:rtl/>
        </w:rPr>
        <w:t>اَثار الافلاس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:-</w:t>
      </w:r>
    </w:p>
    <w:p w:rsidR="00116C98" w:rsidRPr="00DE4355" w:rsidRDefault="00116C98" w:rsidP="00DE435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يترتب عليه غل يد المدين عن ادارة أمواله وتصفيتها تصفية جماعية، وتوزيع ثمنها على جميع الدائنين، واذا لم تكفي توزع قسمة غرماء كل حسب مقدار دينه.</w:t>
      </w:r>
    </w:p>
    <w:p w:rsidR="00116C98" w:rsidRPr="00DE4355" w:rsidRDefault="00116C98" w:rsidP="00116C98">
      <w:pPr>
        <w:bidi/>
        <w:spacing w:after="0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16C98" w:rsidRPr="00DE4355" w:rsidRDefault="00116C98" w:rsidP="00116C98">
      <w:pPr>
        <w:bidi/>
        <w:spacing w:after="0"/>
        <w:rPr>
          <w:rFonts w:asciiTheme="majorBidi" w:hAnsiTheme="majorBidi" w:cstheme="majorBidi"/>
          <w:b/>
          <w:bCs/>
          <w:color w:val="00B0F0"/>
          <w:sz w:val="28"/>
          <w:szCs w:val="28"/>
          <w:rtl/>
        </w:rPr>
      </w:pPr>
      <w:r w:rsidRPr="00DE4355">
        <w:rPr>
          <w:rFonts w:asciiTheme="majorBidi" w:hAnsiTheme="majorBidi" w:cs="Times New Roman" w:hint="cs"/>
          <w:b/>
          <w:bCs/>
          <w:color w:val="00B0F0"/>
          <w:sz w:val="28"/>
          <w:szCs w:val="28"/>
          <w:rtl/>
        </w:rPr>
        <w:t>شروط</w:t>
      </w:r>
      <w:r w:rsidRPr="00DE4355">
        <w:rPr>
          <w:rFonts w:asciiTheme="majorBidi" w:hAnsiTheme="majorBidi" w:cs="Times New Roman"/>
          <w:b/>
          <w:bCs/>
          <w:color w:val="00B0F0"/>
          <w:sz w:val="28"/>
          <w:szCs w:val="28"/>
          <w:rtl/>
        </w:rPr>
        <w:t xml:space="preserve"> </w:t>
      </w:r>
      <w:r w:rsidRPr="00DE4355">
        <w:rPr>
          <w:rFonts w:asciiTheme="majorBidi" w:hAnsiTheme="majorBidi" w:cs="Times New Roman" w:hint="cs"/>
          <w:b/>
          <w:bCs/>
          <w:color w:val="00B0F0"/>
          <w:sz w:val="28"/>
          <w:szCs w:val="28"/>
          <w:rtl/>
        </w:rPr>
        <w:t xml:space="preserve"> افلاس</w:t>
      </w:r>
      <w:r w:rsidRPr="00DE4355">
        <w:rPr>
          <w:rFonts w:asciiTheme="majorBidi" w:hAnsiTheme="majorBidi" w:cs="Times New Roman"/>
          <w:b/>
          <w:bCs/>
          <w:color w:val="00B0F0"/>
          <w:sz w:val="28"/>
          <w:szCs w:val="28"/>
          <w:rtl/>
        </w:rPr>
        <w:t xml:space="preserve"> </w:t>
      </w:r>
      <w:r w:rsidRPr="00DE4355">
        <w:rPr>
          <w:rFonts w:asciiTheme="majorBidi" w:hAnsiTheme="majorBidi" w:cs="Times New Roman" w:hint="cs"/>
          <w:b/>
          <w:bCs/>
          <w:color w:val="00B0F0"/>
          <w:sz w:val="28"/>
          <w:szCs w:val="28"/>
          <w:rtl/>
        </w:rPr>
        <w:t>التاجر</w:t>
      </w:r>
      <w:r w:rsidRPr="00DE4355">
        <w:rPr>
          <w:rFonts w:asciiTheme="majorBidi" w:hAnsiTheme="majorBidi" w:cstheme="majorBidi"/>
          <w:b/>
          <w:bCs/>
          <w:color w:val="00B0F0"/>
          <w:sz w:val="28"/>
          <w:szCs w:val="28"/>
        </w:rPr>
        <w:t>:</w:t>
      </w:r>
    </w:p>
    <w:p w:rsidR="00116C98" w:rsidRPr="00DE4355" w:rsidRDefault="00116C98" w:rsidP="00CE5D71">
      <w:pPr>
        <w:pStyle w:val="a3"/>
        <w:numPr>
          <w:ilvl w:val="0"/>
          <w:numId w:val="44"/>
        </w:numPr>
        <w:bidi/>
        <w:spacing w:after="0" w:line="360" w:lineRule="auto"/>
        <w:ind w:left="567" w:hanging="207"/>
        <w:rPr>
          <w:rFonts w:asciiTheme="majorBidi" w:hAnsiTheme="majorBidi" w:cstheme="majorBidi"/>
          <w:b/>
          <w:bCs/>
          <w:sz w:val="26"/>
          <w:szCs w:val="26"/>
        </w:rPr>
      </w:pP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أن يكون المدين تاجر.</w:t>
      </w:r>
    </w:p>
    <w:p w:rsidR="00116C98" w:rsidRPr="00DE4355" w:rsidRDefault="00116C98" w:rsidP="00CE5D71">
      <w:pPr>
        <w:pStyle w:val="a3"/>
        <w:numPr>
          <w:ilvl w:val="0"/>
          <w:numId w:val="44"/>
        </w:numPr>
        <w:bidi/>
        <w:spacing w:after="0" w:line="360" w:lineRule="auto"/>
        <w:ind w:left="567" w:hanging="207"/>
        <w:rPr>
          <w:rFonts w:asciiTheme="majorBidi" w:hAnsiTheme="majorBidi" w:cstheme="majorBidi"/>
          <w:b/>
          <w:bCs/>
          <w:sz w:val="26"/>
          <w:szCs w:val="26"/>
        </w:rPr>
      </w:pP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أن يكون الدين تجاريا .</w:t>
      </w:r>
    </w:p>
    <w:p w:rsidR="00116C98" w:rsidRPr="00DE4355" w:rsidRDefault="00116C98" w:rsidP="00CE5D71">
      <w:pPr>
        <w:pStyle w:val="a3"/>
        <w:numPr>
          <w:ilvl w:val="0"/>
          <w:numId w:val="44"/>
        </w:numPr>
        <w:bidi/>
        <w:spacing w:after="0" w:line="360" w:lineRule="auto"/>
        <w:ind w:left="567" w:hanging="207"/>
        <w:rPr>
          <w:rFonts w:asciiTheme="majorBidi" w:hAnsiTheme="majorBidi" w:cstheme="majorBidi"/>
          <w:b/>
          <w:bCs/>
          <w:sz w:val="26"/>
          <w:szCs w:val="26"/>
        </w:rPr>
      </w:pP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أن يكون أجل الدين .</w:t>
      </w:r>
    </w:p>
    <w:p w:rsidR="00472D3F" w:rsidRPr="00DE4355" w:rsidRDefault="00472D3F" w:rsidP="00472D3F">
      <w:pPr>
        <w:pStyle w:val="a3"/>
        <w:bidi/>
        <w:spacing w:after="0"/>
        <w:ind w:left="567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472D3F" w:rsidRPr="00DE4355" w:rsidRDefault="00472D3F" w:rsidP="00CE5D71">
      <w:pPr>
        <w:pStyle w:val="a3"/>
        <w:bidi/>
        <w:spacing w:after="0"/>
        <w:ind w:left="567" w:hanging="567"/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</w:pPr>
      <w:r w:rsidRPr="00DE4355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الاعسار المدني:-</w:t>
      </w:r>
    </w:p>
    <w:p w:rsidR="00472D3F" w:rsidRPr="00DE4355" w:rsidRDefault="00472D3F" w:rsidP="00DE4355">
      <w:pPr>
        <w:pStyle w:val="a3"/>
        <w:bidi/>
        <w:spacing w:after="0" w:line="240" w:lineRule="auto"/>
        <w:ind w:left="567" w:hanging="567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تعريف الاعسار</w:t>
      </w:r>
      <w:r w:rsidR="00DE4355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هو نظام </w:t>
      </w:r>
      <w:r w:rsidRPr="000B7A6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خاص بغير التجار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الذين يتخلفون عن الوفاء بديونهم.</w:t>
      </w:r>
    </w:p>
    <w:p w:rsidR="00472D3F" w:rsidRPr="00DE4355" w:rsidRDefault="00472D3F" w:rsidP="00DE4355">
      <w:pPr>
        <w:pStyle w:val="a3"/>
        <w:bidi/>
        <w:spacing w:after="0" w:line="240" w:lineRule="auto"/>
        <w:ind w:left="567" w:hanging="567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72D3F" w:rsidRPr="00DE4355" w:rsidRDefault="00472D3F" w:rsidP="00DE4355">
      <w:pPr>
        <w:pStyle w:val="a3"/>
        <w:bidi/>
        <w:spacing w:after="0" w:line="240" w:lineRule="auto"/>
        <w:ind w:left="567" w:hanging="567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متي يتم </w:t>
      </w:r>
      <w:r w:rsidR="002530AD" w:rsidRPr="00DE4355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الاعسار </w:t>
      </w:r>
      <w:r w:rsidR="002530AD"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( الاعسار لا يتم الا اذا كانت اموال المدين </w:t>
      </w:r>
      <w:r w:rsidR="002530AD" w:rsidRPr="000B7A6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لا تكفي لسداد ديونه</w:t>
      </w:r>
      <w:r w:rsidR="002530AD"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)</w:t>
      </w:r>
    </w:p>
    <w:p w:rsidR="002530AD" w:rsidRPr="00DE4355" w:rsidRDefault="002530AD" w:rsidP="00DE4355">
      <w:pPr>
        <w:pStyle w:val="a3"/>
        <w:bidi/>
        <w:spacing w:after="0" w:line="240" w:lineRule="auto"/>
        <w:ind w:left="567" w:hanging="567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530AD" w:rsidRPr="00DE4355" w:rsidRDefault="002530AD" w:rsidP="00DE4355">
      <w:pPr>
        <w:pStyle w:val="a3"/>
        <w:bidi/>
        <w:spacing w:after="0" w:line="240" w:lineRule="auto"/>
        <w:ind w:left="567" w:hanging="567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اَثار الاعسار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( ليست هناك تصفية جماعية لأموال المدين، وتوزيع ثمنها على الدائنين )</w:t>
      </w:r>
    </w:p>
    <w:p w:rsidR="002530AD" w:rsidRDefault="002530AD" w:rsidP="002530AD">
      <w:pPr>
        <w:pStyle w:val="a3"/>
        <w:bidi/>
        <w:spacing w:after="0"/>
        <w:ind w:left="567"/>
        <w:rPr>
          <w:rFonts w:asciiTheme="majorBidi" w:hAnsiTheme="majorBidi" w:cstheme="majorBidi"/>
          <w:b/>
          <w:bCs/>
          <w:rtl/>
        </w:rPr>
      </w:pPr>
    </w:p>
    <w:p w:rsidR="002530AD" w:rsidRPr="00DE4355" w:rsidRDefault="002530AD" w:rsidP="00DE4355">
      <w:pPr>
        <w:pStyle w:val="a3"/>
        <w:bidi/>
        <w:spacing w:after="0"/>
        <w:ind w:left="567" w:hanging="567"/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</w:pPr>
      <w:r w:rsidRPr="00DE4355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التفرقة</w:t>
      </w:r>
      <w:r w:rsidRPr="00DE4355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</w:rPr>
        <w:t xml:space="preserve"> </w:t>
      </w:r>
      <w:r w:rsidRPr="00DE4355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بين</w:t>
      </w:r>
      <w:r w:rsidRPr="00DE4355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</w:rPr>
        <w:t xml:space="preserve"> </w:t>
      </w:r>
      <w:r w:rsidRPr="00DE4355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الإفلاس</w:t>
      </w:r>
      <w:r w:rsidRPr="00DE4355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</w:rPr>
        <w:t xml:space="preserve"> </w:t>
      </w:r>
      <w:r w:rsidRPr="00DE4355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والإعسار</w:t>
      </w:r>
      <w:r w:rsidRPr="00DE4355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</w:rPr>
        <w:t xml:space="preserve"> </w:t>
      </w:r>
      <w:r w:rsidR="00DE4355" w:rsidRPr="00DE4355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المدني</w:t>
      </w:r>
    </w:p>
    <w:p w:rsidR="002530AD" w:rsidRPr="00DE4355" w:rsidRDefault="00C67E32" w:rsidP="000B7A60">
      <w:pPr>
        <w:pStyle w:val="a3"/>
        <w:bidi/>
        <w:spacing w:after="0" w:line="360" w:lineRule="auto"/>
        <w:ind w:left="567" w:hanging="567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67E32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الاعسار المدني</w:t>
      </w:r>
      <w:r w:rsidRPr="00C67E32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="002530AD"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لا يتم </w:t>
      </w:r>
      <w:r w:rsidR="002530AD" w:rsidRPr="00C67E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اعسار المدين </w:t>
      </w:r>
      <w:r w:rsidR="002530AD"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بدين مدني الا اذا كانت امواله لا تكفي لسداد ديونه.</w:t>
      </w:r>
    </w:p>
    <w:p w:rsidR="002530AD" w:rsidRPr="00DE4355" w:rsidRDefault="000B7A60" w:rsidP="000B7A60">
      <w:pPr>
        <w:pStyle w:val="a3"/>
        <w:bidi/>
        <w:spacing w:after="0" w:line="360" w:lineRule="auto"/>
        <w:ind w:left="567" w:hanging="567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01A7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الافلاس</w:t>
      </w:r>
      <w:r w:rsidRPr="00C67E32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C67E32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2530AD" w:rsidRPr="00C67E32">
        <w:rPr>
          <w:rFonts w:asciiTheme="majorBidi" w:hAnsiTheme="majorBidi" w:cstheme="majorBidi" w:hint="cs"/>
          <w:b/>
          <w:bCs/>
          <w:sz w:val="26"/>
          <w:szCs w:val="26"/>
          <w:rtl/>
        </w:rPr>
        <w:t>لتاجر</w:t>
      </w:r>
      <w:r w:rsidR="002530AD" w:rsidRPr="002701A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="002530AD"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المدين بدين تجاري يكفي فقط لشهر افلاسه توقفه عن الدفع، حتى ولو كانت امواله تكفي لسداد ديونه.</w:t>
      </w:r>
    </w:p>
    <w:p w:rsidR="002530AD" w:rsidRDefault="002530AD" w:rsidP="002530AD">
      <w:pPr>
        <w:pStyle w:val="a3"/>
        <w:bidi/>
        <w:spacing w:after="0"/>
        <w:ind w:left="567"/>
        <w:rPr>
          <w:rFonts w:asciiTheme="majorBidi" w:hAnsiTheme="majorBidi" w:cstheme="majorBidi"/>
          <w:b/>
          <w:bCs/>
          <w:rtl/>
        </w:rPr>
      </w:pPr>
    </w:p>
    <w:p w:rsidR="002530AD" w:rsidRDefault="002530AD" w:rsidP="002530AD">
      <w:pPr>
        <w:bidi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</w:pPr>
      <w:r>
        <w:rPr>
          <w:rFonts w:ascii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ثالثاً</w:t>
      </w:r>
      <w:r w:rsidRPr="00E11E76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  <w:t xml:space="preserve"> ـ </w:t>
      </w:r>
      <w:r>
        <w:rPr>
          <w:rFonts w:ascii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المهلة القضائية</w:t>
      </w:r>
    </w:p>
    <w:p w:rsidR="00C14689" w:rsidRPr="000B7A60" w:rsidRDefault="00C14689" w:rsidP="00C14689">
      <w:pPr>
        <w:pStyle w:val="a3"/>
        <w:numPr>
          <w:ilvl w:val="0"/>
          <w:numId w:val="47"/>
        </w:numPr>
        <w:bidi/>
        <w:jc w:val="both"/>
        <w:rPr>
          <w:rFonts w:ascii="Times New Roman" w:hAnsi="Times New Roman" w:cs="Times New Roman"/>
          <w:b/>
          <w:bCs/>
          <w:color w:val="E36C0A" w:themeColor="accent6" w:themeShade="BF"/>
          <w:sz w:val="26"/>
          <w:szCs w:val="26"/>
          <w:u w:val="single"/>
        </w:rPr>
      </w:pPr>
      <w:r w:rsidRPr="000B7A60">
        <w:rPr>
          <w:rFonts w:ascii="Times New Roman" w:hAnsi="Times New Roman" w:cs="Times New Roman"/>
          <w:b/>
          <w:bCs/>
          <w:color w:val="E36C0A" w:themeColor="accent6" w:themeShade="BF"/>
          <w:sz w:val="26"/>
          <w:szCs w:val="26"/>
          <w:rtl/>
        </w:rPr>
        <w:t>في الديون المدنية</w:t>
      </w:r>
    </w:p>
    <w:p w:rsidR="00C14689" w:rsidRPr="00DE4355" w:rsidRDefault="00C14689" w:rsidP="00C14689">
      <w:pPr>
        <w:pStyle w:val="a3"/>
        <w:bidi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01A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الأصل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: يجوز منح المدين اجلا للوفاء بشرطين:</w:t>
      </w:r>
    </w:p>
    <w:p w:rsidR="00C14689" w:rsidRPr="00DE4355" w:rsidRDefault="00C14689" w:rsidP="00C14689">
      <w:pPr>
        <w:pStyle w:val="a3"/>
        <w:numPr>
          <w:ilvl w:val="0"/>
          <w:numId w:val="45"/>
        </w:numPr>
        <w:bidi/>
        <w:ind w:left="708" w:hanging="348"/>
        <w:rPr>
          <w:rFonts w:asciiTheme="majorBidi" w:hAnsiTheme="majorBidi" w:cstheme="majorBidi"/>
          <w:b/>
          <w:bCs/>
          <w:sz w:val="26"/>
          <w:szCs w:val="26"/>
        </w:rPr>
      </w:pP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اذا استدعت حالته ذلك.</w:t>
      </w:r>
    </w:p>
    <w:p w:rsidR="00C14689" w:rsidRPr="00DE4355" w:rsidRDefault="00C14689" w:rsidP="000B7A60">
      <w:pPr>
        <w:pStyle w:val="a3"/>
        <w:numPr>
          <w:ilvl w:val="0"/>
          <w:numId w:val="45"/>
        </w:numPr>
        <w:bidi/>
        <w:spacing w:line="480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DE4355">
        <w:rPr>
          <w:rFonts w:asciiTheme="majorBidi" w:hAnsiTheme="majorBidi" w:cs="Times New Roman" w:hint="cs"/>
          <w:b/>
          <w:bCs/>
          <w:sz w:val="26"/>
          <w:szCs w:val="26"/>
          <w:rtl/>
        </w:rPr>
        <w:t>اذا</w:t>
      </w:r>
      <w:r w:rsidRPr="00DE435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E4355">
        <w:rPr>
          <w:rFonts w:asciiTheme="majorBidi" w:hAnsiTheme="majorBidi" w:cs="Times New Roman" w:hint="cs"/>
          <w:b/>
          <w:bCs/>
          <w:sz w:val="26"/>
          <w:szCs w:val="26"/>
          <w:rtl/>
        </w:rPr>
        <w:t>لم</w:t>
      </w:r>
      <w:r w:rsidRPr="00DE435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E4355">
        <w:rPr>
          <w:rFonts w:asciiTheme="majorBidi" w:hAnsiTheme="majorBidi" w:cs="Times New Roman" w:hint="cs"/>
          <w:b/>
          <w:bCs/>
          <w:sz w:val="26"/>
          <w:szCs w:val="26"/>
          <w:rtl/>
        </w:rPr>
        <w:t>يلحق</w:t>
      </w:r>
      <w:r w:rsidRPr="00DE435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E4355">
        <w:rPr>
          <w:rFonts w:asciiTheme="majorBidi" w:hAnsiTheme="majorBidi" w:cs="Times New Roman" w:hint="cs"/>
          <w:b/>
          <w:bCs/>
          <w:sz w:val="26"/>
          <w:szCs w:val="26"/>
          <w:rtl/>
        </w:rPr>
        <w:t>الدائن</w:t>
      </w:r>
      <w:r w:rsidRPr="00DE435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E4355">
        <w:rPr>
          <w:rFonts w:asciiTheme="majorBidi" w:hAnsiTheme="majorBidi" w:cs="Times New Roman" w:hint="cs"/>
          <w:b/>
          <w:bCs/>
          <w:sz w:val="26"/>
          <w:szCs w:val="26"/>
          <w:rtl/>
        </w:rPr>
        <w:t>ضرر</w:t>
      </w:r>
      <w:r w:rsidRPr="00DE435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E4355">
        <w:rPr>
          <w:rFonts w:asciiTheme="majorBidi" w:hAnsiTheme="majorBidi" w:cs="Times New Roman" w:hint="cs"/>
          <w:b/>
          <w:bCs/>
          <w:sz w:val="26"/>
          <w:szCs w:val="26"/>
          <w:rtl/>
        </w:rPr>
        <w:t>بسبب</w:t>
      </w:r>
      <w:r w:rsidRPr="00DE435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E4355">
        <w:rPr>
          <w:rFonts w:asciiTheme="majorBidi" w:hAnsiTheme="majorBidi" w:cs="Times New Roman" w:hint="cs"/>
          <w:b/>
          <w:bCs/>
          <w:sz w:val="26"/>
          <w:szCs w:val="26"/>
          <w:rtl/>
        </w:rPr>
        <w:t>التأجيل</w:t>
      </w:r>
      <w:r w:rsidRPr="00DE4355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C14689" w:rsidRPr="000B7A60" w:rsidRDefault="00C14689" w:rsidP="00C14689">
      <w:pPr>
        <w:pStyle w:val="a3"/>
        <w:numPr>
          <w:ilvl w:val="0"/>
          <w:numId w:val="47"/>
        </w:numPr>
        <w:bidi/>
        <w:rPr>
          <w:rFonts w:asciiTheme="majorBidi" w:hAnsiTheme="majorBidi" w:cstheme="majorBidi"/>
          <w:b/>
          <w:bCs/>
          <w:color w:val="E36C0A" w:themeColor="accent6" w:themeShade="BF"/>
          <w:sz w:val="26"/>
          <w:szCs w:val="26"/>
        </w:rPr>
      </w:pPr>
      <w:r w:rsidRPr="000B7A60">
        <w:rPr>
          <w:rFonts w:ascii="Times New Roman" w:hAnsi="Times New Roman" w:cs="Times New Roman"/>
          <w:b/>
          <w:bCs/>
          <w:color w:val="E36C0A" w:themeColor="accent6" w:themeShade="BF"/>
          <w:sz w:val="26"/>
          <w:szCs w:val="26"/>
          <w:rtl/>
        </w:rPr>
        <w:t>في الديون التجارية</w:t>
      </w:r>
    </w:p>
    <w:p w:rsidR="00C14689" w:rsidRPr="00DE4355" w:rsidRDefault="00C14689" w:rsidP="00C14689">
      <w:pPr>
        <w:pStyle w:val="a3"/>
        <w:bidi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01A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الاصل 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: عدم جواز منح المدين أجلاء للوفاء، </w:t>
      </w:r>
      <w:r w:rsidRPr="002701A7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لأهمية الوفاء في المواعيد المحددة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C14689" w:rsidRPr="00DE4355" w:rsidRDefault="00C14689" w:rsidP="00C67E32">
      <w:pPr>
        <w:pStyle w:val="a3"/>
        <w:bidi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01A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الاستثناء</w:t>
      </w: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: يجوز منحه مهلة للوفاء اذا ثبت انه </w:t>
      </w:r>
      <w:r w:rsidR="00C67E32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C14689" w:rsidRPr="00DE4355" w:rsidRDefault="00C14689" w:rsidP="00C67E32">
      <w:pPr>
        <w:pStyle w:val="a3"/>
        <w:numPr>
          <w:ilvl w:val="0"/>
          <w:numId w:val="46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اذا لحقه ضرر في تجارته بسبب خارج عن ارادته.</w:t>
      </w:r>
    </w:p>
    <w:p w:rsidR="00C14689" w:rsidRPr="00DE4355" w:rsidRDefault="00C14689" w:rsidP="00C14689">
      <w:pPr>
        <w:pStyle w:val="a3"/>
        <w:numPr>
          <w:ilvl w:val="0"/>
          <w:numId w:val="46"/>
        </w:numPr>
        <w:bidi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E4355">
        <w:rPr>
          <w:rFonts w:asciiTheme="majorBidi" w:hAnsiTheme="majorBidi" w:cstheme="majorBidi" w:hint="cs"/>
          <w:b/>
          <w:bCs/>
          <w:sz w:val="26"/>
          <w:szCs w:val="26"/>
          <w:rtl/>
        </w:rPr>
        <w:t>اذا يمر بضائقة مالية.</w:t>
      </w:r>
    </w:p>
    <w:p w:rsidR="00C14689" w:rsidRDefault="00C14689" w:rsidP="00C14689">
      <w:pPr>
        <w:pStyle w:val="a3"/>
        <w:bidi/>
        <w:spacing w:after="0"/>
        <w:ind w:left="567"/>
        <w:rPr>
          <w:rFonts w:asciiTheme="majorBidi" w:hAnsiTheme="majorBidi" w:cstheme="majorBidi"/>
          <w:b/>
          <w:bCs/>
          <w:rtl/>
        </w:rPr>
      </w:pPr>
    </w:p>
    <w:p w:rsidR="00312FAA" w:rsidRDefault="00312FAA" w:rsidP="00312FAA">
      <w:pPr>
        <w:bidi/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312FAA" w:rsidRDefault="00312FAA" w:rsidP="00312FAA">
      <w:pPr>
        <w:bidi/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312FAA" w:rsidRDefault="00312FAA" w:rsidP="00312FAA">
      <w:pPr>
        <w:bidi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</w:pPr>
      <w:r>
        <w:rPr>
          <w:rFonts w:ascii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رابعاً</w:t>
      </w:r>
      <w:r w:rsidRPr="00E11E76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  <w:t xml:space="preserve"> ـ </w:t>
      </w:r>
      <w:r>
        <w:rPr>
          <w:rFonts w:ascii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الاعذار</w:t>
      </w:r>
    </w:p>
    <w:p w:rsidR="00312FAA" w:rsidRPr="000B7A60" w:rsidRDefault="00F14092" w:rsidP="00F14092">
      <w:pPr>
        <w:bidi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هو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قيام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الدائن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بعد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حلول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أجل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الدين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،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بتنبيه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المدين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بضرورة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الوفاء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بدينه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،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وإلا سوف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يلجا الى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القضاء</w:t>
      </w:r>
      <w:r w:rsidRPr="000B7A60">
        <w:rPr>
          <w:rFonts w:ascii="Times New Roman" w:hAnsi="Times New Roman" w:cs="Times New Roman"/>
          <w:b/>
          <w:bCs/>
          <w:sz w:val="26"/>
          <w:szCs w:val="26"/>
          <w:rtl/>
        </w:rPr>
        <w:t>.</w:t>
      </w:r>
    </w:p>
    <w:p w:rsidR="00F14092" w:rsidRPr="00F14092" w:rsidRDefault="00F14092" w:rsidP="00F14092">
      <w:pPr>
        <w:bidi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1165860</wp:posOffset>
                </wp:positionH>
                <wp:positionV relativeFrom="paragraph">
                  <wp:posOffset>33020</wp:posOffset>
                </wp:positionV>
                <wp:extent cx="4867275" cy="371475"/>
                <wp:effectExtent l="0" t="0" r="28575" b="28575"/>
                <wp:wrapNone/>
                <wp:docPr id="2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7275" cy="3714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4092" w:rsidRPr="00F14092" w:rsidRDefault="00F14092" w:rsidP="00F14092">
                            <w:pPr>
                              <w:bidi/>
                              <w:jc w:val="center"/>
                              <w:rPr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فائدته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اعطاء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الدائن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الح</w:t>
                            </w:r>
                            <w:r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ق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فسخ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العقد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 +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التعويض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عن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الضرر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" o:spid="_x0000_s1026" style="position:absolute;left:0;text-align:left;margin-left:91.8pt;margin-top:2.6pt;width:383.2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" fillcolor="white [3212]" strokecolor="#243f60 [1604]" strokeweight="2pt">
                <v:textbox>
                  <w:txbxContent>
                    <w:p w:rsidR="00F14092" w:rsidRPr="00F14092" w:rsidRDefault="00F14092" w:rsidP="00F14092">
                      <w:pPr>
                        <w:bidi/>
                        <w:jc w:val="center"/>
                        <w:rPr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فائدته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: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اعطاء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الدائن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الح</w:t>
                      </w:r>
                      <w:r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ق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في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فسخ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العقد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 +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التعويض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عن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 xml:space="preserve"> </w:t>
                      </w: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الضرر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312FAA" w:rsidRDefault="00312FAA" w:rsidP="00312FAA">
      <w:pPr>
        <w:bidi/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C14689" w:rsidRPr="000B7A60" w:rsidRDefault="00C14689" w:rsidP="009F5A2F">
      <w:pPr>
        <w:pStyle w:val="a3"/>
        <w:numPr>
          <w:ilvl w:val="0"/>
          <w:numId w:val="47"/>
        </w:numPr>
        <w:bidi/>
        <w:spacing w:line="360" w:lineRule="auto"/>
        <w:jc w:val="both"/>
        <w:rPr>
          <w:rFonts w:ascii="Times New Roman" w:hAnsi="Times New Roman" w:cs="Times New Roman"/>
          <w:b/>
          <w:bCs/>
          <w:color w:val="E36C0A" w:themeColor="accent6" w:themeShade="BF"/>
          <w:sz w:val="26"/>
          <w:szCs w:val="26"/>
          <w:u w:val="single"/>
        </w:rPr>
      </w:pPr>
      <w:r w:rsidRPr="000B7A60">
        <w:rPr>
          <w:rFonts w:ascii="Times New Roman" w:hAnsi="Times New Roman" w:cs="Times New Roman"/>
          <w:b/>
          <w:bCs/>
          <w:color w:val="E36C0A" w:themeColor="accent6" w:themeShade="BF"/>
          <w:sz w:val="26"/>
          <w:szCs w:val="26"/>
          <w:rtl/>
        </w:rPr>
        <w:t>في الديون المدنية</w:t>
      </w:r>
    </w:p>
    <w:p w:rsidR="00C14689" w:rsidRPr="000B7A60" w:rsidRDefault="009F5A2F" w:rsidP="00C67E32">
      <w:pPr>
        <w:pStyle w:val="a3"/>
        <w:bidi/>
        <w:spacing w:line="480" w:lineRule="auto"/>
        <w:ind w:left="0"/>
        <w:rPr>
          <w:rFonts w:asciiTheme="majorBidi" w:hAnsiTheme="majorBidi" w:cstheme="majorBidi"/>
          <w:b/>
          <w:bCs/>
          <w:sz w:val="26"/>
          <w:szCs w:val="26"/>
        </w:rPr>
      </w:pPr>
      <w:r w:rsidRPr="000B7A6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يجب أن يكون بورقة رسمية بواسطة </w:t>
      </w:r>
      <w:r w:rsidR="00C67E32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0B7A60">
        <w:rPr>
          <w:rFonts w:asciiTheme="majorBidi" w:hAnsiTheme="majorBidi" w:cstheme="majorBidi" w:hint="cs"/>
          <w:b/>
          <w:bCs/>
          <w:sz w:val="26"/>
          <w:szCs w:val="26"/>
          <w:rtl/>
        </w:rPr>
        <w:t>عوان القضاء.</w:t>
      </w:r>
    </w:p>
    <w:p w:rsidR="00C14689" w:rsidRPr="000B7A60" w:rsidRDefault="00C14689" w:rsidP="009F5A2F">
      <w:pPr>
        <w:pStyle w:val="a3"/>
        <w:numPr>
          <w:ilvl w:val="0"/>
          <w:numId w:val="47"/>
        </w:numPr>
        <w:bidi/>
        <w:spacing w:after="0" w:line="360" w:lineRule="auto"/>
        <w:rPr>
          <w:rFonts w:asciiTheme="majorBidi" w:hAnsiTheme="majorBidi" w:cstheme="majorBidi"/>
          <w:b/>
          <w:bCs/>
          <w:color w:val="E36C0A" w:themeColor="accent6" w:themeShade="BF"/>
          <w:sz w:val="26"/>
          <w:szCs w:val="26"/>
        </w:rPr>
      </w:pPr>
      <w:r w:rsidRPr="000B7A60">
        <w:rPr>
          <w:rFonts w:ascii="Times New Roman" w:hAnsi="Times New Roman" w:cs="Times New Roman"/>
          <w:b/>
          <w:bCs/>
          <w:color w:val="E36C0A" w:themeColor="accent6" w:themeShade="BF"/>
          <w:sz w:val="26"/>
          <w:szCs w:val="26"/>
          <w:rtl/>
        </w:rPr>
        <w:t>في الديون التجارية</w:t>
      </w:r>
    </w:p>
    <w:p w:rsidR="00312FAA" w:rsidRPr="000B7A60" w:rsidRDefault="009F5A2F" w:rsidP="009F5A2F">
      <w:pPr>
        <w:bidi/>
        <w:spacing w:after="0" w:line="360" w:lineRule="auto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B7A60">
        <w:rPr>
          <w:rFonts w:asciiTheme="majorBidi" w:hAnsiTheme="majorBidi" w:cstheme="majorBidi" w:hint="cs"/>
          <w:b/>
          <w:bCs/>
          <w:sz w:val="26"/>
          <w:szCs w:val="26"/>
          <w:rtl/>
        </w:rPr>
        <w:t>وفقا لمقتضيات السرعة يتم بكافة الطرق، ورقة رسمية أو فاكس او تليكس او أي وسيلة من الوسائل الممكنة.</w:t>
      </w:r>
    </w:p>
    <w:p w:rsidR="00312FAA" w:rsidRDefault="00312FAA" w:rsidP="00312FAA">
      <w:pPr>
        <w:bidi/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312FAA" w:rsidRDefault="00312FAA" w:rsidP="00312FAA">
      <w:pPr>
        <w:bidi/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9F5A2F" w:rsidRDefault="009F5A2F" w:rsidP="009F5A2F">
      <w:pPr>
        <w:bidi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</w:pPr>
      <w:r>
        <w:rPr>
          <w:rFonts w:ascii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خامساً</w:t>
      </w:r>
      <w:r w:rsidRPr="00E11E76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  <w:t xml:space="preserve"> ـ </w:t>
      </w:r>
      <w:r>
        <w:rPr>
          <w:rFonts w:ascii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النفاذ المعجل</w:t>
      </w:r>
    </w:p>
    <w:p w:rsidR="00312FAA" w:rsidRPr="000B7A60" w:rsidRDefault="009F5A2F" w:rsidP="009F5A2F">
      <w:pPr>
        <w:bidi/>
        <w:spacing w:after="0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تنفيذ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الحكم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رغم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أنه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قابل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للتظلم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منه،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رغم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حصول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التظلم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منه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B7A60">
        <w:rPr>
          <w:rFonts w:asciiTheme="majorBidi" w:hAnsiTheme="majorBidi" w:cs="Times New Roman" w:hint="cs"/>
          <w:b/>
          <w:bCs/>
          <w:sz w:val="26"/>
          <w:szCs w:val="26"/>
          <w:rtl/>
        </w:rPr>
        <w:t>بالفعل</w:t>
      </w:r>
      <w:r w:rsidRPr="000B7A60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312FAA" w:rsidRDefault="009F5A2F" w:rsidP="00312FAA">
      <w:pPr>
        <w:bidi/>
        <w:spacing w:after="0"/>
        <w:jc w:val="both"/>
        <w:rPr>
          <w:rFonts w:asciiTheme="majorBidi" w:hAnsiTheme="majorBidi" w:cstheme="majorBidi"/>
          <w:b/>
          <w:bCs/>
          <w:rtl/>
        </w:rPr>
      </w:pPr>
      <w:r w:rsidRPr="009F5A2F">
        <w:rPr>
          <w:rFonts w:ascii="Times New Roman" w:hAnsi="Times New Roman" w:cs="Times New Roman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754821" wp14:editId="035D0E95">
                <wp:simplePos x="0" y="0"/>
                <wp:positionH relativeFrom="column">
                  <wp:posOffset>1499235</wp:posOffset>
                </wp:positionH>
                <wp:positionV relativeFrom="paragraph">
                  <wp:posOffset>142875</wp:posOffset>
                </wp:positionV>
                <wp:extent cx="4867275" cy="371475"/>
                <wp:effectExtent l="0" t="0" r="28575" b="28575"/>
                <wp:wrapNone/>
                <wp:docPr id="12" name="مستطيل مستدير الزوايا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7275" cy="3714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F5A2F" w:rsidRPr="00F14092" w:rsidRDefault="009F5A2F" w:rsidP="009F5A2F">
                            <w:pPr>
                              <w:bidi/>
                              <w:jc w:val="center"/>
                              <w:rPr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14092"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>فائدته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Times New Roman (Arabic),Bold" w:cs="Times New Roman (Arabic),Bold" w:hint="cs"/>
                                <w:b/>
                                <w:bCs/>
                                <w:color w:val="2D2DBA"/>
                                <w:sz w:val="28"/>
                                <w:szCs w:val="28"/>
                                <w:rtl/>
                              </w:rPr>
                              <w:t xml:space="preserve"> السرعة في استيفاء الحقوق</w:t>
                            </w:r>
                            <w:r w:rsidRPr="00F14092">
                              <w:rPr>
                                <w:rFonts w:ascii="Times New Roman (Arabic),Bold" w:cs="Times New Roman (Arabic),Bold"/>
                                <w:b/>
                                <w:bCs/>
                                <w:color w:val="2D2DBA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2" o:spid="_x0000_s1027" style="position:absolute;left:0;text-align:left;margin-left:118.05pt;margin-top:11.25pt;width:383.2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" fillcolor="window" strokecolor="#385d8a" strokeweight="2pt">
                <v:textbox>
                  <w:txbxContent>
                    <w:p w:rsidR="009F5A2F" w:rsidRPr="00F14092" w:rsidRDefault="009F5A2F" w:rsidP="009F5A2F">
                      <w:pPr>
                        <w:bidi/>
                        <w:jc w:val="center"/>
                        <w:rPr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14092"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>فائدته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rFonts w:ascii="Times New Roman (Arabic),Bold" w:cs="Times New Roman (Arabic),Bold" w:hint="cs"/>
                          <w:b/>
                          <w:bCs/>
                          <w:color w:val="2D2DBA"/>
                          <w:sz w:val="28"/>
                          <w:szCs w:val="28"/>
                          <w:rtl/>
                        </w:rPr>
                        <w:t xml:space="preserve"> السرعة في استيفاء الحقوق</w:t>
                      </w:r>
                      <w:r w:rsidRPr="00F14092">
                        <w:rPr>
                          <w:rFonts w:ascii="Times New Roman (Arabic),Bold" w:cs="Times New Roman (Arabic),Bold"/>
                          <w:b/>
                          <w:bCs/>
                          <w:color w:val="2D2DBA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312FAA" w:rsidRDefault="00312FAA" w:rsidP="00312FAA">
      <w:pPr>
        <w:bidi/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312FAA" w:rsidRDefault="00312FAA" w:rsidP="00312FAA">
      <w:pPr>
        <w:bidi/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312FAA" w:rsidRPr="0015210E" w:rsidRDefault="00312FAA" w:rsidP="00312FAA">
      <w:pPr>
        <w:bidi/>
        <w:spacing w:after="0"/>
        <w:jc w:val="both"/>
        <w:rPr>
          <w:rFonts w:asciiTheme="majorBidi" w:hAnsiTheme="majorBidi" w:cstheme="majorBidi"/>
          <w:b/>
          <w:bCs/>
        </w:rPr>
      </w:pPr>
    </w:p>
    <w:p w:rsidR="0015210E" w:rsidRPr="002701A7" w:rsidRDefault="009F5A2F" w:rsidP="009F5A2F">
      <w:pPr>
        <w:pStyle w:val="a3"/>
        <w:numPr>
          <w:ilvl w:val="0"/>
          <w:numId w:val="47"/>
        </w:numPr>
        <w:bidi/>
        <w:jc w:val="both"/>
        <w:rPr>
          <w:rFonts w:ascii="Times New Roman" w:hAnsi="Times New Roman" w:cs="Times New Roman"/>
          <w:b/>
          <w:bCs/>
          <w:color w:val="E36C0A" w:themeColor="accent6" w:themeShade="BF"/>
          <w:sz w:val="26"/>
          <w:szCs w:val="26"/>
        </w:rPr>
      </w:pPr>
      <w:r w:rsidRPr="002701A7">
        <w:rPr>
          <w:rFonts w:ascii="Times New Roman" w:hAnsi="Times New Roman" w:cs="Times New Roman" w:hint="cs"/>
          <w:b/>
          <w:bCs/>
          <w:color w:val="E36C0A" w:themeColor="accent6" w:themeShade="BF"/>
          <w:sz w:val="26"/>
          <w:szCs w:val="26"/>
          <w:rtl/>
        </w:rPr>
        <w:t>الأحكام الصادرة في المواد المدنية</w:t>
      </w:r>
    </w:p>
    <w:p w:rsidR="009F5A2F" w:rsidRPr="00F90B4B" w:rsidRDefault="009F5A2F" w:rsidP="00F90B4B">
      <w:pPr>
        <w:pStyle w:val="a3"/>
        <w:bidi/>
        <w:spacing w:line="480" w:lineRule="auto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</w:pP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لا يتم تنفيذها الا بعد أن تصبح نهائية</w:t>
      </w:r>
      <w:r w:rsidR="00A55753">
        <w:rPr>
          <w:rFonts w:ascii="Times New Roman" w:hAnsi="Times New Roman" w:cs="Times New Roman" w:hint="cs"/>
          <w:b/>
          <w:bCs/>
          <w:sz w:val="26"/>
          <w:szCs w:val="26"/>
          <w:rtl/>
        </w:rPr>
        <w:t xml:space="preserve"> </w:t>
      </w:r>
      <w:r w:rsidR="00A55753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>غير قابل</w:t>
      </w:r>
      <w:r w:rsidR="00F90B4B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>ة</w:t>
      </w:r>
      <w:r w:rsidR="00A55753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 xml:space="preserve"> </w:t>
      </w:r>
      <w:r w:rsidR="00F90B4B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 xml:space="preserve">للطعن عليها </w:t>
      </w:r>
      <w:r w:rsidR="00A55753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 xml:space="preserve"> </w:t>
      </w:r>
      <w:r w:rsidR="00F90B4B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 xml:space="preserve">باي </w:t>
      </w:r>
      <w:r w:rsidR="00A55753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>طريق</w:t>
      </w:r>
      <w:r w:rsid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>ة</w:t>
      </w:r>
      <w:bookmarkStart w:id="0" w:name="_GoBack"/>
      <w:bookmarkEnd w:id="0"/>
      <w:r w:rsidR="00A55753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u w:val="single"/>
          <w:rtl/>
        </w:rPr>
        <w:t xml:space="preserve"> من طرق الطعن</w:t>
      </w:r>
      <w:r w:rsidR="00A55753" w:rsidRPr="00F90B4B">
        <w:rPr>
          <w:rFonts w:ascii="Times New Roman" w:hAnsi="Times New Roman" w:cs="Times New Roman" w:hint="cs"/>
          <w:b/>
          <w:bCs/>
          <w:color w:val="FF0000"/>
          <w:sz w:val="26"/>
          <w:szCs w:val="26"/>
          <w:rtl/>
        </w:rPr>
        <w:t>.</w:t>
      </w:r>
    </w:p>
    <w:p w:rsidR="00CE5D71" w:rsidRPr="002701A7" w:rsidRDefault="00CE5D71" w:rsidP="00CE5D71">
      <w:pPr>
        <w:pStyle w:val="a3"/>
        <w:numPr>
          <w:ilvl w:val="0"/>
          <w:numId w:val="47"/>
        </w:numPr>
        <w:bidi/>
        <w:spacing w:after="0"/>
        <w:jc w:val="both"/>
        <w:rPr>
          <w:rFonts w:ascii="Times New Roman" w:hAnsi="Times New Roman" w:cs="Times New Roman"/>
          <w:b/>
          <w:bCs/>
          <w:color w:val="E36C0A" w:themeColor="accent6" w:themeShade="BF"/>
          <w:sz w:val="26"/>
          <w:szCs w:val="26"/>
        </w:rPr>
      </w:pPr>
      <w:r w:rsidRPr="002701A7">
        <w:rPr>
          <w:rFonts w:ascii="Times New Roman" w:hAnsi="Times New Roman" w:cs="Times New Roman" w:hint="cs"/>
          <w:b/>
          <w:bCs/>
          <w:color w:val="E36C0A" w:themeColor="accent6" w:themeShade="BF"/>
          <w:sz w:val="26"/>
          <w:szCs w:val="26"/>
          <w:rtl/>
        </w:rPr>
        <w:t>الأحكام الصادرة في المواد التجارية</w:t>
      </w:r>
    </w:p>
    <w:p w:rsidR="00CE5D71" w:rsidRDefault="00CE5D71" w:rsidP="00CE5D71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0B7A60">
        <w:rPr>
          <w:rFonts w:ascii="Times New Roman" w:hAnsi="Times New Roman" w:cs="Times New Roman" w:hint="cs"/>
          <w:b/>
          <w:bCs/>
          <w:sz w:val="26"/>
          <w:szCs w:val="26"/>
          <w:rtl/>
        </w:rPr>
        <w:t>تكون قابلة للنفاذ المعجل، ولكن بشرط تقديم كفالة، حتى ولو كانت قابلة للتظلم او تم التظلم منها بالفعل.</w:t>
      </w:r>
    </w:p>
    <w:p w:rsidR="002701A7" w:rsidRDefault="002701A7" w:rsidP="002701A7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sz w:val="26"/>
          <w:szCs w:val="26"/>
          <w:rtl/>
        </w:rPr>
      </w:pPr>
    </w:p>
    <w:p w:rsidR="002701A7" w:rsidRDefault="002701A7" w:rsidP="002701A7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C67E32" w:rsidRDefault="00C67E32" w:rsidP="00C67E32">
      <w:pPr>
        <w:bidi/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0B050"/>
          <w:sz w:val="26"/>
          <w:szCs w:val="26"/>
          <w:rtl/>
        </w:rPr>
      </w:pPr>
    </w:p>
    <w:p w:rsidR="00BC0B55" w:rsidRPr="00BC0B55" w:rsidRDefault="00BC0B55" w:rsidP="00BC0B55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Arial-BoldMT" w:cs="Arial-BoldMT"/>
          <w:b/>
          <w:bCs/>
          <w:color w:val="984806" w:themeColor="accent6" w:themeShade="80"/>
          <w:sz w:val="32"/>
          <w:szCs w:val="32"/>
          <w:rtl/>
        </w:rPr>
      </w:pPr>
      <w:r w:rsidRPr="00BC0B55">
        <w:rPr>
          <w:rFonts w:ascii="Arial-BoldMT" w:cs="Arial-BoldMT" w:hint="cs"/>
          <w:b/>
          <w:bCs/>
          <w:color w:val="984806" w:themeColor="accent6" w:themeShade="80"/>
          <w:sz w:val="32"/>
          <w:szCs w:val="32"/>
          <w:rtl/>
        </w:rPr>
        <w:t>تدريبات</w:t>
      </w:r>
      <w:r w:rsidRPr="00BC0B55">
        <w:rPr>
          <w:rFonts w:ascii="Arial-BoldMT" w:cs="Arial-BoldMT"/>
          <w:b/>
          <w:bCs/>
          <w:color w:val="984806" w:themeColor="accent6" w:themeShade="80"/>
          <w:sz w:val="32"/>
          <w:szCs w:val="32"/>
        </w:rPr>
        <w:t xml:space="preserve"> </w:t>
      </w:r>
      <w:r w:rsidRPr="00BC0B55">
        <w:rPr>
          <w:rFonts w:ascii="Arial-BoldMT" w:cs="Arial-BoldMT" w:hint="cs"/>
          <w:b/>
          <w:bCs/>
          <w:color w:val="984806" w:themeColor="accent6" w:themeShade="80"/>
          <w:sz w:val="32"/>
          <w:szCs w:val="32"/>
          <w:rtl/>
        </w:rPr>
        <w:t>على</w:t>
      </w:r>
      <w:r w:rsidRPr="00BC0B55">
        <w:rPr>
          <w:rFonts w:ascii="Arial-BoldMT" w:cs="Arial-BoldMT"/>
          <w:b/>
          <w:bCs/>
          <w:color w:val="984806" w:themeColor="accent6" w:themeShade="80"/>
          <w:sz w:val="32"/>
          <w:szCs w:val="32"/>
        </w:rPr>
        <w:t xml:space="preserve"> </w:t>
      </w:r>
      <w:r w:rsidRPr="00BC0B55">
        <w:rPr>
          <w:rFonts w:ascii="Arial-BoldMT" w:cs="Arial-BoldMT" w:hint="cs"/>
          <w:b/>
          <w:bCs/>
          <w:color w:val="984806" w:themeColor="accent6" w:themeShade="80"/>
          <w:sz w:val="32"/>
          <w:szCs w:val="32"/>
          <w:rtl/>
        </w:rPr>
        <w:t>النظام</w:t>
      </w:r>
      <w:r w:rsidRPr="00BC0B55">
        <w:rPr>
          <w:rFonts w:ascii="Arial-BoldMT" w:cs="Arial-BoldMT"/>
          <w:b/>
          <w:bCs/>
          <w:color w:val="984806" w:themeColor="accent6" w:themeShade="80"/>
          <w:sz w:val="32"/>
          <w:szCs w:val="32"/>
        </w:rPr>
        <w:t xml:space="preserve"> </w:t>
      </w:r>
      <w:r w:rsidRPr="00BC0B55">
        <w:rPr>
          <w:rFonts w:ascii="Arial-BoldMT" w:cs="Arial-BoldMT" w:hint="cs"/>
          <w:b/>
          <w:bCs/>
          <w:color w:val="984806" w:themeColor="accent6" w:themeShade="80"/>
          <w:sz w:val="32"/>
          <w:szCs w:val="32"/>
          <w:rtl/>
        </w:rPr>
        <w:t>القانوني</w:t>
      </w:r>
      <w:r w:rsidRPr="00BC0B55">
        <w:rPr>
          <w:rFonts w:ascii="Arial-BoldMT" w:cs="Arial-BoldMT"/>
          <w:b/>
          <w:bCs/>
          <w:color w:val="984806" w:themeColor="accent6" w:themeShade="80"/>
          <w:sz w:val="32"/>
          <w:szCs w:val="32"/>
        </w:rPr>
        <w:t xml:space="preserve"> </w:t>
      </w:r>
      <w:r w:rsidR="00A55753" w:rsidRPr="00A55753">
        <w:rPr>
          <w:rFonts w:ascii="Arial-BoldMT" w:cs="Arial-BoldMT" w:hint="cs"/>
          <w:b/>
          <w:bCs/>
          <w:color w:val="984806" w:themeColor="accent6" w:themeShade="80"/>
          <w:sz w:val="32"/>
          <w:szCs w:val="32"/>
          <w:rtl/>
        </w:rPr>
        <w:t>للأعمال</w:t>
      </w:r>
      <w:r w:rsidRPr="00BC0B55">
        <w:rPr>
          <w:rFonts w:ascii="Arial-BoldMT" w:cs="Arial-BoldMT"/>
          <w:b/>
          <w:bCs/>
          <w:color w:val="984806" w:themeColor="accent6" w:themeShade="80"/>
          <w:sz w:val="32"/>
          <w:szCs w:val="32"/>
        </w:rPr>
        <w:t xml:space="preserve"> </w:t>
      </w:r>
      <w:r w:rsidRPr="00BC0B55">
        <w:rPr>
          <w:rFonts w:ascii="Arial-BoldMT" w:cs="Arial-BoldMT" w:hint="cs"/>
          <w:b/>
          <w:bCs/>
          <w:color w:val="984806" w:themeColor="accent6" w:themeShade="80"/>
          <w:sz w:val="32"/>
          <w:szCs w:val="32"/>
          <w:rtl/>
        </w:rPr>
        <w:t>التجارية</w:t>
      </w:r>
    </w:p>
    <w:p w:rsidR="00C67E32" w:rsidRPr="00E63B57" w:rsidRDefault="00C67E32" w:rsidP="00E63B57">
      <w:pPr>
        <w:bidi/>
        <w:spacing w:after="0"/>
        <w:ind w:left="425" w:hanging="284"/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</w:p>
    <w:p w:rsidR="00A55753" w:rsidRPr="00E63B57" w:rsidRDefault="00A55753" w:rsidP="00E63B57">
      <w:pPr>
        <w:pStyle w:val="a3"/>
        <w:numPr>
          <w:ilvl w:val="0"/>
          <w:numId w:val="48"/>
        </w:numPr>
        <w:bidi/>
        <w:spacing w:after="0"/>
        <w:ind w:left="425" w:hanging="284"/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E63B57">
        <w:rPr>
          <w:rFonts w:ascii="Arial-BoldMT" w:cs="Arial-BoldMT" w:hint="cs"/>
          <w:b/>
          <w:bCs/>
          <w:sz w:val="24"/>
          <w:szCs w:val="24"/>
          <w:rtl/>
        </w:rPr>
        <w:t>لا يجوز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للقاضي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منح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تجاري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مهلة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قضائية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للوفاء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بمبلغ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الدين .</w:t>
      </w:r>
    </w:p>
    <w:p w:rsidR="00737B57" w:rsidRDefault="00E63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737B57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صواب</w:t>
      </w:r>
    </w:p>
    <w:p w:rsidR="00E63B57" w:rsidRPr="00E63B57" w:rsidRDefault="00E63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737B57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E63B57" w:rsidRPr="00737B57" w:rsidRDefault="00A55753" w:rsidP="00737B57">
      <w:pPr>
        <w:pStyle w:val="a3"/>
        <w:numPr>
          <w:ilvl w:val="0"/>
          <w:numId w:val="48"/>
        </w:numPr>
        <w:bidi/>
        <w:spacing w:after="0"/>
        <w:ind w:left="425" w:hanging="284"/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E63B57">
        <w:rPr>
          <w:rFonts w:ascii="Arial-BoldMT" w:cs="Arial-BoldMT" w:hint="cs"/>
          <w:b/>
          <w:bCs/>
          <w:sz w:val="24"/>
          <w:szCs w:val="24"/>
          <w:rtl/>
        </w:rPr>
        <w:t>حتى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يكون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هناك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تضامن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المدينين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الشركاء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شركة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تجارية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لابد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وجود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اتفاق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مسبق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بينهم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على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ذلك.</w:t>
      </w:r>
      <w:r w:rsidR="00E63B57" w:rsidRPr="00737B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 w:rsidR="00E63B57" w:rsidRPr="00737B57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خطأ</w:t>
      </w:r>
      <w:r w:rsidR="00E63B57" w:rsidRPr="00737B57">
        <w:rPr>
          <w:rFonts w:ascii="Times New Roman" w:hAnsi="Times New Roman" w:cs="Times New Roman"/>
          <w:b/>
          <w:bCs/>
          <w:color w:val="FF0000"/>
          <w:sz w:val="24"/>
          <w:szCs w:val="24"/>
        </w:rPr>
        <w:t> </w:t>
      </w:r>
    </w:p>
    <w:p w:rsidR="00737B57" w:rsidRPr="00737B57" w:rsidRDefault="00737B57" w:rsidP="00737B57">
      <w:pPr>
        <w:bidi/>
        <w:spacing w:after="0"/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</w:p>
    <w:p w:rsidR="00A55753" w:rsidRPr="00E63B57" w:rsidRDefault="00A55753" w:rsidP="00E63B57">
      <w:pPr>
        <w:pStyle w:val="a3"/>
        <w:numPr>
          <w:ilvl w:val="0"/>
          <w:numId w:val="48"/>
        </w:numPr>
        <w:autoSpaceDE w:val="0"/>
        <w:autoSpaceDN w:val="0"/>
        <w:bidi/>
        <w:adjustRightInd w:val="0"/>
        <w:spacing w:after="0"/>
        <w:ind w:left="425" w:hanging="284"/>
        <w:jc w:val="both"/>
        <w:rPr>
          <w:rFonts w:ascii="Arial-BoldMT" w:cs="Arial-BoldMT"/>
          <w:b/>
          <w:bCs/>
          <w:sz w:val="24"/>
          <w:szCs w:val="24"/>
        </w:rPr>
      </w:pPr>
      <w:r w:rsidRPr="00E63B57">
        <w:rPr>
          <w:rFonts w:ascii="Arial-BoldMT" w:cs="Arial-BoldMT" w:hint="cs"/>
          <w:b/>
          <w:bCs/>
          <w:sz w:val="24"/>
          <w:szCs w:val="24"/>
          <w:rtl/>
        </w:rPr>
        <w:t>كل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يلحقه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ضرر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التاجر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أو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تابعيه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يستطيع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رفع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دعوى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على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التاجر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ومطالبته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بالتعويض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هذه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الاضرار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بناء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على نظرية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الأعمال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التجارية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بالتبعية</w:t>
      </w:r>
      <w:r w:rsidRPr="00E63B57">
        <w:rPr>
          <w:rFonts w:ascii="Arial-BoldMT" w:cs="Arial-BoldMT"/>
          <w:b/>
          <w:bCs/>
          <w:sz w:val="24"/>
          <w:szCs w:val="24"/>
        </w:rPr>
        <w:t>.</w:t>
      </w:r>
    </w:p>
    <w:p w:rsidR="00737B57" w:rsidRDefault="00E63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737B57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صواب</w:t>
      </w:r>
    </w:p>
    <w:p w:rsidR="00E63B57" w:rsidRPr="00E63B57" w:rsidRDefault="00E63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737B57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A55753" w:rsidRPr="00E63B57" w:rsidRDefault="00A55753" w:rsidP="00737B57">
      <w:pPr>
        <w:pStyle w:val="a3"/>
        <w:numPr>
          <w:ilvl w:val="0"/>
          <w:numId w:val="48"/>
        </w:numPr>
        <w:autoSpaceDE w:val="0"/>
        <w:autoSpaceDN w:val="0"/>
        <w:bidi/>
        <w:adjustRightInd w:val="0"/>
        <w:spacing w:after="0"/>
        <w:ind w:left="425" w:hanging="284"/>
        <w:jc w:val="both"/>
        <w:rPr>
          <w:rFonts w:ascii="Arial-BoldMT" w:cs="Arial-BoldMT"/>
          <w:b/>
          <w:bCs/>
          <w:sz w:val="24"/>
          <w:szCs w:val="24"/>
        </w:rPr>
      </w:pPr>
      <w:r w:rsidRPr="00E63B57">
        <w:rPr>
          <w:rFonts w:ascii="Arial-BoldMT" w:cs="Arial-BoldMT" w:hint="cs"/>
          <w:b/>
          <w:bCs/>
          <w:sz w:val="24"/>
          <w:szCs w:val="24"/>
          <w:rtl/>
        </w:rPr>
        <w:t>يعتبر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التزام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التاجر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بتعويض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الاضرار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تلحق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بالغير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نتيجة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تصرفاته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او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تصرفات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تابعيه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بمناسبة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تجارته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عمل</w:t>
      </w:r>
      <w:r w:rsidR="00737B57">
        <w:rPr>
          <w:rFonts w:ascii="Arial-BoldMT" w:cs="Arial-BoldMT" w:hint="cs"/>
          <w:b/>
          <w:bCs/>
          <w:sz w:val="24"/>
          <w:szCs w:val="24"/>
          <w:rtl/>
        </w:rPr>
        <w:t>اً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تجاريا</w:t>
      </w:r>
      <w:r w:rsidR="00737B57">
        <w:rPr>
          <w:rFonts w:ascii="Arial-BoldMT" w:cs="Arial-BoldMT" w:hint="cs"/>
          <w:b/>
          <w:bCs/>
          <w:sz w:val="24"/>
          <w:szCs w:val="24"/>
          <w:rtl/>
        </w:rPr>
        <w:t>ً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بالتبعية وسواء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كانت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هذه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الاضرار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حدثت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عمد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او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غير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عمد</w:t>
      </w:r>
      <w:r w:rsidRPr="00E63B57">
        <w:rPr>
          <w:rFonts w:ascii="Arial-BoldMT" w:cs="Arial-BoldMT"/>
          <w:b/>
          <w:bCs/>
          <w:sz w:val="24"/>
          <w:szCs w:val="24"/>
        </w:rPr>
        <w:t>.</w:t>
      </w:r>
    </w:p>
    <w:p w:rsidR="00737B57" w:rsidRDefault="00E63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737B57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صواب</w:t>
      </w:r>
    </w:p>
    <w:p w:rsidR="00E63B57" w:rsidRPr="00E63B57" w:rsidRDefault="00E63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E63B57">
        <w:rPr>
          <w:rFonts w:ascii="Times New Roman" w:hAnsi="Times New Roman" w:cs="Times New Roman"/>
          <w:b/>
          <w:bCs/>
          <w:color w:val="FF0000"/>
          <w:sz w:val="24"/>
          <w:szCs w:val="24"/>
        </w:rPr>
        <w:t> </w:t>
      </w:r>
    </w:p>
    <w:p w:rsidR="00A55753" w:rsidRPr="00E63B57" w:rsidRDefault="00A55753" w:rsidP="00E63B57">
      <w:pPr>
        <w:pStyle w:val="a3"/>
        <w:numPr>
          <w:ilvl w:val="0"/>
          <w:numId w:val="48"/>
        </w:numPr>
        <w:autoSpaceDE w:val="0"/>
        <w:autoSpaceDN w:val="0"/>
        <w:bidi/>
        <w:adjustRightInd w:val="0"/>
        <w:spacing w:after="0"/>
        <w:ind w:left="425" w:hanging="284"/>
        <w:jc w:val="both"/>
        <w:rPr>
          <w:rFonts w:ascii="Arial-BoldMT" w:cs="Arial-BoldMT"/>
          <w:b/>
          <w:bCs/>
          <w:sz w:val="24"/>
          <w:szCs w:val="24"/>
        </w:rPr>
      </w:pPr>
      <w:r w:rsidRPr="00E63B57">
        <w:rPr>
          <w:rFonts w:ascii="Arial-BoldMT" w:cs="Arial-BoldMT" w:hint="cs"/>
          <w:b/>
          <w:bCs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المعاملات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التجارية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حتى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يتم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فسخ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العقد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لعدم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قيام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التاجر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بتنفيذ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التزامه،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هنا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يجب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اعذار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التاجر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بواسطة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ورقة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رسمية على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أحد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رجال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السلطة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العامة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الدولة</w:t>
      </w:r>
      <w:r w:rsidRPr="00E63B57">
        <w:rPr>
          <w:rFonts w:ascii="Arial-BoldMT" w:cs="Arial-BoldMT"/>
          <w:b/>
          <w:bCs/>
          <w:sz w:val="24"/>
          <w:szCs w:val="24"/>
        </w:rPr>
        <w:t>.</w:t>
      </w:r>
    </w:p>
    <w:p w:rsidR="00E63B57" w:rsidRPr="00E63B57" w:rsidRDefault="00737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E63B57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خطأ</w:t>
      </w:r>
      <w:r w:rsidR="00E63B57" w:rsidRPr="00E63B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</w:p>
    <w:p w:rsidR="00A55753" w:rsidRPr="00E63B57" w:rsidRDefault="00A55753" w:rsidP="00E63B57">
      <w:pPr>
        <w:pStyle w:val="a3"/>
        <w:numPr>
          <w:ilvl w:val="0"/>
          <w:numId w:val="48"/>
        </w:numPr>
        <w:bidi/>
        <w:spacing w:after="0"/>
        <w:ind w:left="425" w:hanging="284"/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التضامن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المدينين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تجاري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يحتاج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الى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نص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القانون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او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اتفاق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المدينين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انفسهم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بتضامنهم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بدفع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مبلغ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للدائنين.</w:t>
      </w:r>
    </w:p>
    <w:p w:rsidR="00737B57" w:rsidRDefault="00737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E63B57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خطأ</w:t>
      </w:r>
    </w:p>
    <w:p w:rsidR="00E63B57" w:rsidRPr="00E63B57" w:rsidRDefault="00E63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E63B57">
        <w:rPr>
          <w:rFonts w:ascii="Times New Roman" w:hAnsi="Times New Roman" w:cs="Times New Roman"/>
          <w:b/>
          <w:bCs/>
          <w:color w:val="FF0000"/>
          <w:sz w:val="24"/>
          <w:szCs w:val="24"/>
        </w:rPr>
        <w:t> </w:t>
      </w:r>
    </w:p>
    <w:p w:rsidR="00A55753" w:rsidRPr="00E63B57" w:rsidRDefault="00A55753" w:rsidP="00E63B57">
      <w:pPr>
        <w:pStyle w:val="a3"/>
        <w:numPr>
          <w:ilvl w:val="0"/>
          <w:numId w:val="48"/>
        </w:numPr>
        <w:bidi/>
        <w:spacing w:after="0"/>
        <w:ind w:left="425" w:hanging="284"/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E63B57">
        <w:rPr>
          <w:rFonts w:ascii="Arial-BoldMT" w:cs="Arial-BoldMT" w:hint="cs"/>
          <w:b/>
          <w:bCs/>
          <w:sz w:val="24"/>
          <w:szCs w:val="24"/>
          <w:rtl/>
        </w:rPr>
        <w:t>الأحكام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الصادرة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المواد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التجارية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لا</w:t>
      </w:r>
      <w:r w:rsidR="00737B57">
        <w:rPr>
          <w:rFonts w:ascii="Arial-BoldMT" w:cs="Arial-BoldMT" w:hint="cs"/>
          <w:b/>
          <w:bCs/>
          <w:sz w:val="24"/>
          <w:szCs w:val="24"/>
          <w:rtl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يجوز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تنفيذها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نفاذا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معجلا</w:t>
      </w:r>
      <w:r w:rsidR="00737B57">
        <w:rPr>
          <w:rFonts w:ascii="Arial-BoldMT" w:cs="Arial-BoldMT" w:hint="cs"/>
          <w:b/>
          <w:bCs/>
          <w:sz w:val="24"/>
          <w:szCs w:val="24"/>
          <w:rtl/>
        </w:rPr>
        <w:t>ً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الا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بعد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مضي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مدة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التظلم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منها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او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صدور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حكم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التظلم.</w:t>
      </w:r>
    </w:p>
    <w:p w:rsidR="00E63B57" w:rsidRPr="00E63B57" w:rsidRDefault="00737B57" w:rsidP="00737B57">
      <w:pPr>
        <w:pStyle w:val="a3"/>
        <w:bidi/>
        <w:spacing w:after="0"/>
        <w:ind w:left="425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E63B57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خطأ</w:t>
      </w:r>
      <w:r w:rsidR="00E63B57" w:rsidRPr="00E63B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</w:p>
    <w:p w:rsidR="00A55753" w:rsidRPr="00E63B57" w:rsidRDefault="00A55753" w:rsidP="00E63B57">
      <w:pPr>
        <w:pStyle w:val="a3"/>
        <w:numPr>
          <w:ilvl w:val="0"/>
          <w:numId w:val="48"/>
        </w:numPr>
        <w:autoSpaceDE w:val="0"/>
        <w:autoSpaceDN w:val="0"/>
        <w:bidi/>
        <w:adjustRightInd w:val="0"/>
        <w:spacing w:after="0"/>
        <w:ind w:left="425" w:hanging="284"/>
        <w:jc w:val="both"/>
        <w:rPr>
          <w:rFonts w:ascii="Arial-BoldMT" w:cs="Arial-BoldMT"/>
          <w:b/>
          <w:bCs/>
          <w:sz w:val="24"/>
          <w:szCs w:val="24"/>
        </w:rPr>
      </w:pPr>
      <w:r w:rsidRPr="00E63B57">
        <w:rPr>
          <w:rFonts w:ascii="Arial-BoldMT" w:cs="Arial-BoldMT" w:hint="cs"/>
          <w:b/>
          <w:bCs/>
          <w:sz w:val="24"/>
          <w:szCs w:val="24"/>
          <w:rtl/>
        </w:rPr>
        <w:t>لا يجوز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للقاضي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منح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التاجر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تجاري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مهلة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قضائية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للوفاء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بالدين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حتى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ولو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تبين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للقاضي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أن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التاجر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المدين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قد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لحقه ضرر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تجارته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وانه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يمر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بضائقة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مالية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لظروف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خارجة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عن</w:t>
      </w:r>
      <w:r w:rsidRPr="00E63B57">
        <w:rPr>
          <w:rFonts w:ascii="Arial-BoldMT" w:cs="Arial-BoldMT"/>
          <w:b/>
          <w:bCs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sz w:val="24"/>
          <w:szCs w:val="24"/>
          <w:rtl/>
        </w:rPr>
        <w:t>ارادته</w:t>
      </w:r>
      <w:r w:rsidRPr="00E63B57">
        <w:rPr>
          <w:rFonts w:ascii="Arial-BoldMT" w:cs="Arial-BoldMT"/>
          <w:b/>
          <w:bCs/>
          <w:sz w:val="24"/>
          <w:szCs w:val="24"/>
        </w:rPr>
        <w:t>.</w:t>
      </w:r>
    </w:p>
    <w:p w:rsidR="00737B57" w:rsidRDefault="00737B57" w:rsidP="00737B57">
      <w:pPr>
        <w:pStyle w:val="a3"/>
        <w:bidi/>
        <w:spacing w:after="0"/>
        <w:ind w:left="425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E63B57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خطأ</w:t>
      </w:r>
    </w:p>
    <w:p w:rsidR="00E63B57" w:rsidRPr="00E63B57" w:rsidRDefault="00E63B57" w:rsidP="00737B57">
      <w:pPr>
        <w:pStyle w:val="a3"/>
        <w:bidi/>
        <w:spacing w:after="0"/>
        <w:ind w:left="425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E63B57">
        <w:rPr>
          <w:rFonts w:ascii="Times New Roman" w:hAnsi="Times New Roman" w:cs="Times New Roman"/>
          <w:b/>
          <w:bCs/>
          <w:color w:val="FF0000"/>
          <w:sz w:val="24"/>
          <w:szCs w:val="24"/>
        </w:rPr>
        <w:t> </w:t>
      </w:r>
    </w:p>
    <w:p w:rsidR="00A55753" w:rsidRPr="00E63B57" w:rsidRDefault="00A55753" w:rsidP="00737B57">
      <w:pPr>
        <w:pStyle w:val="a3"/>
        <w:numPr>
          <w:ilvl w:val="0"/>
          <w:numId w:val="48"/>
        </w:numPr>
        <w:autoSpaceDE w:val="0"/>
        <w:autoSpaceDN w:val="0"/>
        <w:bidi/>
        <w:adjustRightInd w:val="0"/>
        <w:spacing w:after="0"/>
        <w:ind w:left="425" w:hanging="284"/>
        <w:rPr>
          <w:rFonts w:ascii="Arial-BoldMT" w:cs="Arial-BoldMT"/>
          <w:b/>
          <w:bCs/>
          <w:sz w:val="24"/>
          <w:szCs w:val="24"/>
        </w:rPr>
      </w:pP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يتم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رفع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الدعوى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على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التاجر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بسبب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عدم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دفع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تعويضات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العمال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عن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اصابات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العمل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ومكافئات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نهاية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الخدمة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امام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="00737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.</w:t>
      </w:r>
    </w:p>
    <w:p w:rsidR="00A55753" w:rsidRPr="00E63B57" w:rsidRDefault="00E63B57" w:rsidP="00737B57">
      <w:pPr>
        <w:autoSpaceDE w:val="0"/>
        <w:autoSpaceDN w:val="0"/>
        <w:bidi/>
        <w:adjustRightInd w:val="0"/>
        <w:spacing w:after="0"/>
        <w:ind w:left="283"/>
        <w:rPr>
          <w:rFonts w:ascii="Arial-BoldMT" w:cs="Arial-BoldMT"/>
          <w:b/>
          <w:bCs/>
          <w:color w:val="FF0000"/>
          <w:sz w:val="24"/>
          <w:szCs w:val="24"/>
        </w:rPr>
      </w:pP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 xml:space="preserve">  </w:t>
      </w:r>
      <w:r w:rsidR="00A55753"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المحاكم</w:t>
      </w:r>
      <w:r w:rsidR="00A55753"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="00A55753"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التجارية</w:t>
      </w:r>
    </w:p>
    <w:p w:rsidR="00A55753" w:rsidRPr="00E63B57" w:rsidRDefault="00E63B57" w:rsidP="00737B57">
      <w:pPr>
        <w:autoSpaceDE w:val="0"/>
        <w:autoSpaceDN w:val="0"/>
        <w:bidi/>
        <w:adjustRightInd w:val="0"/>
        <w:spacing w:after="0"/>
        <w:ind w:left="283"/>
        <w:rPr>
          <w:rFonts w:ascii="Arial-BoldMT" w:cs="Arial-BoldMT"/>
          <w:b/>
          <w:bCs/>
          <w:color w:val="000000"/>
          <w:sz w:val="24"/>
          <w:szCs w:val="24"/>
        </w:rPr>
      </w:pP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 xml:space="preserve">  </w:t>
      </w:r>
      <w:r w:rsidR="00A55753"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المحاكم</w:t>
      </w:r>
      <w:r w:rsidR="00A55753"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="00A55753"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المدنية</w:t>
      </w:r>
    </w:p>
    <w:p w:rsidR="00A55753" w:rsidRDefault="00E63B57" w:rsidP="00737B57">
      <w:pPr>
        <w:bidi/>
        <w:spacing w:after="0" w:line="480" w:lineRule="auto"/>
        <w:ind w:left="283"/>
        <w:jc w:val="both"/>
        <w:rPr>
          <w:rFonts w:ascii="Arial-BoldMT" w:cs="Arial-BoldMT"/>
          <w:b/>
          <w:bCs/>
          <w:color w:val="000000"/>
          <w:sz w:val="24"/>
          <w:szCs w:val="24"/>
          <w:rtl/>
        </w:rPr>
      </w:pP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 xml:space="preserve">  </w:t>
      </w:r>
      <w:r w:rsidR="00A55753"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المحاكم</w:t>
      </w:r>
      <w:r w:rsidR="00A55753"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="00A55753"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الادارية</w:t>
      </w:r>
    </w:p>
    <w:p w:rsidR="00E63B57" w:rsidRPr="00E63B57" w:rsidRDefault="00E63B57" w:rsidP="00E63B57">
      <w:pPr>
        <w:pStyle w:val="a3"/>
        <w:numPr>
          <w:ilvl w:val="0"/>
          <w:numId w:val="51"/>
        </w:numPr>
        <w:autoSpaceDE w:val="0"/>
        <w:autoSpaceDN w:val="0"/>
        <w:bidi/>
        <w:adjustRightInd w:val="0"/>
        <w:spacing w:after="0"/>
        <w:ind w:left="425" w:hanging="425"/>
        <w:rPr>
          <w:rFonts w:ascii="Arial-BoldMT" w:cs="Arial-BoldMT"/>
          <w:b/>
          <w:bCs/>
          <w:color w:val="000000"/>
          <w:sz w:val="24"/>
          <w:szCs w:val="24"/>
        </w:rPr>
      </w:pP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الحكم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الصادر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من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المحاكم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التجارية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لمصلحة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احد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التجار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ضد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تاجر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اخر</w:t>
      </w:r>
      <w:r w:rsidR="00737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="00737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.</w:t>
      </w:r>
    </w:p>
    <w:p w:rsidR="00E63B57" w:rsidRPr="00E63B57" w:rsidRDefault="00E63B57" w:rsidP="00737B57">
      <w:pPr>
        <w:autoSpaceDE w:val="0"/>
        <w:autoSpaceDN w:val="0"/>
        <w:bidi/>
        <w:adjustRightInd w:val="0"/>
        <w:spacing w:after="0"/>
        <w:ind w:left="425" w:hanging="284"/>
        <w:rPr>
          <w:rFonts w:ascii="Arial-BoldMT" w:cs="Arial-BoldMT"/>
          <w:b/>
          <w:bCs/>
          <w:color w:val="000000"/>
          <w:sz w:val="24"/>
          <w:szCs w:val="24"/>
        </w:rPr>
      </w:pP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 xml:space="preserve">      يجوز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تنفيذه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نفاذا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معجل</w:t>
      </w:r>
      <w:r w:rsidR="00737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ً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</w:t>
      </w:r>
    </w:p>
    <w:p w:rsidR="00E63B57" w:rsidRPr="00E63B57" w:rsidRDefault="00E63B57" w:rsidP="00737B57">
      <w:pPr>
        <w:autoSpaceDE w:val="0"/>
        <w:autoSpaceDN w:val="0"/>
        <w:bidi/>
        <w:adjustRightInd w:val="0"/>
        <w:spacing w:after="0"/>
        <w:ind w:left="425" w:hanging="284"/>
        <w:rPr>
          <w:rFonts w:ascii="Arial-BoldMT" w:cs="Arial-BoldMT"/>
          <w:b/>
          <w:bCs/>
          <w:color w:val="FF0000"/>
          <w:sz w:val="24"/>
          <w:szCs w:val="24"/>
        </w:rPr>
      </w:pPr>
      <w:r>
        <w:rPr>
          <w:rFonts w:ascii="Arial-BoldMT" w:cs="Arial-BoldMT" w:hint="cs"/>
          <w:b/>
          <w:bCs/>
          <w:color w:val="FF0000"/>
          <w:sz w:val="24"/>
          <w:szCs w:val="24"/>
          <w:rtl/>
        </w:rPr>
        <w:t xml:space="preserve">    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 xml:space="preserve"> يجوز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تنفيذه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نفاذا</w:t>
      </w:r>
      <w:r w:rsidR="00737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ً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معجلا</w:t>
      </w:r>
      <w:r w:rsidR="00737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ً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بشرط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تقديم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كفالة</w:t>
      </w:r>
    </w:p>
    <w:p w:rsidR="00E63B57" w:rsidRPr="00E63B57" w:rsidRDefault="00E63B57" w:rsidP="00737B57">
      <w:pPr>
        <w:autoSpaceDE w:val="0"/>
        <w:autoSpaceDN w:val="0"/>
        <w:bidi/>
        <w:adjustRightInd w:val="0"/>
        <w:spacing w:after="0" w:line="480" w:lineRule="auto"/>
        <w:ind w:left="425" w:hanging="284"/>
        <w:rPr>
          <w:rFonts w:ascii="Arial-BoldMT" w:cs="Arial-BoldMT"/>
          <w:b/>
          <w:bCs/>
          <w:color w:val="000000"/>
          <w:sz w:val="24"/>
          <w:szCs w:val="24"/>
          <w:rtl/>
        </w:rPr>
      </w:pP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 xml:space="preserve">      لا يجوز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تنفيذه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نفاذا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معجلا</w:t>
      </w:r>
      <w:r w:rsidR="00737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ً</w:t>
      </w:r>
    </w:p>
    <w:p w:rsidR="00E63B57" w:rsidRPr="00E63B57" w:rsidRDefault="00E63B57" w:rsidP="00737B57">
      <w:pPr>
        <w:autoSpaceDE w:val="0"/>
        <w:autoSpaceDN w:val="0"/>
        <w:bidi/>
        <w:adjustRightInd w:val="0"/>
        <w:spacing w:after="0"/>
        <w:ind w:left="425" w:hanging="425"/>
        <w:rPr>
          <w:rFonts w:ascii="Arial-BoldMT" w:cs="Arial-BoldMT"/>
          <w:b/>
          <w:bCs/>
          <w:color w:val="000000"/>
          <w:sz w:val="24"/>
          <w:szCs w:val="24"/>
        </w:rPr>
      </w:pP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11. التزام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التجار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الشركاء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مشروع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تجاري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بالتضامن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فيما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بينهم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بدفع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ديون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المشروع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="00737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.</w:t>
      </w:r>
    </w:p>
    <w:p w:rsidR="00E63B57" w:rsidRPr="00E63B57" w:rsidRDefault="00E63B57" w:rsidP="00E63B57">
      <w:pPr>
        <w:autoSpaceDE w:val="0"/>
        <w:autoSpaceDN w:val="0"/>
        <w:bidi/>
        <w:adjustRightInd w:val="0"/>
        <w:spacing w:after="0"/>
        <w:ind w:left="425" w:hanging="284"/>
        <w:rPr>
          <w:rFonts w:ascii="Arial-BoldMT" w:cs="Arial-BoldMT"/>
          <w:b/>
          <w:bCs/>
          <w:color w:val="000000"/>
          <w:sz w:val="24"/>
          <w:szCs w:val="24"/>
        </w:rPr>
      </w:pPr>
      <w:r>
        <w:rPr>
          <w:rFonts w:ascii="Arial-BoldMT" w:cs="Arial-BoldMT" w:hint="cs"/>
          <w:b/>
          <w:bCs/>
          <w:color w:val="000000"/>
          <w:sz w:val="24"/>
          <w:szCs w:val="24"/>
          <w:rtl/>
        </w:rPr>
        <w:t xml:space="preserve">    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 xml:space="preserve"> يحتاج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الى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اتفاق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بينهم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>.</w:t>
      </w:r>
    </w:p>
    <w:p w:rsidR="00E63B57" w:rsidRPr="00E63B57" w:rsidRDefault="00E63B57" w:rsidP="00E63B57">
      <w:pPr>
        <w:autoSpaceDE w:val="0"/>
        <w:autoSpaceDN w:val="0"/>
        <w:bidi/>
        <w:adjustRightInd w:val="0"/>
        <w:spacing w:after="0"/>
        <w:ind w:left="425" w:hanging="284"/>
        <w:rPr>
          <w:rFonts w:ascii="Arial-BoldMT" w:cs="Arial-BoldMT"/>
          <w:b/>
          <w:bCs/>
          <w:color w:val="FF0000"/>
          <w:sz w:val="24"/>
          <w:szCs w:val="24"/>
        </w:rPr>
      </w:pPr>
      <w:r>
        <w:rPr>
          <w:rFonts w:ascii="Arial-BoldMT" w:cs="Arial-BoldMT" w:hint="cs"/>
          <w:b/>
          <w:bCs/>
          <w:color w:val="FF0000"/>
          <w:sz w:val="24"/>
          <w:szCs w:val="24"/>
          <w:rtl/>
        </w:rPr>
        <w:t xml:space="preserve">  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="Arial-BoldMT" w:cs="Arial-BoldMT" w:hint="cs"/>
          <w:b/>
          <w:bCs/>
          <w:color w:val="FF0000"/>
          <w:sz w:val="24"/>
          <w:szCs w:val="24"/>
          <w:rtl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لا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يحتاج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الى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اتفاق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FF0000"/>
          <w:sz w:val="24"/>
          <w:szCs w:val="24"/>
          <w:rtl/>
        </w:rPr>
        <w:t>بينهم</w:t>
      </w:r>
      <w:r w:rsidRPr="00E63B57">
        <w:rPr>
          <w:rFonts w:ascii="Arial-BoldMT" w:cs="Arial-BoldMT"/>
          <w:b/>
          <w:bCs/>
          <w:color w:val="FF0000"/>
          <w:sz w:val="24"/>
          <w:szCs w:val="24"/>
        </w:rPr>
        <w:t>.</w:t>
      </w:r>
    </w:p>
    <w:p w:rsidR="00A55753" w:rsidRPr="00E63B57" w:rsidRDefault="00E63B57" w:rsidP="00E63B57">
      <w:pPr>
        <w:bidi/>
        <w:ind w:left="425" w:hanging="284"/>
        <w:rPr>
          <w:sz w:val="24"/>
          <w:szCs w:val="24"/>
        </w:rPr>
      </w:pPr>
      <w:r>
        <w:rPr>
          <w:rFonts w:ascii="Arial-BoldMT" w:cs="Arial-BoldMT" w:hint="cs"/>
          <w:b/>
          <w:bCs/>
          <w:color w:val="000000"/>
          <w:sz w:val="24"/>
          <w:szCs w:val="24"/>
          <w:rtl/>
        </w:rPr>
        <w:t xml:space="preserve">    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 xml:space="preserve"> يحتاج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الى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نص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في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 xml:space="preserve"> </w:t>
      </w:r>
      <w:r w:rsidRPr="00E63B57">
        <w:rPr>
          <w:rFonts w:ascii="Arial-BoldMT" w:cs="Arial-BoldMT" w:hint="cs"/>
          <w:b/>
          <w:bCs/>
          <w:color w:val="000000"/>
          <w:sz w:val="24"/>
          <w:szCs w:val="24"/>
          <w:rtl/>
        </w:rPr>
        <w:t>القانون</w:t>
      </w:r>
      <w:r w:rsidRPr="00E63B57">
        <w:rPr>
          <w:rFonts w:ascii="Arial-BoldMT" w:cs="Arial-BoldMT"/>
          <w:b/>
          <w:bCs/>
          <w:color w:val="000000"/>
          <w:sz w:val="24"/>
          <w:szCs w:val="24"/>
        </w:rPr>
        <w:t>.</w:t>
      </w:r>
    </w:p>
    <w:sectPr w:rsidR="00A55753" w:rsidRPr="00E63B57" w:rsidSect="000B7A60">
      <w:pgSz w:w="12240" w:h="15840"/>
      <w:pgMar w:top="709" w:right="900" w:bottom="567" w:left="1134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5C7" w:rsidRDefault="008C35C7" w:rsidP="00AA4258">
      <w:pPr>
        <w:spacing w:after="0" w:line="240" w:lineRule="auto"/>
      </w:pPr>
      <w:r>
        <w:separator/>
      </w:r>
    </w:p>
  </w:endnote>
  <w:endnote w:type="continuationSeparator" w:id="0">
    <w:p w:rsidR="008C35C7" w:rsidRDefault="008C35C7" w:rsidP="00AA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 (Arabic)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-Bold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5C7" w:rsidRDefault="008C35C7" w:rsidP="00AA4258">
      <w:pPr>
        <w:spacing w:after="0" w:line="240" w:lineRule="auto"/>
      </w:pPr>
      <w:r>
        <w:separator/>
      </w:r>
    </w:p>
  </w:footnote>
  <w:footnote w:type="continuationSeparator" w:id="0">
    <w:p w:rsidR="008C35C7" w:rsidRDefault="008C35C7" w:rsidP="00AA4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8A52"/>
      </v:shape>
    </w:pict>
  </w:numPicBullet>
  <w:abstractNum w:abstractNumId="0">
    <w:nsid w:val="03341A33"/>
    <w:multiLevelType w:val="hybridMultilevel"/>
    <w:tmpl w:val="C4E86BCA"/>
    <w:lvl w:ilvl="0" w:tplc="A810FDA0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E4279"/>
    <w:multiLevelType w:val="hybridMultilevel"/>
    <w:tmpl w:val="D0B66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F349D7"/>
    <w:multiLevelType w:val="hybridMultilevel"/>
    <w:tmpl w:val="8ABE02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307D69"/>
    <w:multiLevelType w:val="hybridMultilevel"/>
    <w:tmpl w:val="DAA0B82C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6E754B"/>
    <w:multiLevelType w:val="hybridMultilevel"/>
    <w:tmpl w:val="21DEAED4"/>
    <w:lvl w:ilvl="0" w:tplc="5E40230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1024C"/>
    <w:multiLevelType w:val="hybridMultilevel"/>
    <w:tmpl w:val="865608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C93922"/>
    <w:multiLevelType w:val="hybridMultilevel"/>
    <w:tmpl w:val="20060C96"/>
    <w:lvl w:ilvl="0" w:tplc="04090011">
      <w:start w:val="1"/>
      <w:numFmt w:val="decimal"/>
      <w:lvlText w:val="%1)"/>
      <w:lvlJc w:val="left"/>
      <w:pPr>
        <w:ind w:left="1145" w:hanging="360"/>
      </w:p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7">
    <w:nsid w:val="0E6D1CF0"/>
    <w:multiLevelType w:val="hybridMultilevel"/>
    <w:tmpl w:val="BF9E8F3C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>
    <w:nsid w:val="122E33AD"/>
    <w:multiLevelType w:val="hybridMultilevel"/>
    <w:tmpl w:val="5958056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>
    <w:nsid w:val="15E7036A"/>
    <w:multiLevelType w:val="hybridMultilevel"/>
    <w:tmpl w:val="326E1C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9956CB"/>
    <w:multiLevelType w:val="hybridMultilevel"/>
    <w:tmpl w:val="67EA0AB4"/>
    <w:lvl w:ilvl="0" w:tplc="04090007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1">
    <w:nsid w:val="1B3870D9"/>
    <w:multiLevelType w:val="hybridMultilevel"/>
    <w:tmpl w:val="19EAAF72"/>
    <w:lvl w:ilvl="0" w:tplc="0409000D">
      <w:start w:val="1"/>
      <w:numFmt w:val="bullet"/>
      <w:lvlText w:val=""/>
      <w:lvlJc w:val="left"/>
      <w:pPr>
        <w:ind w:left="15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2">
    <w:nsid w:val="1D2C485F"/>
    <w:multiLevelType w:val="hybridMultilevel"/>
    <w:tmpl w:val="50460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286922"/>
    <w:multiLevelType w:val="hybridMultilevel"/>
    <w:tmpl w:val="278C7D4E"/>
    <w:lvl w:ilvl="0" w:tplc="04090009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D50DC1"/>
    <w:multiLevelType w:val="hybridMultilevel"/>
    <w:tmpl w:val="20F016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8730C9"/>
    <w:multiLevelType w:val="hybridMultilevel"/>
    <w:tmpl w:val="C7103F8A"/>
    <w:lvl w:ilvl="0" w:tplc="4BDA72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407AC0"/>
    <w:multiLevelType w:val="hybridMultilevel"/>
    <w:tmpl w:val="4CFAA90E"/>
    <w:lvl w:ilvl="0" w:tplc="FE5CBE1C">
      <w:start w:val="1"/>
      <w:numFmt w:val="decimal"/>
      <w:lvlText w:val="%1-"/>
      <w:lvlJc w:val="left"/>
      <w:pPr>
        <w:ind w:left="900" w:hanging="540"/>
      </w:pPr>
      <w:rPr>
        <w:rFonts w:ascii="Arial,Bold" w:hAnsiTheme="minorHAnsi" w:cs="Arial,Bold" w:hint="default"/>
        <w:color w:val="548DD4" w:themeColor="text2" w:themeTint="99"/>
        <w:sz w:val="6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583195"/>
    <w:multiLevelType w:val="hybridMultilevel"/>
    <w:tmpl w:val="57025B58"/>
    <w:lvl w:ilvl="0" w:tplc="F72CD792">
      <w:start w:val="1"/>
      <w:numFmt w:val="arabicAlpha"/>
      <w:lvlText w:val="%1-"/>
      <w:lvlJc w:val="left"/>
      <w:pPr>
        <w:ind w:left="720" w:hanging="360"/>
      </w:pPr>
      <w:rPr>
        <w:rFonts w:hint="default"/>
        <w:color w:val="984806" w:themeColor="accent6" w:themeShade="8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D46A25"/>
    <w:multiLevelType w:val="hybridMultilevel"/>
    <w:tmpl w:val="A542564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DC63979"/>
    <w:multiLevelType w:val="hybridMultilevel"/>
    <w:tmpl w:val="9D0C7DC6"/>
    <w:lvl w:ilvl="0" w:tplc="B36A593C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8A2855"/>
    <w:multiLevelType w:val="hybridMultilevel"/>
    <w:tmpl w:val="293EB2A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2FA5100D"/>
    <w:multiLevelType w:val="hybridMultilevel"/>
    <w:tmpl w:val="DFC2D8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4803CC"/>
    <w:multiLevelType w:val="hybridMultilevel"/>
    <w:tmpl w:val="863659A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796A27"/>
    <w:multiLevelType w:val="hybridMultilevel"/>
    <w:tmpl w:val="51E0668A"/>
    <w:lvl w:ilvl="0" w:tplc="19A8A22C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0F68B5"/>
    <w:multiLevelType w:val="hybridMultilevel"/>
    <w:tmpl w:val="B90EF10C"/>
    <w:lvl w:ilvl="0" w:tplc="02FCE33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AD2904"/>
    <w:multiLevelType w:val="hybridMultilevel"/>
    <w:tmpl w:val="91CA95FC"/>
    <w:lvl w:ilvl="0" w:tplc="0409000F">
      <w:start w:val="1"/>
      <w:numFmt w:val="decimal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6">
    <w:nsid w:val="3F2F2A78"/>
    <w:multiLevelType w:val="hybridMultilevel"/>
    <w:tmpl w:val="F9AE3BFE"/>
    <w:lvl w:ilvl="0" w:tplc="040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7">
    <w:nsid w:val="413D01FD"/>
    <w:multiLevelType w:val="hybridMultilevel"/>
    <w:tmpl w:val="009824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3137950"/>
    <w:multiLevelType w:val="hybridMultilevel"/>
    <w:tmpl w:val="A65CA4AC"/>
    <w:lvl w:ilvl="0" w:tplc="E4564D5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914D7F"/>
    <w:multiLevelType w:val="hybridMultilevel"/>
    <w:tmpl w:val="50FE70F8"/>
    <w:lvl w:ilvl="0" w:tplc="397EEB3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F544F9"/>
    <w:multiLevelType w:val="hybridMultilevel"/>
    <w:tmpl w:val="D8F4C1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58B2B53"/>
    <w:multiLevelType w:val="hybridMultilevel"/>
    <w:tmpl w:val="A18ADE1E"/>
    <w:lvl w:ilvl="0" w:tplc="B128CDB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E72348A"/>
    <w:multiLevelType w:val="hybridMultilevel"/>
    <w:tmpl w:val="A238ACB8"/>
    <w:lvl w:ilvl="0" w:tplc="A9363060">
      <w:start w:val="1"/>
      <w:numFmt w:val="decimal"/>
      <w:lvlText w:val="%1."/>
      <w:lvlJc w:val="left"/>
      <w:pPr>
        <w:ind w:left="1352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33">
    <w:nsid w:val="52BC3754"/>
    <w:multiLevelType w:val="hybridMultilevel"/>
    <w:tmpl w:val="B0D8BD60"/>
    <w:lvl w:ilvl="0" w:tplc="212E43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8D7A05"/>
    <w:multiLevelType w:val="hybridMultilevel"/>
    <w:tmpl w:val="46FCA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8167FBC"/>
    <w:multiLevelType w:val="hybridMultilevel"/>
    <w:tmpl w:val="5F48AACC"/>
    <w:lvl w:ilvl="0" w:tplc="10887E96">
      <w:start w:val="10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2B6951"/>
    <w:multiLevelType w:val="hybridMultilevel"/>
    <w:tmpl w:val="8F1C92B4"/>
    <w:lvl w:ilvl="0" w:tplc="2A08F50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>
    <w:nsid w:val="5CDD6380"/>
    <w:multiLevelType w:val="hybridMultilevel"/>
    <w:tmpl w:val="95185FC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6401410A"/>
    <w:multiLevelType w:val="hybridMultilevel"/>
    <w:tmpl w:val="60ECBF7A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5924EF2"/>
    <w:multiLevelType w:val="hybridMultilevel"/>
    <w:tmpl w:val="C00E59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4D07C8"/>
    <w:multiLevelType w:val="hybridMultilevel"/>
    <w:tmpl w:val="A238ACB8"/>
    <w:lvl w:ilvl="0" w:tplc="A9363060">
      <w:start w:val="1"/>
      <w:numFmt w:val="decimal"/>
      <w:lvlText w:val="%1."/>
      <w:lvlJc w:val="left"/>
      <w:pPr>
        <w:ind w:left="1428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1">
    <w:nsid w:val="6A9D6658"/>
    <w:multiLevelType w:val="hybridMultilevel"/>
    <w:tmpl w:val="6340EC8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36134F"/>
    <w:multiLevelType w:val="hybridMultilevel"/>
    <w:tmpl w:val="D0527134"/>
    <w:lvl w:ilvl="0" w:tplc="31FACAE6">
      <w:start w:val="1"/>
      <w:numFmt w:val="decimal"/>
      <w:lvlText w:val="%1)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24C2191"/>
    <w:multiLevelType w:val="hybridMultilevel"/>
    <w:tmpl w:val="DCEE31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0A1CB9"/>
    <w:multiLevelType w:val="hybridMultilevel"/>
    <w:tmpl w:val="14348FF0"/>
    <w:lvl w:ilvl="0" w:tplc="040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5">
    <w:nsid w:val="731E1B8E"/>
    <w:multiLevelType w:val="hybridMultilevel"/>
    <w:tmpl w:val="30129D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88A0925"/>
    <w:multiLevelType w:val="hybridMultilevel"/>
    <w:tmpl w:val="1ABC06CC"/>
    <w:lvl w:ilvl="0" w:tplc="040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7">
    <w:nsid w:val="788F56C6"/>
    <w:multiLevelType w:val="hybridMultilevel"/>
    <w:tmpl w:val="5872A432"/>
    <w:lvl w:ilvl="0" w:tplc="C31806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A765E9C"/>
    <w:multiLevelType w:val="hybridMultilevel"/>
    <w:tmpl w:val="D854941C"/>
    <w:lvl w:ilvl="0" w:tplc="A228719C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B6D5E9F"/>
    <w:multiLevelType w:val="hybridMultilevel"/>
    <w:tmpl w:val="82F6A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E893401"/>
    <w:multiLevelType w:val="hybridMultilevel"/>
    <w:tmpl w:val="66346A86"/>
    <w:lvl w:ilvl="0" w:tplc="F72CD792">
      <w:start w:val="1"/>
      <w:numFmt w:val="arabicAlpha"/>
      <w:lvlText w:val="%1-"/>
      <w:lvlJc w:val="left"/>
      <w:pPr>
        <w:ind w:left="1104" w:hanging="675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9" w:hanging="360"/>
      </w:pPr>
    </w:lvl>
    <w:lvl w:ilvl="2" w:tplc="0409001B" w:tentative="1">
      <w:start w:val="1"/>
      <w:numFmt w:val="lowerRoman"/>
      <w:lvlText w:val="%3."/>
      <w:lvlJc w:val="right"/>
      <w:pPr>
        <w:ind w:left="2229" w:hanging="180"/>
      </w:pPr>
    </w:lvl>
    <w:lvl w:ilvl="3" w:tplc="0409000F" w:tentative="1">
      <w:start w:val="1"/>
      <w:numFmt w:val="decimal"/>
      <w:lvlText w:val="%4."/>
      <w:lvlJc w:val="left"/>
      <w:pPr>
        <w:ind w:left="2949" w:hanging="360"/>
      </w:pPr>
    </w:lvl>
    <w:lvl w:ilvl="4" w:tplc="04090019" w:tentative="1">
      <w:start w:val="1"/>
      <w:numFmt w:val="lowerLetter"/>
      <w:lvlText w:val="%5."/>
      <w:lvlJc w:val="left"/>
      <w:pPr>
        <w:ind w:left="3669" w:hanging="360"/>
      </w:pPr>
    </w:lvl>
    <w:lvl w:ilvl="5" w:tplc="0409001B" w:tentative="1">
      <w:start w:val="1"/>
      <w:numFmt w:val="lowerRoman"/>
      <w:lvlText w:val="%6."/>
      <w:lvlJc w:val="right"/>
      <w:pPr>
        <w:ind w:left="4389" w:hanging="180"/>
      </w:pPr>
    </w:lvl>
    <w:lvl w:ilvl="6" w:tplc="0409000F" w:tentative="1">
      <w:start w:val="1"/>
      <w:numFmt w:val="decimal"/>
      <w:lvlText w:val="%7."/>
      <w:lvlJc w:val="left"/>
      <w:pPr>
        <w:ind w:left="5109" w:hanging="360"/>
      </w:pPr>
    </w:lvl>
    <w:lvl w:ilvl="7" w:tplc="04090019" w:tentative="1">
      <w:start w:val="1"/>
      <w:numFmt w:val="lowerLetter"/>
      <w:lvlText w:val="%8."/>
      <w:lvlJc w:val="left"/>
      <w:pPr>
        <w:ind w:left="5829" w:hanging="360"/>
      </w:pPr>
    </w:lvl>
    <w:lvl w:ilvl="8" w:tplc="0409001B" w:tentative="1">
      <w:start w:val="1"/>
      <w:numFmt w:val="lowerRoman"/>
      <w:lvlText w:val="%9."/>
      <w:lvlJc w:val="right"/>
      <w:pPr>
        <w:ind w:left="6549" w:hanging="180"/>
      </w:pPr>
    </w:lvl>
  </w:abstractNum>
  <w:num w:numId="1">
    <w:abstractNumId w:val="43"/>
  </w:num>
  <w:num w:numId="2">
    <w:abstractNumId w:val="8"/>
  </w:num>
  <w:num w:numId="3">
    <w:abstractNumId w:val="42"/>
  </w:num>
  <w:num w:numId="4">
    <w:abstractNumId w:val="38"/>
  </w:num>
  <w:num w:numId="5">
    <w:abstractNumId w:val="14"/>
  </w:num>
  <w:num w:numId="6">
    <w:abstractNumId w:val="41"/>
  </w:num>
  <w:num w:numId="7">
    <w:abstractNumId w:val="49"/>
  </w:num>
  <w:num w:numId="8">
    <w:abstractNumId w:val="3"/>
  </w:num>
  <w:num w:numId="9">
    <w:abstractNumId w:val="12"/>
  </w:num>
  <w:num w:numId="10">
    <w:abstractNumId w:val="10"/>
  </w:num>
  <w:num w:numId="11">
    <w:abstractNumId w:val="29"/>
  </w:num>
  <w:num w:numId="12">
    <w:abstractNumId w:val="30"/>
  </w:num>
  <w:num w:numId="13">
    <w:abstractNumId w:val="50"/>
  </w:num>
  <w:num w:numId="14">
    <w:abstractNumId w:val="2"/>
  </w:num>
  <w:num w:numId="15">
    <w:abstractNumId w:val="0"/>
  </w:num>
  <w:num w:numId="16">
    <w:abstractNumId w:val="11"/>
  </w:num>
  <w:num w:numId="17">
    <w:abstractNumId w:val="15"/>
  </w:num>
  <w:num w:numId="18">
    <w:abstractNumId w:val="20"/>
  </w:num>
  <w:num w:numId="19">
    <w:abstractNumId w:val="6"/>
  </w:num>
  <w:num w:numId="20">
    <w:abstractNumId w:val="44"/>
  </w:num>
  <w:num w:numId="21">
    <w:abstractNumId w:val="46"/>
  </w:num>
  <w:num w:numId="22">
    <w:abstractNumId w:val="34"/>
  </w:num>
  <w:num w:numId="23">
    <w:abstractNumId w:val="5"/>
  </w:num>
  <w:num w:numId="24">
    <w:abstractNumId w:val="23"/>
  </w:num>
  <w:num w:numId="25">
    <w:abstractNumId w:val="17"/>
  </w:num>
  <w:num w:numId="26">
    <w:abstractNumId w:val="33"/>
  </w:num>
  <w:num w:numId="27">
    <w:abstractNumId w:val="19"/>
  </w:num>
  <w:num w:numId="28">
    <w:abstractNumId w:val="16"/>
  </w:num>
  <w:num w:numId="29">
    <w:abstractNumId w:val="13"/>
  </w:num>
  <w:num w:numId="30">
    <w:abstractNumId w:val="18"/>
  </w:num>
  <w:num w:numId="31">
    <w:abstractNumId w:val="26"/>
  </w:num>
  <w:num w:numId="32">
    <w:abstractNumId w:val="24"/>
  </w:num>
  <w:num w:numId="33">
    <w:abstractNumId w:val="9"/>
  </w:num>
  <w:num w:numId="34">
    <w:abstractNumId w:val="21"/>
  </w:num>
  <w:num w:numId="35">
    <w:abstractNumId w:val="37"/>
  </w:num>
  <w:num w:numId="36">
    <w:abstractNumId w:val="1"/>
  </w:num>
  <w:num w:numId="37">
    <w:abstractNumId w:val="36"/>
  </w:num>
  <w:num w:numId="38">
    <w:abstractNumId w:val="4"/>
  </w:num>
  <w:num w:numId="39">
    <w:abstractNumId w:val="28"/>
  </w:num>
  <w:num w:numId="40">
    <w:abstractNumId w:val="31"/>
  </w:num>
  <w:num w:numId="41">
    <w:abstractNumId w:val="47"/>
  </w:num>
  <w:num w:numId="42">
    <w:abstractNumId w:val="48"/>
  </w:num>
  <w:num w:numId="43">
    <w:abstractNumId w:val="39"/>
  </w:num>
  <w:num w:numId="44">
    <w:abstractNumId w:val="7"/>
  </w:num>
  <w:num w:numId="45">
    <w:abstractNumId w:val="27"/>
  </w:num>
  <w:num w:numId="46">
    <w:abstractNumId w:val="45"/>
  </w:num>
  <w:num w:numId="47">
    <w:abstractNumId w:val="22"/>
  </w:num>
  <w:num w:numId="48">
    <w:abstractNumId w:val="32"/>
  </w:num>
  <w:num w:numId="49">
    <w:abstractNumId w:val="40"/>
  </w:num>
  <w:num w:numId="50">
    <w:abstractNumId w:val="25"/>
  </w:num>
  <w:num w:numId="51">
    <w:abstractNumId w:val="35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DB6"/>
    <w:rsid w:val="0002592C"/>
    <w:rsid w:val="00027604"/>
    <w:rsid w:val="00037A66"/>
    <w:rsid w:val="00040F74"/>
    <w:rsid w:val="00067A10"/>
    <w:rsid w:val="00097B5B"/>
    <w:rsid w:val="000B7A60"/>
    <w:rsid w:val="000F5891"/>
    <w:rsid w:val="00116C98"/>
    <w:rsid w:val="00127E4B"/>
    <w:rsid w:val="00136DA5"/>
    <w:rsid w:val="0015210E"/>
    <w:rsid w:val="001658C7"/>
    <w:rsid w:val="001A488D"/>
    <w:rsid w:val="001A6DCA"/>
    <w:rsid w:val="001C27A9"/>
    <w:rsid w:val="001E03CF"/>
    <w:rsid w:val="00206D4D"/>
    <w:rsid w:val="00210898"/>
    <w:rsid w:val="00234034"/>
    <w:rsid w:val="002530AD"/>
    <w:rsid w:val="002701A7"/>
    <w:rsid w:val="00274BE2"/>
    <w:rsid w:val="0027524C"/>
    <w:rsid w:val="002A4B80"/>
    <w:rsid w:val="002B16F7"/>
    <w:rsid w:val="00312FAA"/>
    <w:rsid w:val="00331F56"/>
    <w:rsid w:val="003404DD"/>
    <w:rsid w:val="00353FE0"/>
    <w:rsid w:val="00362E25"/>
    <w:rsid w:val="00372BBF"/>
    <w:rsid w:val="003C152A"/>
    <w:rsid w:val="003C6ACC"/>
    <w:rsid w:val="003E68B4"/>
    <w:rsid w:val="00413F7E"/>
    <w:rsid w:val="004406CF"/>
    <w:rsid w:val="00470936"/>
    <w:rsid w:val="00472D3F"/>
    <w:rsid w:val="0048555E"/>
    <w:rsid w:val="004C1CC2"/>
    <w:rsid w:val="004D2180"/>
    <w:rsid w:val="004F7D91"/>
    <w:rsid w:val="005025A3"/>
    <w:rsid w:val="005269DB"/>
    <w:rsid w:val="00536DB6"/>
    <w:rsid w:val="00585BF3"/>
    <w:rsid w:val="00622BB9"/>
    <w:rsid w:val="00623840"/>
    <w:rsid w:val="006301B4"/>
    <w:rsid w:val="006413CE"/>
    <w:rsid w:val="006528B5"/>
    <w:rsid w:val="00673C51"/>
    <w:rsid w:val="00683C8D"/>
    <w:rsid w:val="006B3C23"/>
    <w:rsid w:val="00716870"/>
    <w:rsid w:val="00735BD0"/>
    <w:rsid w:val="00737B57"/>
    <w:rsid w:val="00774406"/>
    <w:rsid w:val="00790526"/>
    <w:rsid w:val="00792126"/>
    <w:rsid w:val="0079521D"/>
    <w:rsid w:val="007C4D8C"/>
    <w:rsid w:val="00813083"/>
    <w:rsid w:val="0082780D"/>
    <w:rsid w:val="008342AD"/>
    <w:rsid w:val="008361A1"/>
    <w:rsid w:val="00893886"/>
    <w:rsid w:val="008A2E1F"/>
    <w:rsid w:val="008A6B76"/>
    <w:rsid w:val="008C35C7"/>
    <w:rsid w:val="00921E1B"/>
    <w:rsid w:val="00976B01"/>
    <w:rsid w:val="009D5AB5"/>
    <w:rsid w:val="009E3CFC"/>
    <w:rsid w:val="009E4B7C"/>
    <w:rsid w:val="009E7F36"/>
    <w:rsid w:val="009F5A2F"/>
    <w:rsid w:val="00A24EE7"/>
    <w:rsid w:val="00A3653B"/>
    <w:rsid w:val="00A55753"/>
    <w:rsid w:val="00A65ACE"/>
    <w:rsid w:val="00A83728"/>
    <w:rsid w:val="00A90F78"/>
    <w:rsid w:val="00AA4258"/>
    <w:rsid w:val="00AA5F2E"/>
    <w:rsid w:val="00AB55D9"/>
    <w:rsid w:val="00AC10F6"/>
    <w:rsid w:val="00B40D48"/>
    <w:rsid w:val="00B600BD"/>
    <w:rsid w:val="00BA3010"/>
    <w:rsid w:val="00BB7694"/>
    <w:rsid w:val="00BC0B55"/>
    <w:rsid w:val="00BD0219"/>
    <w:rsid w:val="00BE02EC"/>
    <w:rsid w:val="00BE479F"/>
    <w:rsid w:val="00C14689"/>
    <w:rsid w:val="00C27554"/>
    <w:rsid w:val="00C3771E"/>
    <w:rsid w:val="00C421C6"/>
    <w:rsid w:val="00C45558"/>
    <w:rsid w:val="00C543C4"/>
    <w:rsid w:val="00C67E32"/>
    <w:rsid w:val="00C90830"/>
    <w:rsid w:val="00CA164E"/>
    <w:rsid w:val="00CC428B"/>
    <w:rsid w:val="00CE5D71"/>
    <w:rsid w:val="00CF6C27"/>
    <w:rsid w:val="00D137A7"/>
    <w:rsid w:val="00D27D4D"/>
    <w:rsid w:val="00DB487D"/>
    <w:rsid w:val="00DC7D61"/>
    <w:rsid w:val="00DD3BA5"/>
    <w:rsid w:val="00DE4355"/>
    <w:rsid w:val="00DE57A2"/>
    <w:rsid w:val="00DF0BC5"/>
    <w:rsid w:val="00E01AA0"/>
    <w:rsid w:val="00E0717E"/>
    <w:rsid w:val="00E11E76"/>
    <w:rsid w:val="00E345CC"/>
    <w:rsid w:val="00E35621"/>
    <w:rsid w:val="00E63B57"/>
    <w:rsid w:val="00E67013"/>
    <w:rsid w:val="00E67A34"/>
    <w:rsid w:val="00E73669"/>
    <w:rsid w:val="00E854D2"/>
    <w:rsid w:val="00EE01E8"/>
    <w:rsid w:val="00EE2A7E"/>
    <w:rsid w:val="00F14092"/>
    <w:rsid w:val="00F37A60"/>
    <w:rsid w:val="00F902F5"/>
    <w:rsid w:val="00F90B4B"/>
    <w:rsid w:val="00FC2B3A"/>
    <w:rsid w:val="00FC3D87"/>
    <w:rsid w:val="00FD56AC"/>
    <w:rsid w:val="00FF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a0"/>
    <w:uiPriority w:val="99"/>
    <w:unhideWhenUsed/>
    <w:rsid w:val="00B40D48"/>
    <w:rPr>
      <w:color w:val="0000FF" w:themeColor="hyperlink"/>
      <w:u w:val="single"/>
    </w:rPr>
  </w:style>
  <w:style w:type="table" w:styleId="-3">
    <w:name w:val="Light Grid Accent 3"/>
    <w:basedOn w:val="a1"/>
    <w:uiPriority w:val="62"/>
    <w:rsid w:val="00CF6C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apple-converted-space">
    <w:name w:val="apple-converted-space"/>
    <w:basedOn w:val="a0"/>
    <w:rsid w:val="001E03CF"/>
  </w:style>
  <w:style w:type="table" w:styleId="-1">
    <w:name w:val="Light Grid Accent 1"/>
    <w:basedOn w:val="a1"/>
    <w:uiPriority w:val="62"/>
    <w:rsid w:val="00312FA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a0"/>
    <w:uiPriority w:val="99"/>
    <w:unhideWhenUsed/>
    <w:rsid w:val="00B40D48"/>
    <w:rPr>
      <w:color w:val="0000FF" w:themeColor="hyperlink"/>
      <w:u w:val="single"/>
    </w:rPr>
  </w:style>
  <w:style w:type="table" w:styleId="-3">
    <w:name w:val="Light Grid Accent 3"/>
    <w:basedOn w:val="a1"/>
    <w:uiPriority w:val="62"/>
    <w:rsid w:val="00CF6C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apple-converted-space">
    <w:name w:val="apple-converted-space"/>
    <w:basedOn w:val="a0"/>
    <w:rsid w:val="001E03CF"/>
  </w:style>
  <w:style w:type="table" w:styleId="-1">
    <w:name w:val="Light Grid Accent 1"/>
    <w:basedOn w:val="a1"/>
    <w:uiPriority w:val="62"/>
    <w:rsid w:val="00312FA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11457A-428C-4B35-86BB-CD3493832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4</cp:revision>
  <cp:lastPrinted>2017-03-14T20:05:00Z</cp:lastPrinted>
  <dcterms:created xsi:type="dcterms:W3CDTF">2017-03-13T23:10:00Z</dcterms:created>
  <dcterms:modified xsi:type="dcterms:W3CDTF">2017-03-14T20:05:00Z</dcterms:modified>
</cp:coreProperties>
</file>