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themeColor="background1"/>
  <w:body>
    <w:p w:rsidR="00A55753" w:rsidRPr="00F62B91" w:rsidRDefault="00A55753" w:rsidP="00ED2320">
      <w:pPr>
        <w:rPr>
          <w:rFonts w:asciiTheme="minorBidi" w:hAnsiTheme="minorBidi"/>
          <w:rtl/>
        </w:rPr>
      </w:pPr>
    </w:p>
    <w:p w:rsidR="00ED2320" w:rsidRPr="00F62B91" w:rsidRDefault="00ED2320" w:rsidP="00D90469">
      <w:pPr>
        <w:jc w:val="center"/>
        <w:rPr>
          <w:rFonts w:asciiTheme="minorBidi" w:hAnsiTheme="minorBidi"/>
          <w:b/>
          <w:bCs/>
          <w:color w:val="000000" w:themeColor="text1"/>
          <w:sz w:val="28"/>
          <w:szCs w:val="28"/>
          <w:rtl/>
        </w:rPr>
      </w:pPr>
      <w:r w:rsidRPr="00F62B91">
        <w:rPr>
          <w:rFonts w:asciiTheme="minorBidi" w:hAnsiTheme="minorBidi"/>
          <w:b/>
          <w:bCs/>
          <w:color w:val="000000" w:themeColor="text1"/>
          <w:sz w:val="28"/>
          <w:szCs w:val="28"/>
          <w:rtl/>
        </w:rPr>
        <w:t>المحاضرة</w:t>
      </w:r>
      <w:r w:rsidRPr="00F62B91">
        <w:rPr>
          <w:rFonts w:asciiTheme="minorBidi" w:hAnsiTheme="minorBidi"/>
          <w:b/>
          <w:bCs/>
          <w:color w:val="000000" w:themeColor="text1"/>
          <w:sz w:val="28"/>
          <w:szCs w:val="28"/>
        </w:rPr>
        <w:t xml:space="preserve"> </w:t>
      </w:r>
      <w:r w:rsidR="00D90469">
        <w:rPr>
          <w:rFonts w:asciiTheme="minorBidi" w:hAnsiTheme="minorBidi" w:hint="cs"/>
          <w:b/>
          <w:bCs/>
          <w:color w:val="000000" w:themeColor="text1"/>
          <w:sz w:val="28"/>
          <w:szCs w:val="28"/>
          <w:rtl/>
        </w:rPr>
        <w:t>العاشرة</w:t>
      </w:r>
      <w:bookmarkStart w:id="0" w:name="_GoBack"/>
      <w:bookmarkEnd w:id="0"/>
    </w:p>
    <w:p w:rsidR="00CB2A10" w:rsidRPr="00F62B91" w:rsidRDefault="00CB2A10" w:rsidP="00CB2A10">
      <w:pPr>
        <w:jc w:val="center"/>
        <w:rPr>
          <w:rFonts w:asciiTheme="minorBidi" w:hAnsiTheme="minorBidi"/>
          <w:b/>
          <w:bCs/>
          <w:sz w:val="36"/>
          <w:szCs w:val="36"/>
          <w:rtl/>
        </w:rPr>
      </w:pPr>
      <w:r w:rsidRPr="00F62B91">
        <w:rPr>
          <w:rFonts w:asciiTheme="minorBidi" w:hAnsiTheme="minorBidi"/>
          <w:b/>
          <w:bCs/>
          <w:sz w:val="36"/>
          <w:szCs w:val="36"/>
          <w:rtl/>
        </w:rPr>
        <w:t>اﻟﺘﺰاﻣﺎت اﻟﺘﺎﺟﺮ</w:t>
      </w:r>
    </w:p>
    <w:p w:rsidR="00CB2A10" w:rsidRPr="00F62B91" w:rsidRDefault="00CB2A10" w:rsidP="00CB2A10">
      <w:pPr>
        <w:jc w:val="center"/>
        <w:rPr>
          <w:rFonts w:asciiTheme="minorBidi" w:hAnsiTheme="minorBidi"/>
          <w:b/>
          <w:bCs/>
          <w:sz w:val="36"/>
          <w:szCs w:val="36"/>
          <w:rtl/>
        </w:rPr>
      </w:pPr>
    </w:p>
    <w:p w:rsidR="00CB2A10" w:rsidRPr="00F62B91" w:rsidRDefault="00CB2A10" w:rsidP="00CB2A10">
      <w:pPr>
        <w:jc w:val="both"/>
        <w:rPr>
          <w:rFonts w:asciiTheme="minorBidi" w:hAnsiTheme="minorBidi"/>
          <w:b/>
          <w:bCs/>
          <w:sz w:val="32"/>
          <w:szCs w:val="32"/>
          <w:rtl/>
        </w:rPr>
      </w:pPr>
      <w:r w:rsidRPr="00F62B91">
        <w:rPr>
          <w:rFonts w:asciiTheme="minorBidi" w:hAnsiTheme="minorBidi"/>
          <w:b/>
          <w:bCs/>
          <w:sz w:val="32"/>
          <w:szCs w:val="32"/>
          <w:rtl/>
        </w:rPr>
        <w:t>ﻣﺎ ھﻰ اﻟﺘﺰاﻣﺎت اﻟﺘﺎﺟﺮ؟</w:t>
      </w:r>
    </w:p>
    <w:p w:rsidR="00CB2A10" w:rsidRPr="00F62B91" w:rsidRDefault="00CB2A10" w:rsidP="00CB2A10">
      <w:pPr>
        <w:jc w:val="both"/>
        <w:rPr>
          <w:rFonts w:asciiTheme="minorBidi" w:hAnsiTheme="minorBidi"/>
          <w:b/>
          <w:bCs/>
          <w:sz w:val="26"/>
          <w:szCs w:val="26"/>
          <w:rtl/>
        </w:rPr>
      </w:pPr>
      <w:r w:rsidRPr="00F62B91">
        <w:rPr>
          <w:rFonts w:asciiTheme="minorBidi" w:hAnsiTheme="minorBidi"/>
          <w:b/>
          <w:bCs/>
          <w:sz w:val="26"/>
          <w:szCs w:val="26"/>
          <w:rtl/>
        </w:rPr>
        <w:t>يقع ﻋﻠﻲ ﻋﺎﺗﻖ اﻟﺘﺎﺟﺮ ﻋﺪة اﻟﺘﺰاﻣﺎت ﺳﻮاء ﻛﺎن ﻓﺮدا أم ﺷﺮﻛﺔ، وﺳﻮاء  ﻛﺎن ﺳﻌﻮدﯾﺎ أم أﺟﻨﺒﯿﺎ.</w:t>
      </w:r>
    </w:p>
    <w:p w:rsidR="00CB2A10" w:rsidRPr="00F62B91" w:rsidRDefault="00CB2A10" w:rsidP="00CB2A10">
      <w:pPr>
        <w:jc w:val="both"/>
        <w:rPr>
          <w:rFonts w:asciiTheme="minorBidi" w:hAnsiTheme="minorBidi"/>
          <w:b/>
          <w:bCs/>
          <w:color w:val="00B0F0"/>
          <w:sz w:val="32"/>
          <w:szCs w:val="32"/>
          <w:rtl/>
        </w:rPr>
      </w:pPr>
      <w:r w:rsidRPr="00F62B91">
        <w:rPr>
          <w:rFonts w:asciiTheme="minorBidi" w:hAnsiTheme="minorBidi"/>
          <w:b/>
          <w:bCs/>
          <w:color w:val="00B0F0"/>
          <w:sz w:val="32"/>
          <w:szCs w:val="32"/>
          <w:rtl/>
        </w:rPr>
        <w:t>اﻟﺘﺰاﻣﺎت اﻟﺘﺎﺟﺮ</w:t>
      </w:r>
    </w:p>
    <w:p w:rsidR="00CB2A10" w:rsidRPr="00F62B91" w:rsidRDefault="00CB2A10" w:rsidP="00CB2A10">
      <w:pPr>
        <w:ind w:left="425"/>
        <w:contextualSpacing/>
        <w:jc w:val="both"/>
        <w:rPr>
          <w:rFonts w:asciiTheme="minorBidi" w:hAnsiTheme="minorBidi"/>
          <w:b/>
          <w:bCs/>
          <w:sz w:val="26"/>
          <w:szCs w:val="26"/>
        </w:rPr>
      </w:pPr>
      <w:r w:rsidRPr="00F62B91">
        <w:rPr>
          <w:rFonts w:asciiTheme="minorBidi" w:hAnsiTheme="minorBidi"/>
          <w:b/>
          <w:bCs/>
          <w:color w:val="984806" w:themeColor="accent6" w:themeShade="80"/>
          <w:sz w:val="26"/>
          <w:szCs w:val="26"/>
          <w:rtl/>
        </w:rPr>
        <w:t>اﻻﻟﺘﺰام اﻷول</w:t>
      </w:r>
      <w:r w:rsidRPr="00F62B91">
        <w:rPr>
          <w:rFonts w:asciiTheme="minorBidi" w:hAnsiTheme="minorBidi"/>
          <w:b/>
          <w:bCs/>
          <w:sz w:val="26"/>
          <w:szCs w:val="26"/>
          <w:rtl/>
        </w:rPr>
        <w:t>:- ﻣﺴﻚ اﻟﺪﻓﺎﺗﺮ  اﻟﺘﺠﺎرية</w:t>
      </w:r>
    </w:p>
    <w:p w:rsidR="00CB2A10" w:rsidRPr="00F62B91" w:rsidRDefault="00CB2A10" w:rsidP="00CB2A10">
      <w:pPr>
        <w:ind w:left="425"/>
        <w:contextualSpacing/>
        <w:jc w:val="both"/>
        <w:rPr>
          <w:rFonts w:asciiTheme="minorBidi" w:hAnsiTheme="minorBidi"/>
          <w:b/>
          <w:bCs/>
          <w:sz w:val="26"/>
          <w:szCs w:val="26"/>
        </w:rPr>
      </w:pPr>
      <w:r w:rsidRPr="00F62B91">
        <w:rPr>
          <w:rFonts w:asciiTheme="minorBidi" w:hAnsiTheme="minorBidi"/>
          <w:b/>
          <w:bCs/>
          <w:color w:val="984806" w:themeColor="accent6" w:themeShade="80"/>
          <w:sz w:val="26"/>
          <w:szCs w:val="26"/>
          <w:rtl/>
        </w:rPr>
        <w:t>اﻻﻟﺘﺰام الثاني</w:t>
      </w:r>
      <w:r w:rsidRPr="00F62B91">
        <w:rPr>
          <w:rFonts w:asciiTheme="minorBidi" w:hAnsiTheme="minorBidi"/>
          <w:b/>
          <w:bCs/>
          <w:sz w:val="26"/>
          <w:szCs w:val="26"/>
          <w:rtl/>
        </w:rPr>
        <w:t>:- اﻟﻘﯿﺪ ﺑﺎﻟﺴﺠﻞ  اﻟﺘﺠﺎري</w:t>
      </w:r>
    </w:p>
    <w:p w:rsidR="00CB2A10" w:rsidRPr="00F62B91" w:rsidRDefault="00CB2A10" w:rsidP="00CB2A10">
      <w:pPr>
        <w:ind w:left="425"/>
        <w:contextualSpacing/>
        <w:jc w:val="both"/>
        <w:rPr>
          <w:rFonts w:asciiTheme="minorBidi" w:hAnsiTheme="minorBidi"/>
          <w:b/>
          <w:bCs/>
          <w:sz w:val="26"/>
          <w:szCs w:val="26"/>
        </w:rPr>
      </w:pPr>
      <w:r w:rsidRPr="00F62B91">
        <w:rPr>
          <w:rFonts w:asciiTheme="minorBidi" w:hAnsiTheme="minorBidi"/>
          <w:b/>
          <w:bCs/>
          <w:color w:val="984806" w:themeColor="accent6" w:themeShade="80"/>
          <w:sz w:val="26"/>
          <w:szCs w:val="26"/>
          <w:rtl/>
        </w:rPr>
        <w:t>اﻻﻟﺘﺰام الثالث</w:t>
      </w:r>
      <w:r w:rsidRPr="00F62B91">
        <w:rPr>
          <w:rFonts w:asciiTheme="minorBidi" w:hAnsiTheme="minorBidi"/>
          <w:b/>
          <w:bCs/>
          <w:sz w:val="26"/>
          <w:szCs w:val="26"/>
          <w:rtl/>
        </w:rPr>
        <w:t>:- ﻘﯿﺪ ﻓﻲ اﻟﻐﺮﻓﺔ اﻟﺘﺠﺎرﯾﺔ واﻟﺼﻨﺎﻋﯿﺔ</w:t>
      </w:r>
    </w:p>
    <w:p w:rsidR="00CB2A10" w:rsidRPr="00F62B91" w:rsidRDefault="00CB2A10" w:rsidP="00CB2A10">
      <w:pPr>
        <w:jc w:val="both"/>
        <w:rPr>
          <w:rFonts w:asciiTheme="minorBidi" w:hAnsiTheme="minorBidi"/>
          <w:sz w:val="26"/>
          <w:szCs w:val="26"/>
          <w:rtl/>
        </w:rPr>
      </w:pPr>
    </w:p>
    <w:p w:rsidR="00CB2A10" w:rsidRPr="00F62B91" w:rsidRDefault="00CB2A10" w:rsidP="00CB2A10">
      <w:pPr>
        <w:jc w:val="both"/>
        <w:rPr>
          <w:rFonts w:asciiTheme="minorBidi" w:hAnsiTheme="minorBidi"/>
          <w:b/>
          <w:bCs/>
          <w:color w:val="C00000"/>
          <w:sz w:val="32"/>
          <w:szCs w:val="32"/>
          <w:rtl/>
        </w:rPr>
      </w:pPr>
      <w:r w:rsidRPr="00F62B91">
        <w:rPr>
          <w:rFonts w:asciiTheme="minorBidi" w:hAnsiTheme="minorBidi"/>
          <w:b/>
          <w:bCs/>
          <w:color w:val="C00000"/>
          <w:sz w:val="32"/>
          <w:szCs w:val="32"/>
          <w:rtl/>
        </w:rPr>
        <w:t>أوﻻ: اﻟﺘﺰام اﻟﺘﺎﺟﺮ ﺑﻤﺴﻚ اﻟﺪﻓﺎﺗﺮاﻟﺘﺠﺎرﯾﺔ</w:t>
      </w:r>
    </w:p>
    <w:p w:rsidR="00CB2A10" w:rsidRPr="00F62B91" w:rsidRDefault="00CB2A10" w:rsidP="00CB2A10">
      <w:pPr>
        <w:numPr>
          <w:ilvl w:val="0"/>
          <w:numId w:val="9"/>
        </w:numPr>
        <w:contextualSpacing/>
        <w:jc w:val="both"/>
        <w:rPr>
          <w:rFonts w:asciiTheme="minorBidi" w:hAnsiTheme="minorBidi"/>
          <w:b/>
          <w:bCs/>
          <w:sz w:val="26"/>
          <w:szCs w:val="26"/>
        </w:rPr>
      </w:pPr>
      <w:r w:rsidRPr="00F62B91">
        <w:rPr>
          <w:rFonts w:asciiTheme="minorBidi" w:hAnsiTheme="minorBidi"/>
          <w:b/>
          <w:bCs/>
          <w:sz w:val="26"/>
          <w:szCs w:val="26"/>
          <w:rtl/>
        </w:rPr>
        <w:t>أﺣﻜﺎم اﻹﻟﺘﺰام ﺑﻤﺴﻚ اﻟﺪﻓﺎﺗﺮاﻟﺘﺠﺎرﯾﺔ</w:t>
      </w:r>
    </w:p>
    <w:p w:rsidR="00CB2A10" w:rsidRPr="00F62B91" w:rsidRDefault="00CB2A10" w:rsidP="00CB2A10">
      <w:pPr>
        <w:numPr>
          <w:ilvl w:val="0"/>
          <w:numId w:val="9"/>
        </w:numPr>
        <w:contextualSpacing/>
        <w:jc w:val="both"/>
        <w:rPr>
          <w:rFonts w:asciiTheme="minorBidi" w:hAnsiTheme="minorBidi"/>
          <w:b/>
          <w:bCs/>
          <w:sz w:val="26"/>
          <w:szCs w:val="26"/>
        </w:rPr>
      </w:pPr>
      <w:r w:rsidRPr="00F62B91">
        <w:rPr>
          <w:rFonts w:asciiTheme="minorBidi" w:hAnsiTheme="minorBidi"/>
          <w:b/>
          <w:bCs/>
          <w:sz w:val="26"/>
          <w:szCs w:val="26"/>
          <w:rtl/>
        </w:rPr>
        <w:t>أﻧﻮاع اﻟﺪﻓﺎﺗﺮاﻟﺘﺠﺎرﯾﺔ.</w:t>
      </w:r>
    </w:p>
    <w:p w:rsidR="00CB2A10" w:rsidRPr="00F62B91" w:rsidRDefault="00CB2A10" w:rsidP="00CB2A10">
      <w:pPr>
        <w:numPr>
          <w:ilvl w:val="0"/>
          <w:numId w:val="9"/>
        </w:numPr>
        <w:contextualSpacing/>
        <w:jc w:val="both"/>
        <w:rPr>
          <w:rFonts w:asciiTheme="minorBidi" w:hAnsiTheme="minorBidi"/>
          <w:b/>
          <w:bCs/>
          <w:sz w:val="26"/>
          <w:szCs w:val="26"/>
        </w:rPr>
      </w:pPr>
      <w:r w:rsidRPr="00F62B91">
        <w:rPr>
          <w:rFonts w:asciiTheme="minorBidi" w:hAnsiTheme="minorBidi"/>
          <w:b/>
          <w:bCs/>
          <w:sz w:val="26"/>
          <w:szCs w:val="26"/>
          <w:rtl/>
        </w:rPr>
        <w:t>ﺣﺠﯿﺔ اﻟﺪﻓﺎﺗﺮاﻟﺘﺠﺎرﯾﺔ في الاثبات.</w:t>
      </w:r>
    </w:p>
    <w:p w:rsidR="00CB2A10" w:rsidRPr="00F62B91" w:rsidRDefault="00CB2A10" w:rsidP="00CB2A10">
      <w:pPr>
        <w:contextualSpacing/>
        <w:jc w:val="both"/>
        <w:rPr>
          <w:rFonts w:asciiTheme="minorBidi" w:hAnsiTheme="minorBidi"/>
          <w:b/>
          <w:bCs/>
          <w:sz w:val="26"/>
          <w:szCs w:val="26"/>
        </w:rPr>
      </w:pPr>
    </w:p>
    <w:p w:rsidR="00CB2A10" w:rsidRPr="00F62B91" w:rsidRDefault="00CB2A10" w:rsidP="00CB2A10">
      <w:pPr>
        <w:spacing w:after="0"/>
        <w:jc w:val="both"/>
        <w:rPr>
          <w:rFonts w:asciiTheme="minorBidi" w:hAnsiTheme="minorBidi"/>
          <w:b/>
          <w:bCs/>
          <w:color w:val="0070C0"/>
          <w:sz w:val="32"/>
          <w:szCs w:val="32"/>
          <w:rtl/>
        </w:rPr>
      </w:pPr>
      <w:r w:rsidRPr="00F62B91">
        <w:rPr>
          <w:rFonts w:asciiTheme="minorBidi" w:hAnsiTheme="minorBidi"/>
          <w:b/>
          <w:bCs/>
          <w:color w:val="0070C0"/>
          <w:sz w:val="32"/>
          <w:szCs w:val="32"/>
          <w:rtl/>
        </w:rPr>
        <w:t>١- أﺣﻜﺎم اﻻﻟﺘﺰام ﺑﻤﺴﻚ اﻟﺪﻓﺎﺗﺮاﻟﺘﺠﺎرﯾﺔ</w:t>
      </w:r>
    </w:p>
    <w:p w:rsidR="00CB2A10" w:rsidRPr="00F62B91" w:rsidRDefault="00CB2A10" w:rsidP="00CB2A10">
      <w:pPr>
        <w:spacing w:after="0"/>
        <w:jc w:val="both"/>
        <w:rPr>
          <w:rFonts w:asciiTheme="minorBidi" w:hAnsiTheme="minorBidi"/>
          <w:b/>
          <w:bCs/>
          <w:sz w:val="26"/>
          <w:szCs w:val="26"/>
          <w:rtl/>
        </w:rPr>
      </w:pPr>
      <w:r w:rsidRPr="00F62B91">
        <w:rPr>
          <w:rFonts w:asciiTheme="minorBidi" w:hAnsiTheme="minorBidi"/>
          <w:b/>
          <w:bCs/>
          <w:sz w:val="26"/>
          <w:szCs w:val="26"/>
          <w:rtl/>
        </w:rPr>
        <w:t>أوﻻً : أھﻤﯿﺔ  اﻟﺪﻓﺎﺗﺮ اﻟﺘﺠﺎرﯾﺔ.</w:t>
      </w:r>
    </w:p>
    <w:p w:rsidR="00CB2A10" w:rsidRPr="00F62B91" w:rsidRDefault="00CB2A10" w:rsidP="00CB2A10">
      <w:pPr>
        <w:spacing w:after="0"/>
        <w:jc w:val="both"/>
        <w:rPr>
          <w:rFonts w:asciiTheme="minorBidi" w:hAnsiTheme="minorBidi"/>
          <w:b/>
          <w:bCs/>
          <w:sz w:val="26"/>
          <w:szCs w:val="26"/>
          <w:rtl/>
        </w:rPr>
      </w:pPr>
      <w:r w:rsidRPr="00F62B91">
        <w:rPr>
          <w:rFonts w:asciiTheme="minorBidi" w:hAnsiTheme="minorBidi"/>
          <w:b/>
          <w:bCs/>
          <w:sz w:val="26"/>
          <w:szCs w:val="26"/>
          <w:rtl/>
        </w:rPr>
        <w:t>ﺛﺎﻧﯿﺎً : اﻷﺷﺨﺎص اﻟﻤﻠﺘﺰﻣﻮن ﺑﻤﺴﻚ  اﻟﺪﻓﺎﺗﺮ اﻟﺘﺠﺎرﯾﺔ.</w:t>
      </w:r>
    </w:p>
    <w:p w:rsidR="00CB2A10" w:rsidRPr="00F62B91" w:rsidRDefault="00CB2A10" w:rsidP="00CB2A10">
      <w:pPr>
        <w:spacing w:after="0"/>
        <w:jc w:val="both"/>
        <w:rPr>
          <w:rFonts w:asciiTheme="minorBidi" w:hAnsiTheme="minorBidi"/>
          <w:b/>
          <w:bCs/>
          <w:sz w:val="26"/>
          <w:szCs w:val="26"/>
          <w:rtl/>
        </w:rPr>
      </w:pPr>
      <w:r w:rsidRPr="00F62B91">
        <w:rPr>
          <w:rFonts w:asciiTheme="minorBidi" w:hAnsiTheme="minorBidi"/>
          <w:b/>
          <w:bCs/>
          <w:noProof/>
          <w:sz w:val="26"/>
          <w:szCs w:val="26"/>
          <w:rtl/>
        </w:rPr>
        <mc:AlternateContent>
          <mc:Choice Requires="wps">
            <w:drawing>
              <wp:anchor distT="0" distB="0" distL="114300" distR="114300" simplePos="0" relativeHeight="251663360" behindDoc="0" locked="0" layoutInCell="1" allowOverlap="1" wp14:anchorId="4DF682AA" wp14:editId="04FF9E89">
                <wp:simplePos x="0" y="0"/>
                <wp:positionH relativeFrom="column">
                  <wp:posOffset>2156460</wp:posOffset>
                </wp:positionH>
                <wp:positionV relativeFrom="paragraph">
                  <wp:posOffset>212090</wp:posOffset>
                </wp:positionV>
                <wp:extent cx="1551940" cy="482600"/>
                <wp:effectExtent l="38100" t="0" r="29210" b="88900"/>
                <wp:wrapNone/>
                <wp:docPr id="6" name="رابط كسهم مستقيم 6"/>
                <wp:cNvGraphicFramePr/>
                <a:graphic xmlns:a="http://schemas.openxmlformats.org/drawingml/2006/main">
                  <a:graphicData uri="http://schemas.microsoft.com/office/word/2010/wordprocessingShape">
                    <wps:wsp>
                      <wps:cNvCnPr/>
                      <wps:spPr>
                        <a:xfrm flipH="1">
                          <a:off x="0" y="0"/>
                          <a:ext cx="1551940" cy="482600"/>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رابط كسهم مستقيم 6" o:spid="_x0000_s1026" type="#_x0000_t32" style="position:absolute;left:0;text-align:left;margin-left:169.8pt;margin-top:16.7pt;width:122.2pt;height:38pt;flip:x;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">
                <v:stroke endarrow="open"/>
              </v:shape>
            </w:pict>
          </mc:Fallback>
        </mc:AlternateContent>
      </w:r>
      <w:r w:rsidRPr="00F62B91">
        <w:rPr>
          <w:rFonts w:asciiTheme="minorBidi" w:hAnsiTheme="minorBidi"/>
          <w:b/>
          <w:bCs/>
          <w:noProof/>
          <w:sz w:val="26"/>
          <w:szCs w:val="26"/>
          <w:rtl/>
        </w:rPr>
        <mc:AlternateContent>
          <mc:Choice Requires="wps">
            <w:drawing>
              <wp:anchor distT="0" distB="0" distL="114300" distR="114300" simplePos="0" relativeHeight="251664384" behindDoc="0" locked="0" layoutInCell="1" allowOverlap="1" wp14:anchorId="5D719B06" wp14:editId="6A552A4A">
                <wp:simplePos x="0" y="0"/>
                <wp:positionH relativeFrom="column">
                  <wp:posOffset>3709035</wp:posOffset>
                </wp:positionH>
                <wp:positionV relativeFrom="paragraph">
                  <wp:posOffset>212090</wp:posOffset>
                </wp:positionV>
                <wp:extent cx="77470" cy="482600"/>
                <wp:effectExtent l="19050" t="0" r="74930" b="50800"/>
                <wp:wrapNone/>
                <wp:docPr id="7" name="رابط كسهم مستقيم 7"/>
                <wp:cNvGraphicFramePr/>
                <a:graphic xmlns:a="http://schemas.openxmlformats.org/drawingml/2006/main">
                  <a:graphicData uri="http://schemas.microsoft.com/office/word/2010/wordprocessingShape">
                    <wps:wsp>
                      <wps:cNvCnPr/>
                      <wps:spPr>
                        <a:xfrm>
                          <a:off x="0" y="0"/>
                          <a:ext cx="77470" cy="482600"/>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رابط كسهم مستقيم 7" o:spid="_x0000_s1026" type="#_x0000_t32" style="position:absolute;left:0;text-align:left;margin-left:292.05pt;margin-top:16.7pt;width:6.1pt;height:3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">
                <v:stroke endarrow="open"/>
              </v:shape>
            </w:pict>
          </mc:Fallback>
        </mc:AlternateContent>
      </w:r>
      <w:r w:rsidRPr="00F62B91">
        <w:rPr>
          <w:rFonts w:asciiTheme="minorBidi" w:hAnsiTheme="minorBidi"/>
          <w:b/>
          <w:bCs/>
          <w:noProof/>
          <w:sz w:val="26"/>
          <w:szCs w:val="26"/>
          <w:rtl/>
        </w:rPr>
        <mc:AlternateContent>
          <mc:Choice Requires="wps">
            <w:drawing>
              <wp:anchor distT="0" distB="0" distL="114300" distR="114300" simplePos="0" relativeHeight="251662336" behindDoc="0" locked="0" layoutInCell="1" allowOverlap="1" wp14:anchorId="60445569" wp14:editId="388D9900">
                <wp:simplePos x="0" y="0"/>
                <wp:positionH relativeFrom="column">
                  <wp:posOffset>3709035</wp:posOffset>
                </wp:positionH>
                <wp:positionV relativeFrom="paragraph">
                  <wp:posOffset>212090</wp:posOffset>
                </wp:positionV>
                <wp:extent cx="1621155" cy="534670"/>
                <wp:effectExtent l="0" t="0" r="74295" b="74930"/>
                <wp:wrapNone/>
                <wp:docPr id="5" name="رابط كسهم مستقيم 5"/>
                <wp:cNvGraphicFramePr/>
                <a:graphic xmlns:a="http://schemas.openxmlformats.org/drawingml/2006/main">
                  <a:graphicData uri="http://schemas.microsoft.com/office/word/2010/wordprocessingShape">
                    <wps:wsp>
                      <wps:cNvCnPr/>
                      <wps:spPr>
                        <a:xfrm>
                          <a:off x="0" y="0"/>
                          <a:ext cx="1621155" cy="534670"/>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رابط كسهم مستقيم 5" o:spid="_x0000_s1026" type="#_x0000_t32" style="position:absolute;left:0;text-align:left;margin-left:292.05pt;margin-top:16.7pt;width:127.65pt;height:42.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">
                <v:stroke endarrow="open"/>
              </v:shape>
            </w:pict>
          </mc:Fallback>
        </mc:AlternateContent>
      </w:r>
      <w:r w:rsidRPr="00F62B91">
        <w:rPr>
          <w:rFonts w:asciiTheme="minorBidi" w:hAnsiTheme="minorBidi"/>
          <w:b/>
          <w:bCs/>
          <w:sz w:val="26"/>
          <w:szCs w:val="26"/>
          <w:rtl/>
        </w:rPr>
        <w:t xml:space="preserve">ﺛﺎﻟﺜﺎ : اﻟﻘﻮاﻋﺪ اﻟﻮاﺟﺒﺔ اﻻﺗﺒﺎع ﻓﻲ ﻣﺴﻚ  اﻟﺪﻓﺎﺗﺮ اﻟﺘﺠﺎرﯾﺔ. </w:t>
      </w:r>
    </w:p>
    <w:p w:rsidR="00CB2A10" w:rsidRPr="00F62B91" w:rsidRDefault="00CB2A10" w:rsidP="00CB2A10">
      <w:pPr>
        <w:spacing w:after="0"/>
        <w:jc w:val="both"/>
        <w:rPr>
          <w:rFonts w:asciiTheme="minorBidi" w:hAnsiTheme="minorBidi"/>
          <w:b/>
          <w:bCs/>
          <w:sz w:val="26"/>
          <w:szCs w:val="26"/>
          <w:rtl/>
        </w:rPr>
      </w:pPr>
    </w:p>
    <w:p w:rsidR="00CB2A10" w:rsidRPr="00F62B91" w:rsidRDefault="00CB2A10" w:rsidP="00CB2A10">
      <w:pPr>
        <w:spacing w:after="0"/>
        <w:jc w:val="both"/>
        <w:rPr>
          <w:rFonts w:asciiTheme="minorBidi" w:hAnsiTheme="minorBidi"/>
          <w:b/>
          <w:bCs/>
          <w:sz w:val="26"/>
          <w:szCs w:val="26"/>
          <w:rtl/>
        </w:rPr>
      </w:pPr>
    </w:p>
    <w:p w:rsidR="00CB2A10" w:rsidRPr="00F62B91" w:rsidRDefault="00CB2A10" w:rsidP="00CB2A10">
      <w:pPr>
        <w:spacing w:after="0"/>
        <w:jc w:val="both"/>
        <w:rPr>
          <w:rFonts w:asciiTheme="minorBidi" w:hAnsiTheme="minorBidi"/>
          <w:b/>
          <w:bCs/>
          <w:sz w:val="26"/>
          <w:szCs w:val="26"/>
          <w:rtl/>
        </w:rPr>
      </w:pPr>
      <w:r w:rsidRPr="00F62B91">
        <w:rPr>
          <w:rFonts w:asciiTheme="minorBidi" w:hAnsiTheme="minorBidi"/>
          <w:b/>
          <w:bCs/>
          <w:noProof/>
          <w:sz w:val="26"/>
          <w:szCs w:val="26"/>
          <w:rtl/>
        </w:rPr>
        <mc:AlternateContent>
          <mc:Choice Requires="wps">
            <w:drawing>
              <wp:anchor distT="0" distB="0" distL="114300" distR="114300" simplePos="0" relativeHeight="251661312" behindDoc="1" locked="0" layoutInCell="1" allowOverlap="1" wp14:anchorId="2B337882" wp14:editId="70A2CF17">
                <wp:simplePos x="0" y="0"/>
                <wp:positionH relativeFrom="column">
                  <wp:posOffset>955675</wp:posOffset>
                </wp:positionH>
                <wp:positionV relativeFrom="paragraph">
                  <wp:posOffset>99060</wp:posOffset>
                </wp:positionV>
                <wp:extent cx="2078355" cy="577850"/>
                <wp:effectExtent l="0" t="0" r="17145" b="12700"/>
                <wp:wrapThrough wrapText="bothSides">
                  <wp:wrapPolygon edited="0">
                    <wp:start x="198" y="0"/>
                    <wp:lineTo x="0" y="712"/>
                    <wp:lineTo x="0" y="21363"/>
                    <wp:lineTo x="21580" y="21363"/>
                    <wp:lineTo x="21580" y="712"/>
                    <wp:lineTo x="21382" y="0"/>
                    <wp:lineTo x="198" y="0"/>
                  </wp:wrapPolygon>
                </wp:wrapThrough>
                <wp:docPr id="4" name="مستطيل مستدير الزوايا 4"/>
                <wp:cNvGraphicFramePr/>
                <a:graphic xmlns:a="http://schemas.openxmlformats.org/drawingml/2006/main">
                  <a:graphicData uri="http://schemas.microsoft.com/office/word/2010/wordprocessingShape">
                    <wps:wsp>
                      <wps:cNvSpPr/>
                      <wps:spPr>
                        <a:xfrm>
                          <a:off x="0" y="0"/>
                          <a:ext cx="2078355" cy="577850"/>
                        </a:xfrm>
                        <a:prstGeom prst="roundRect">
                          <a:avLst/>
                        </a:prstGeom>
                        <a:noFill/>
                        <a:ln w="25400" cap="flat" cmpd="sng" algn="ctr">
                          <a:solidFill>
                            <a:srgbClr val="4F81BD">
                              <a:shade val="50000"/>
                            </a:srgbClr>
                          </a:solidFill>
                          <a:prstDash val="solid"/>
                        </a:ln>
                        <a:effectLst/>
                      </wps:spPr>
                      <wps:txbx>
                        <w:txbxContent>
                          <w:p w:rsidR="00CB2A10" w:rsidRPr="00B23E74" w:rsidRDefault="00CB2A10" w:rsidP="00CB2A10">
                            <w:pPr>
                              <w:bidi w:val="0"/>
                              <w:jc w:val="center"/>
                              <w:rPr>
                                <w:b/>
                                <w:bCs/>
                                <w:color w:val="000000" w:themeColor="text1"/>
                              </w:rPr>
                            </w:pPr>
                            <w:r w:rsidRPr="00B23E74">
                              <w:rPr>
                                <w:rFonts w:cs="Arial" w:hint="cs"/>
                                <w:b/>
                                <w:bCs/>
                                <w:color w:val="000000" w:themeColor="text1"/>
                                <w:rtl/>
                              </w:rPr>
                              <w:t>اﻟﺠﺰاء</w:t>
                            </w:r>
                            <w:r w:rsidRPr="00B23E74">
                              <w:rPr>
                                <w:rFonts w:cs="Arial"/>
                                <w:b/>
                                <w:bCs/>
                                <w:color w:val="000000" w:themeColor="text1"/>
                                <w:rtl/>
                              </w:rPr>
                              <w:t xml:space="preserve"> </w:t>
                            </w:r>
                            <w:r w:rsidRPr="00B23E74">
                              <w:rPr>
                                <w:rFonts w:cs="Arial" w:hint="cs"/>
                                <w:b/>
                                <w:bCs/>
                                <w:color w:val="000000" w:themeColor="text1"/>
                                <w:rtl/>
                              </w:rPr>
                              <w:t>ﻋﻠﻰ</w:t>
                            </w:r>
                            <w:r w:rsidRPr="00B23E74">
                              <w:rPr>
                                <w:rFonts w:cs="Arial"/>
                                <w:b/>
                                <w:bCs/>
                                <w:color w:val="000000" w:themeColor="text1"/>
                                <w:rtl/>
                              </w:rPr>
                              <w:t xml:space="preserve"> </w:t>
                            </w:r>
                            <w:r w:rsidRPr="00B23E74">
                              <w:rPr>
                                <w:rFonts w:cs="Arial" w:hint="cs"/>
                                <w:b/>
                                <w:bCs/>
                                <w:color w:val="000000" w:themeColor="text1"/>
                                <w:rtl/>
                              </w:rPr>
                              <w:t>ﻣﺨﺎﻟﻔﺔ</w:t>
                            </w:r>
                            <w:r>
                              <w:rPr>
                                <w:rFonts w:cs="Arial" w:hint="cs"/>
                                <w:b/>
                                <w:bCs/>
                                <w:color w:val="000000" w:themeColor="text1"/>
                                <w:rtl/>
                              </w:rPr>
                              <w:t xml:space="preserve"> </w:t>
                            </w:r>
                            <w:r w:rsidRPr="00B23E74">
                              <w:rPr>
                                <w:rFonts w:cs="Arial" w:hint="cs"/>
                                <w:b/>
                                <w:bCs/>
                                <w:color w:val="000000" w:themeColor="text1"/>
                                <w:rtl/>
                              </w:rPr>
                              <w:t>اﻷﺣﻜﺎم</w:t>
                            </w:r>
                            <w:r w:rsidRPr="00B23E74">
                              <w:rPr>
                                <w:rFonts w:cs="Arial"/>
                                <w:b/>
                                <w:bCs/>
                                <w:color w:val="000000" w:themeColor="text1"/>
                                <w:rtl/>
                              </w:rPr>
                              <w:t xml:space="preserve"> </w:t>
                            </w:r>
                            <w:r w:rsidRPr="00B23E74">
                              <w:rPr>
                                <w:rFonts w:cs="Arial" w:hint="cs"/>
                                <w:b/>
                                <w:bCs/>
                                <w:color w:val="000000" w:themeColor="text1"/>
                                <w:rtl/>
                              </w:rPr>
                              <w:t>اﻟﺨﺎﺻﺔ</w:t>
                            </w:r>
                            <w:r w:rsidRPr="00B23E74">
                              <w:rPr>
                                <w:rFonts w:cs="Arial"/>
                                <w:b/>
                                <w:bCs/>
                                <w:color w:val="000000" w:themeColor="text1"/>
                                <w:rtl/>
                              </w:rPr>
                              <w:t xml:space="preserve"> </w:t>
                            </w:r>
                            <w:r w:rsidRPr="00B23E74">
                              <w:rPr>
                                <w:rFonts w:cs="Arial" w:hint="cs"/>
                                <w:b/>
                                <w:bCs/>
                                <w:color w:val="000000" w:themeColor="text1"/>
                                <w:rtl/>
                              </w:rPr>
                              <w:t>ﺑﺎﻟﺪﻓﺎﺗﺮ</w:t>
                            </w:r>
                            <w:r w:rsidRPr="00B23E74">
                              <w:rPr>
                                <w:rFonts w:cs="Arial"/>
                                <w:b/>
                                <w:bCs/>
                                <w:color w:val="000000" w:themeColor="text1"/>
                                <w:rtl/>
                              </w:rPr>
                              <w:t xml:space="preserve"> </w:t>
                            </w:r>
                            <w:r w:rsidRPr="00B23E74">
                              <w:rPr>
                                <w:rFonts w:cs="Arial" w:hint="cs"/>
                                <w:b/>
                                <w:bCs/>
                                <w:color w:val="000000" w:themeColor="text1"/>
                                <w:rtl/>
                              </w:rPr>
                              <w:t>اﻟﺘﺠﺎرﯾﺔ</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4" o:spid="_x0000_s1026" style="position:absolute;left:0;text-align:left;margin-left:75.25pt;margin-top:7.8pt;width:163.65pt;height:45.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" filled="f" strokecolor="#385d8a" strokeweight="2pt">
                <v:textbox>
                  <w:txbxContent>
                    <w:p w:rsidR="00CB2A10" w:rsidRPr="00B23E74" w:rsidRDefault="00CB2A10" w:rsidP="00CB2A10">
                      <w:pPr>
                        <w:bidi w:val="0"/>
                        <w:jc w:val="center"/>
                        <w:rPr>
                          <w:b/>
                          <w:bCs/>
                          <w:color w:val="000000" w:themeColor="text1"/>
                        </w:rPr>
                      </w:pPr>
                      <w:r w:rsidRPr="00B23E74">
                        <w:rPr>
                          <w:rFonts w:cs="Arial" w:hint="cs"/>
                          <w:b/>
                          <w:bCs/>
                          <w:color w:val="000000" w:themeColor="text1"/>
                          <w:rtl/>
                        </w:rPr>
                        <w:t>اﻟﺠﺰاء</w:t>
                      </w:r>
                      <w:r w:rsidRPr="00B23E74">
                        <w:rPr>
                          <w:rFonts w:cs="Arial"/>
                          <w:b/>
                          <w:bCs/>
                          <w:color w:val="000000" w:themeColor="text1"/>
                          <w:rtl/>
                        </w:rPr>
                        <w:t xml:space="preserve"> </w:t>
                      </w:r>
                      <w:r w:rsidRPr="00B23E74">
                        <w:rPr>
                          <w:rFonts w:cs="Arial" w:hint="cs"/>
                          <w:b/>
                          <w:bCs/>
                          <w:color w:val="000000" w:themeColor="text1"/>
                          <w:rtl/>
                        </w:rPr>
                        <w:t>ﻋﻠﻰ</w:t>
                      </w:r>
                      <w:r w:rsidRPr="00B23E74">
                        <w:rPr>
                          <w:rFonts w:cs="Arial"/>
                          <w:b/>
                          <w:bCs/>
                          <w:color w:val="000000" w:themeColor="text1"/>
                          <w:rtl/>
                        </w:rPr>
                        <w:t xml:space="preserve"> </w:t>
                      </w:r>
                      <w:r w:rsidRPr="00B23E74">
                        <w:rPr>
                          <w:rFonts w:cs="Arial" w:hint="cs"/>
                          <w:b/>
                          <w:bCs/>
                          <w:color w:val="000000" w:themeColor="text1"/>
                          <w:rtl/>
                        </w:rPr>
                        <w:t>ﻣﺨﺎﻟﻔﺔ</w:t>
                      </w:r>
                      <w:r>
                        <w:rPr>
                          <w:rFonts w:cs="Arial" w:hint="cs"/>
                          <w:b/>
                          <w:bCs/>
                          <w:color w:val="000000" w:themeColor="text1"/>
                          <w:rtl/>
                        </w:rPr>
                        <w:t xml:space="preserve"> </w:t>
                      </w:r>
                      <w:r w:rsidRPr="00B23E74">
                        <w:rPr>
                          <w:rFonts w:cs="Arial" w:hint="cs"/>
                          <w:b/>
                          <w:bCs/>
                          <w:color w:val="000000" w:themeColor="text1"/>
                          <w:rtl/>
                        </w:rPr>
                        <w:t>اﻷﺣﻜﺎم</w:t>
                      </w:r>
                      <w:r w:rsidRPr="00B23E74">
                        <w:rPr>
                          <w:rFonts w:cs="Arial"/>
                          <w:b/>
                          <w:bCs/>
                          <w:color w:val="000000" w:themeColor="text1"/>
                          <w:rtl/>
                        </w:rPr>
                        <w:t xml:space="preserve"> </w:t>
                      </w:r>
                      <w:r w:rsidRPr="00B23E74">
                        <w:rPr>
                          <w:rFonts w:cs="Arial" w:hint="cs"/>
                          <w:b/>
                          <w:bCs/>
                          <w:color w:val="000000" w:themeColor="text1"/>
                          <w:rtl/>
                        </w:rPr>
                        <w:t>اﻟﺨﺎﺻﺔ</w:t>
                      </w:r>
                      <w:r w:rsidRPr="00B23E74">
                        <w:rPr>
                          <w:rFonts w:cs="Arial"/>
                          <w:b/>
                          <w:bCs/>
                          <w:color w:val="000000" w:themeColor="text1"/>
                          <w:rtl/>
                        </w:rPr>
                        <w:t xml:space="preserve"> </w:t>
                      </w:r>
                      <w:r w:rsidRPr="00B23E74">
                        <w:rPr>
                          <w:rFonts w:cs="Arial" w:hint="cs"/>
                          <w:b/>
                          <w:bCs/>
                          <w:color w:val="000000" w:themeColor="text1"/>
                          <w:rtl/>
                        </w:rPr>
                        <w:t>ﺑﺎﻟﺪﻓﺎﺗﺮ</w:t>
                      </w:r>
                      <w:r w:rsidRPr="00B23E74">
                        <w:rPr>
                          <w:rFonts w:cs="Arial"/>
                          <w:b/>
                          <w:bCs/>
                          <w:color w:val="000000" w:themeColor="text1"/>
                          <w:rtl/>
                        </w:rPr>
                        <w:t xml:space="preserve"> </w:t>
                      </w:r>
                      <w:r w:rsidRPr="00B23E74">
                        <w:rPr>
                          <w:rFonts w:cs="Arial" w:hint="cs"/>
                          <w:b/>
                          <w:bCs/>
                          <w:color w:val="000000" w:themeColor="text1"/>
                          <w:rtl/>
                        </w:rPr>
                        <w:t>اﻟﺘﺠﺎرﯾﺔ</w:t>
                      </w:r>
                    </w:p>
                  </w:txbxContent>
                </v:textbox>
                <w10:wrap type="through"/>
              </v:roundrect>
            </w:pict>
          </mc:Fallback>
        </mc:AlternateContent>
      </w:r>
      <w:r w:rsidRPr="00F62B91">
        <w:rPr>
          <w:rFonts w:asciiTheme="minorBidi" w:hAnsiTheme="minorBidi"/>
          <w:b/>
          <w:bCs/>
          <w:noProof/>
          <w:sz w:val="26"/>
          <w:szCs w:val="26"/>
          <w:rtl/>
        </w:rPr>
        <mc:AlternateContent>
          <mc:Choice Requires="wps">
            <w:drawing>
              <wp:anchor distT="0" distB="0" distL="114300" distR="114300" simplePos="0" relativeHeight="251660288" behindDoc="0" locked="0" layoutInCell="1" allowOverlap="1" wp14:anchorId="30EFAA94" wp14:editId="756FC7F4">
                <wp:simplePos x="0" y="0"/>
                <wp:positionH relativeFrom="column">
                  <wp:posOffset>1743710</wp:posOffset>
                </wp:positionH>
                <wp:positionV relativeFrom="paragraph">
                  <wp:posOffset>100330</wp:posOffset>
                </wp:positionV>
                <wp:extent cx="956945" cy="568960"/>
                <wp:effectExtent l="0" t="0" r="14605" b="21590"/>
                <wp:wrapNone/>
                <wp:docPr id="2" name="مستطيل مستدير الزوايا 2"/>
                <wp:cNvGraphicFramePr/>
                <a:graphic xmlns:a="http://schemas.openxmlformats.org/drawingml/2006/main">
                  <a:graphicData uri="http://schemas.microsoft.com/office/word/2010/wordprocessingShape">
                    <wps:wsp>
                      <wps:cNvSpPr/>
                      <wps:spPr>
                        <a:xfrm>
                          <a:off x="0" y="0"/>
                          <a:ext cx="956945" cy="568960"/>
                        </a:xfrm>
                        <a:prstGeom prst="roundRect">
                          <a:avLst/>
                        </a:prstGeom>
                        <a:noFill/>
                        <a:ln w="25400" cap="flat" cmpd="sng" algn="ctr">
                          <a:solidFill>
                            <a:srgbClr val="4F81BD">
                              <a:shade val="50000"/>
                            </a:srgbClr>
                          </a:solidFill>
                          <a:prstDash val="solid"/>
                        </a:ln>
                        <a:effectLst/>
                      </wps:spPr>
                      <wps:txbx>
                        <w:txbxContent>
                          <w:p w:rsidR="00CB2A10" w:rsidRPr="00B23E74" w:rsidRDefault="00CB2A10" w:rsidP="00CB2A10">
                            <w:pPr>
                              <w:jc w:val="center"/>
                              <w:rPr>
                                <w:b/>
                                <w:bCs/>
                                <w:color w:val="000000" w:themeColor="text1"/>
                              </w:rPr>
                            </w:pPr>
                            <w:r w:rsidRPr="00B23E74">
                              <w:rPr>
                                <w:rFonts w:cs="Arial" w:hint="cs"/>
                                <w:b/>
                                <w:bCs/>
                                <w:color w:val="000000" w:themeColor="text1"/>
                                <w:rtl/>
                              </w:rPr>
                              <w:t>اﻧﺘﻈﺎم</w:t>
                            </w:r>
                            <w:r w:rsidRPr="00B23E74">
                              <w:rPr>
                                <w:rFonts w:cs="Arial"/>
                                <w:b/>
                                <w:bCs/>
                                <w:color w:val="000000" w:themeColor="text1"/>
                                <w:rtl/>
                              </w:rPr>
                              <w:t xml:space="preserve"> </w:t>
                            </w:r>
                            <w:r w:rsidRPr="00B23E74">
                              <w:rPr>
                                <w:rFonts w:cs="Arial" w:hint="cs"/>
                                <w:b/>
                                <w:bCs/>
                                <w:color w:val="000000" w:themeColor="text1"/>
                                <w:rtl/>
                              </w:rPr>
                              <w:t>اﻟﺪﻓﺎﺗﺮاﻟﺘﺠﺎرﯾﺔ</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2" o:spid="_x0000_s1027" style="position:absolute;left:0;text-align:left;margin-left:137.3pt;margin-top:7.9pt;width:75.35pt;height:44.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" filled="f" strokecolor="#385d8a" strokeweight="2pt">
                <v:textbox>
                  <w:txbxContent>
                    <w:p w:rsidR="00CB2A10" w:rsidRPr="00B23E74" w:rsidRDefault="00CB2A10" w:rsidP="00CB2A10">
                      <w:pPr>
                        <w:jc w:val="center"/>
                        <w:rPr>
                          <w:b/>
                          <w:bCs/>
                          <w:color w:val="000000" w:themeColor="text1"/>
                        </w:rPr>
                      </w:pPr>
                      <w:r w:rsidRPr="00B23E74">
                        <w:rPr>
                          <w:rFonts w:cs="Arial" w:hint="cs"/>
                          <w:b/>
                          <w:bCs/>
                          <w:color w:val="000000" w:themeColor="text1"/>
                          <w:rtl/>
                        </w:rPr>
                        <w:t>اﻧﺘﻈﺎم</w:t>
                      </w:r>
                      <w:r w:rsidRPr="00B23E74">
                        <w:rPr>
                          <w:rFonts w:cs="Arial"/>
                          <w:b/>
                          <w:bCs/>
                          <w:color w:val="000000" w:themeColor="text1"/>
                          <w:rtl/>
                        </w:rPr>
                        <w:t xml:space="preserve"> </w:t>
                      </w:r>
                      <w:r w:rsidRPr="00B23E74">
                        <w:rPr>
                          <w:rFonts w:cs="Arial" w:hint="cs"/>
                          <w:b/>
                          <w:bCs/>
                          <w:color w:val="000000" w:themeColor="text1"/>
                          <w:rtl/>
                        </w:rPr>
                        <w:t>اﻟﺪﻓﺎﺗﺮاﻟﺘﺠﺎرﯾﺔ</w:t>
                      </w:r>
                    </w:p>
                  </w:txbxContent>
                </v:textbox>
              </v:roundrect>
            </w:pict>
          </mc:Fallback>
        </mc:AlternateContent>
      </w:r>
      <w:r w:rsidRPr="00F62B91">
        <w:rPr>
          <w:rFonts w:asciiTheme="minorBidi" w:hAnsiTheme="minorBidi"/>
          <w:b/>
          <w:bCs/>
          <w:noProof/>
          <w:sz w:val="26"/>
          <w:szCs w:val="26"/>
          <w:rtl/>
        </w:rPr>
        <mc:AlternateContent>
          <mc:Choice Requires="wps">
            <w:drawing>
              <wp:anchor distT="0" distB="0" distL="114300" distR="114300" simplePos="0" relativeHeight="251659264" behindDoc="0" locked="0" layoutInCell="1" allowOverlap="1" wp14:anchorId="5C56D3D3" wp14:editId="0A092CFB">
                <wp:simplePos x="0" y="0"/>
                <wp:positionH relativeFrom="column">
                  <wp:posOffset>284576</wp:posOffset>
                </wp:positionH>
                <wp:positionV relativeFrom="paragraph">
                  <wp:posOffset>90434</wp:posOffset>
                </wp:positionV>
                <wp:extent cx="1233170" cy="560705"/>
                <wp:effectExtent l="0" t="0" r="24130" b="10795"/>
                <wp:wrapNone/>
                <wp:docPr id="1" name="مستطيل مستدير الزوايا 1"/>
                <wp:cNvGraphicFramePr/>
                <a:graphic xmlns:a="http://schemas.openxmlformats.org/drawingml/2006/main">
                  <a:graphicData uri="http://schemas.microsoft.com/office/word/2010/wordprocessingShape">
                    <wps:wsp>
                      <wps:cNvSpPr/>
                      <wps:spPr>
                        <a:xfrm>
                          <a:off x="0" y="0"/>
                          <a:ext cx="1233170" cy="560705"/>
                        </a:xfrm>
                        <a:prstGeom prst="roundRect">
                          <a:avLst/>
                        </a:prstGeom>
                        <a:noFill/>
                        <a:ln w="25400" cap="flat" cmpd="sng" algn="ctr">
                          <a:solidFill>
                            <a:srgbClr val="4F81BD">
                              <a:shade val="50000"/>
                            </a:srgbClr>
                          </a:solidFill>
                          <a:prstDash val="solid"/>
                        </a:ln>
                        <a:effectLst/>
                      </wps:spPr>
                      <wps:txbx>
                        <w:txbxContent>
                          <w:p w:rsidR="00CB2A10" w:rsidRPr="00B23E74" w:rsidRDefault="00CB2A10" w:rsidP="00CB2A10">
                            <w:pPr>
                              <w:bidi w:val="0"/>
                              <w:jc w:val="center"/>
                              <w:rPr>
                                <w:b/>
                                <w:bCs/>
                                <w:color w:val="000000" w:themeColor="text1"/>
                              </w:rPr>
                            </w:pPr>
                            <w:r w:rsidRPr="00B23E74">
                              <w:rPr>
                                <w:rFonts w:cs="Arial" w:hint="cs"/>
                                <w:b/>
                                <w:bCs/>
                                <w:color w:val="000000" w:themeColor="text1"/>
                                <w:rtl/>
                              </w:rPr>
                              <w:t>ﻣﺪة</w:t>
                            </w:r>
                            <w:r>
                              <w:rPr>
                                <w:rFonts w:cs="Arial" w:hint="cs"/>
                                <w:b/>
                                <w:bCs/>
                                <w:color w:val="000000" w:themeColor="text1"/>
                                <w:rtl/>
                              </w:rPr>
                              <w:t xml:space="preserve"> </w:t>
                            </w:r>
                            <w:r w:rsidRPr="00B23E74">
                              <w:rPr>
                                <w:rFonts w:cs="Arial" w:hint="cs"/>
                                <w:b/>
                                <w:bCs/>
                                <w:color w:val="000000" w:themeColor="text1"/>
                                <w:rtl/>
                              </w:rPr>
                              <w:t>اﻻﺣﺘﻔﺎظ</w:t>
                            </w:r>
                            <w:r w:rsidRPr="00B23E74">
                              <w:rPr>
                                <w:rFonts w:cs="Arial"/>
                                <w:b/>
                                <w:bCs/>
                                <w:color w:val="000000" w:themeColor="text1"/>
                                <w:rtl/>
                              </w:rPr>
                              <w:t xml:space="preserve"> </w:t>
                            </w:r>
                            <w:r w:rsidRPr="00B23E74">
                              <w:rPr>
                                <w:rFonts w:cs="Arial" w:hint="cs"/>
                                <w:b/>
                                <w:bCs/>
                                <w:color w:val="000000" w:themeColor="text1"/>
                                <w:rtl/>
                              </w:rPr>
                              <w:t>ﺑﺎﻟﺪﻓﺎﺗﺮ</w:t>
                            </w:r>
                            <w:r w:rsidRPr="00B23E74">
                              <w:rPr>
                                <w:rFonts w:cs="Arial"/>
                                <w:b/>
                                <w:bCs/>
                                <w:color w:val="000000" w:themeColor="text1"/>
                                <w:rtl/>
                              </w:rPr>
                              <w:t xml:space="preserve"> </w:t>
                            </w:r>
                            <w:r w:rsidRPr="00B23E74">
                              <w:rPr>
                                <w:rFonts w:cs="Arial" w:hint="cs"/>
                                <w:b/>
                                <w:bCs/>
                                <w:color w:val="000000" w:themeColor="text1"/>
                                <w:rtl/>
                              </w:rPr>
                              <w:t>اﻟﺘﺠﺎرﯾﺔ</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1" o:spid="_x0000_s1028" style="position:absolute;left:0;text-align:left;margin-left:22.4pt;margin-top:7.1pt;width:97.1pt;height:44.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" filled="f" strokecolor="#385d8a" strokeweight="2pt">
                <v:textbox>
                  <w:txbxContent>
                    <w:p w:rsidR="00CB2A10" w:rsidRPr="00B23E74" w:rsidRDefault="00CB2A10" w:rsidP="00CB2A10">
                      <w:pPr>
                        <w:bidi w:val="0"/>
                        <w:jc w:val="center"/>
                        <w:rPr>
                          <w:b/>
                          <w:bCs/>
                          <w:color w:val="000000" w:themeColor="text1"/>
                        </w:rPr>
                      </w:pPr>
                      <w:r w:rsidRPr="00B23E74">
                        <w:rPr>
                          <w:rFonts w:cs="Arial" w:hint="cs"/>
                          <w:b/>
                          <w:bCs/>
                          <w:color w:val="000000" w:themeColor="text1"/>
                          <w:rtl/>
                        </w:rPr>
                        <w:t>ﻣﺪة</w:t>
                      </w:r>
                      <w:r>
                        <w:rPr>
                          <w:rFonts w:cs="Arial" w:hint="cs"/>
                          <w:b/>
                          <w:bCs/>
                          <w:color w:val="000000" w:themeColor="text1"/>
                          <w:rtl/>
                        </w:rPr>
                        <w:t xml:space="preserve"> </w:t>
                      </w:r>
                      <w:r w:rsidRPr="00B23E74">
                        <w:rPr>
                          <w:rFonts w:cs="Arial" w:hint="cs"/>
                          <w:b/>
                          <w:bCs/>
                          <w:color w:val="000000" w:themeColor="text1"/>
                          <w:rtl/>
                        </w:rPr>
                        <w:t>اﻻﺣﺘﻔﺎظ</w:t>
                      </w:r>
                      <w:r w:rsidRPr="00B23E74">
                        <w:rPr>
                          <w:rFonts w:cs="Arial"/>
                          <w:b/>
                          <w:bCs/>
                          <w:color w:val="000000" w:themeColor="text1"/>
                          <w:rtl/>
                        </w:rPr>
                        <w:t xml:space="preserve"> </w:t>
                      </w:r>
                      <w:r w:rsidRPr="00B23E74">
                        <w:rPr>
                          <w:rFonts w:cs="Arial" w:hint="cs"/>
                          <w:b/>
                          <w:bCs/>
                          <w:color w:val="000000" w:themeColor="text1"/>
                          <w:rtl/>
                        </w:rPr>
                        <w:t>ﺑﺎﻟﺪﻓﺎﺗﺮ</w:t>
                      </w:r>
                      <w:r w:rsidRPr="00B23E74">
                        <w:rPr>
                          <w:rFonts w:cs="Arial"/>
                          <w:b/>
                          <w:bCs/>
                          <w:color w:val="000000" w:themeColor="text1"/>
                          <w:rtl/>
                        </w:rPr>
                        <w:t xml:space="preserve"> </w:t>
                      </w:r>
                      <w:r w:rsidRPr="00B23E74">
                        <w:rPr>
                          <w:rFonts w:cs="Arial" w:hint="cs"/>
                          <w:b/>
                          <w:bCs/>
                          <w:color w:val="000000" w:themeColor="text1"/>
                          <w:rtl/>
                        </w:rPr>
                        <w:t>اﻟﺘﺠﺎرﯾﺔ</w:t>
                      </w:r>
                    </w:p>
                  </w:txbxContent>
                </v:textbox>
              </v:roundrect>
            </w:pict>
          </mc:Fallback>
        </mc:AlternateContent>
      </w:r>
    </w:p>
    <w:p w:rsidR="00CB2A10" w:rsidRPr="00F62B91" w:rsidRDefault="00CB2A10" w:rsidP="00CB2A10">
      <w:pPr>
        <w:spacing w:after="0"/>
        <w:jc w:val="both"/>
        <w:rPr>
          <w:rFonts w:asciiTheme="minorBidi" w:hAnsiTheme="minorBidi"/>
          <w:b/>
          <w:bCs/>
          <w:sz w:val="26"/>
          <w:szCs w:val="26"/>
          <w:rtl/>
        </w:rPr>
      </w:pPr>
    </w:p>
    <w:p w:rsidR="00CB2A10" w:rsidRPr="00F62B91" w:rsidRDefault="00CB2A10" w:rsidP="00CB2A10">
      <w:pPr>
        <w:spacing w:after="0"/>
        <w:jc w:val="both"/>
        <w:rPr>
          <w:rFonts w:asciiTheme="minorBidi" w:hAnsiTheme="minorBidi"/>
          <w:b/>
          <w:bCs/>
          <w:sz w:val="26"/>
          <w:szCs w:val="26"/>
          <w:rtl/>
        </w:rPr>
      </w:pPr>
    </w:p>
    <w:p w:rsidR="00CB2A10" w:rsidRPr="00F62B91" w:rsidRDefault="00CB2A10" w:rsidP="00CB2A10">
      <w:pPr>
        <w:spacing w:after="0"/>
        <w:jc w:val="both"/>
        <w:rPr>
          <w:rFonts w:asciiTheme="minorBidi" w:hAnsiTheme="minorBidi"/>
          <w:b/>
          <w:bCs/>
          <w:sz w:val="26"/>
          <w:szCs w:val="26"/>
          <w:rtl/>
        </w:rPr>
      </w:pPr>
    </w:p>
    <w:p w:rsidR="00CB2A10" w:rsidRPr="00F62B91" w:rsidRDefault="00CB2A10" w:rsidP="00CB2A10">
      <w:pPr>
        <w:contextualSpacing/>
        <w:jc w:val="both"/>
        <w:rPr>
          <w:rFonts w:asciiTheme="minorBidi" w:hAnsiTheme="minorBidi"/>
          <w:b/>
          <w:bCs/>
          <w:sz w:val="26"/>
          <w:szCs w:val="26"/>
          <w:rtl/>
        </w:rPr>
      </w:pPr>
    </w:p>
    <w:p w:rsidR="00CB2A10" w:rsidRPr="00F62B91" w:rsidRDefault="00CB2A10" w:rsidP="00CB2A10">
      <w:pPr>
        <w:contextualSpacing/>
        <w:jc w:val="both"/>
        <w:rPr>
          <w:rFonts w:asciiTheme="minorBidi" w:hAnsiTheme="minorBidi"/>
          <w:b/>
          <w:bCs/>
          <w:sz w:val="26"/>
          <w:szCs w:val="26"/>
          <w:rtl/>
        </w:rPr>
      </w:pPr>
    </w:p>
    <w:p w:rsidR="00CB2A10" w:rsidRPr="00F62B91" w:rsidRDefault="00CB2A10" w:rsidP="00CB2A10">
      <w:pPr>
        <w:contextualSpacing/>
        <w:jc w:val="both"/>
        <w:rPr>
          <w:rFonts w:asciiTheme="minorBidi" w:hAnsiTheme="minorBidi"/>
          <w:b/>
          <w:bCs/>
          <w:sz w:val="26"/>
          <w:szCs w:val="26"/>
          <w:rtl/>
        </w:rPr>
      </w:pPr>
    </w:p>
    <w:p w:rsidR="00CB2A10" w:rsidRPr="00F62B91" w:rsidRDefault="00CB2A10" w:rsidP="00CB2A10">
      <w:pPr>
        <w:contextualSpacing/>
        <w:jc w:val="both"/>
        <w:rPr>
          <w:rFonts w:asciiTheme="minorBidi" w:hAnsiTheme="minorBidi"/>
          <w:b/>
          <w:bCs/>
          <w:sz w:val="26"/>
          <w:szCs w:val="26"/>
          <w:rtl/>
        </w:rPr>
      </w:pPr>
    </w:p>
    <w:p w:rsidR="00CB2A10" w:rsidRPr="00F62B91" w:rsidRDefault="00CB2A10" w:rsidP="00CB2A10">
      <w:pPr>
        <w:contextualSpacing/>
        <w:jc w:val="both"/>
        <w:rPr>
          <w:rFonts w:asciiTheme="minorBidi" w:hAnsiTheme="minorBidi"/>
          <w:b/>
          <w:bCs/>
          <w:sz w:val="26"/>
          <w:szCs w:val="26"/>
          <w:rtl/>
        </w:rPr>
      </w:pPr>
    </w:p>
    <w:p w:rsidR="00CB2A10" w:rsidRPr="00F62B91" w:rsidRDefault="00CB2A10" w:rsidP="00CB2A10">
      <w:pPr>
        <w:contextualSpacing/>
        <w:jc w:val="both"/>
        <w:rPr>
          <w:rFonts w:asciiTheme="minorBidi" w:hAnsiTheme="minorBidi"/>
          <w:b/>
          <w:bCs/>
          <w:sz w:val="26"/>
          <w:szCs w:val="26"/>
          <w:rtl/>
        </w:rPr>
      </w:pPr>
    </w:p>
    <w:p w:rsidR="00CB2A10" w:rsidRPr="00F62B91" w:rsidRDefault="00CB2A10" w:rsidP="00CB2A10">
      <w:pPr>
        <w:contextualSpacing/>
        <w:jc w:val="both"/>
        <w:rPr>
          <w:rFonts w:asciiTheme="minorBidi" w:hAnsiTheme="minorBidi"/>
          <w:b/>
          <w:bCs/>
          <w:sz w:val="26"/>
          <w:szCs w:val="26"/>
          <w:rtl/>
        </w:rPr>
      </w:pPr>
    </w:p>
    <w:p w:rsidR="00CB2A10" w:rsidRPr="00F62B91" w:rsidRDefault="00CB2A10" w:rsidP="00CB2A10">
      <w:pPr>
        <w:contextualSpacing/>
        <w:jc w:val="both"/>
        <w:rPr>
          <w:rFonts w:asciiTheme="minorBidi" w:hAnsiTheme="minorBidi"/>
          <w:b/>
          <w:bCs/>
          <w:sz w:val="26"/>
          <w:szCs w:val="26"/>
          <w:rtl/>
        </w:rPr>
      </w:pPr>
    </w:p>
    <w:p w:rsidR="00CB2A10" w:rsidRPr="00F62B91" w:rsidRDefault="00CB2A10" w:rsidP="00CB2A10">
      <w:pPr>
        <w:contextualSpacing/>
        <w:jc w:val="both"/>
        <w:rPr>
          <w:rFonts w:asciiTheme="minorBidi" w:hAnsiTheme="minorBidi"/>
          <w:b/>
          <w:bCs/>
          <w:sz w:val="26"/>
          <w:szCs w:val="26"/>
          <w:rtl/>
        </w:rPr>
      </w:pPr>
    </w:p>
    <w:p w:rsidR="00CB2A10" w:rsidRPr="00F62B91" w:rsidRDefault="00CB2A10" w:rsidP="00CB2A10">
      <w:pPr>
        <w:contextualSpacing/>
        <w:jc w:val="both"/>
        <w:rPr>
          <w:rFonts w:asciiTheme="minorBidi" w:hAnsiTheme="minorBidi"/>
          <w:b/>
          <w:bCs/>
          <w:sz w:val="26"/>
          <w:szCs w:val="26"/>
          <w:rtl/>
        </w:rPr>
      </w:pPr>
    </w:p>
    <w:p w:rsidR="00E8630B" w:rsidRPr="00F62B91" w:rsidRDefault="00E8630B" w:rsidP="00E8630B">
      <w:pPr>
        <w:spacing w:after="0"/>
        <w:jc w:val="both"/>
        <w:rPr>
          <w:rFonts w:asciiTheme="minorBidi" w:hAnsiTheme="minorBidi"/>
          <w:b/>
          <w:bCs/>
          <w:color w:val="C00000"/>
          <w:sz w:val="28"/>
          <w:szCs w:val="28"/>
          <w:rtl/>
        </w:rPr>
      </w:pPr>
      <w:r w:rsidRPr="00F62B91">
        <w:rPr>
          <w:rFonts w:asciiTheme="minorBidi" w:hAnsiTheme="minorBidi"/>
          <w:b/>
          <w:bCs/>
          <w:color w:val="C00000"/>
          <w:sz w:val="28"/>
          <w:szCs w:val="28"/>
          <w:rtl/>
        </w:rPr>
        <w:t>أوﻻً :أھﻤﯿﺔ اﻟﺪﻓﺎﺗﺮاﻟﺘﺠﺎرﯾﺔ</w:t>
      </w:r>
    </w:p>
    <w:p w:rsidR="00E8630B" w:rsidRPr="00F62B91" w:rsidRDefault="00E8630B" w:rsidP="00E8630B">
      <w:pPr>
        <w:numPr>
          <w:ilvl w:val="0"/>
          <w:numId w:val="10"/>
        </w:numPr>
        <w:spacing w:after="0"/>
        <w:contextualSpacing/>
        <w:jc w:val="both"/>
        <w:rPr>
          <w:rFonts w:asciiTheme="minorBidi" w:hAnsiTheme="minorBidi"/>
          <w:b/>
          <w:bCs/>
          <w:color w:val="00B050"/>
          <w:sz w:val="26"/>
          <w:szCs w:val="26"/>
        </w:rPr>
      </w:pPr>
      <w:r w:rsidRPr="00F62B91">
        <w:rPr>
          <w:rFonts w:asciiTheme="minorBidi" w:hAnsiTheme="minorBidi"/>
          <w:b/>
          <w:bCs/>
          <w:color w:val="00B050"/>
          <w:sz w:val="26"/>
          <w:szCs w:val="26"/>
          <w:rtl/>
        </w:rPr>
        <w:t>الحكمة من الالتزام</w:t>
      </w:r>
    </w:p>
    <w:p w:rsidR="00E8630B" w:rsidRPr="00F62B91" w:rsidRDefault="00E8630B" w:rsidP="00E8630B">
      <w:pPr>
        <w:spacing w:after="0"/>
        <w:contextualSpacing/>
        <w:jc w:val="both"/>
        <w:rPr>
          <w:rFonts w:asciiTheme="minorBidi" w:hAnsiTheme="minorBidi"/>
          <w:b/>
          <w:bCs/>
          <w:sz w:val="26"/>
          <w:szCs w:val="26"/>
          <w:rtl/>
        </w:rPr>
      </w:pPr>
      <w:r w:rsidRPr="00F62B91">
        <w:rPr>
          <w:rFonts w:asciiTheme="minorBidi" w:hAnsiTheme="minorBidi"/>
          <w:b/>
          <w:bCs/>
          <w:sz w:val="26"/>
          <w:szCs w:val="26"/>
          <w:rtl/>
        </w:rPr>
        <w:t>ﺗﺤﻘﻖ ﻓﺎﺋﺪة ﺳﻮاء  ﻟﻠﺘﺎﺟﺮ ﻧﻔﺴﮫ أو ﻏﯿﺮه ﻣﻦ  اﻟﻤﺘﻌﺎﻣﻠﯿﻦ ﻣﻌﮫ أو  ﻟﻤﺼﻠﺤﺔ اﻟﻀﺮاﺋﺐ.</w:t>
      </w:r>
    </w:p>
    <w:p w:rsidR="00E8630B" w:rsidRPr="00F62B91" w:rsidRDefault="00E8630B" w:rsidP="00E8630B">
      <w:pPr>
        <w:numPr>
          <w:ilvl w:val="0"/>
          <w:numId w:val="10"/>
        </w:numPr>
        <w:spacing w:after="0"/>
        <w:contextualSpacing/>
        <w:jc w:val="both"/>
        <w:rPr>
          <w:rFonts w:asciiTheme="minorBidi" w:hAnsiTheme="minorBidi"/>
          <w:b/>
          <w:bCs/>
          <w:color w:val="00B050"/>
          <w:sz w:val="26"/>
          <w:szCs w:val="26"/>
        </w:rPr>
      </w:pPr>
      <w:r w:rsidRPr="00F62B91">
        <w:rPr>
          <w:rFonts w:asciiTheme="minorBidi" w:hAnsiTheme="minorBidi"/>
          <w:b/>
          <w:bCs/>
          <w:color w:val="00B050"/>
          <w:sz w:val="26"/>
          <w:szCs w:val="26"/>
          <w:rtl/>
        </w:rPr>
        <w:t>أھﻤﯿﺔ اﻟﺪﻓﺎﺗﺮ اﻟﺘﺠﺎرﯾﺔ</w:t>
      </w:r>
    </w:p>
    <w:p w:rsidR="00E8630B" w:rsidRPr="00F62B91" w:rsidRDefault="00E8630B" w:rsidP="00E8630B">
      <w:pPr>
        <w:numPr>
          <w:ilvl w:val="0"/>
          <w:numId w:val="11"/>
        </w:numPr>
        <w:spacing w:after="0"/>
        <w:contextualSpacing/>
        <w:jc w:val="both"/>
        <w:rPr>
          <w:rFonts w:asciiTheme="minorBidi" w:hAnsiTheme="minorBidi"/>
          <w:b/>
          <w:bCs/>
          <w:sz w:val="26"/>
          <w:szCs w:val="26"/>
        </w:rPr>
      </w:pPr>
      <w:r w:rsidRPr="00F62B91">
        <w:rPr>
          <w:rFonts w:asciiTheme="minorBidi" w:hAnsiTheme="minorBidi"/>
          <w:b/>
          <w:bCs/>
          <w:sz w:val="26"/>
          <w:szCs w:val="26"/>
          <w:rtl/>
        </w:rPr>
        <w:t>ﻣﻌﺮﻓﺔ اﻟﻤﺮﻛﺰ اﻟﻤﺎﻟﻲ ﻟﻠﺘﺎﺟﺮ وﻣﺪي ﻧﺠﺎﺣﮫ ﻓﻲ ﻣﺒﺎﺷﺮة  اﻟﺘﺠﺎرة.</w:t>
      </w:r>
    </w:p>
    <w:p w:rsidR="00E8630B" w:rsidRPr="00F62B91" w:rsidRDefault="00E8630B" w:rsidP="00E8630B">
      <w:pPr>
        <w:numPr>
          <w:ilvl w:val="0"/>
          <w:numId w:val="11"/>
        </w:numPr>
        <w:spacing w:after="0"/>
        <w:contextualSpacing/>
        <w:jc w:val="both"/>
        <w:rPr>
          <w:rFonts w:asciiTheme="minorBidi" w:hAnsiTheme="minorBidi"/>
          <w:b/>
          <w:bCs/>
          <w:sz w:val="26"/>
          <w:szCs w:val="26"/>
        </w:rPr>
      </w:pPr>
      <w:r w:rsidRPr="00F62B91">
        <w:rPr>
          <w:rFonts w:asciiTheme="minorBidi" w:hAnsiTheme="minorBidi"/>
          <w:b/>
          <w:bCs/>
          <w:sz w:val="26"/>
          <w:szCs w:val="26"/>
          <w:rtl/>
        </w:rPr>
        <w:t>وﺳﯿﻠﺔ ﻟﻺﺛﺒﺎت ﺳﻮاء ﻟﺼﺎﻟﺢ اﻟﺘﺎﺟﺮ ﻧﻔﺴﮫ أو  اﻟﻐﯿﺮ.</w:t>
      </w:r>
    </w:p>
    <w:p w:rsidR="00E8630B" w:rsidRPr="00F62B91" w:rsidRDefault="00E8630B" w:rsidP="00E8630B">
      <w:pPr>
        <w:numPr>
          <w:ilvl w:val="0"/>
          <w:numId w:val="11"/>
        </w:numPr>
        <w:spacing w:after="0"/>
        <w:contextualSpacing/>
        <w:jc w:val="both"/>
        <w:rPr>
          <w:rFonts w:asciiTheme="minorBidi" w:hAnsiTheme="minorBidi"/>
          <w:b/>
          <w:bCs/>
          <w:sz w:val="26"/>
          <w:szCs w:val="26"/>
        </w:rPr>
      </w:pPr>
      <w:r w:rsidRPr="00F62B91">
        <w:rPr>
          <w:rFonts w:asciiTheme="minorBidi" w:hAnsiTheme="minorBidi"/>
          <w:b/>
          <w:bCs/>
          <w:sz w:val="26"/>
          <w:szCs w:val="26"/>
          <w:rtl/>
        </w:rPr>
        <w:t>ﺗﻔﯿﺪ اﻟﺪﻓﺎﺗﺮ اﻟﺘﺠﺎرﯾﺔ ﻓﻲ ﺣﺎﻟﺔ إﻓﻼس اﻟﺘﺎﺟﺮ، ﺣﯿﺚ ﻻ ﯾﻌﻔﻲ ﻣﻦ ﻋﻘﻮﺑﺔ اﻹﻓﻼس ﺑﺎﻟﺘﻘﺼﯿﺮ أو ﺑﺎﻟﺘﺪﻟﯿﺲ إﻻ ﺑﺈﺛﺒﺎت ﺣﺴﻦ ﻧﯿﺘﮫ ﻋﻦ ﻃﺮﯾﻖ  اﻟﺪﻓﺎﺗﺮ اﻟﻤﻨﺘﻈﻤﺔ.</w:t>
      </w:r>
    </w:p>
    <w:p w:rsidR="00E8630B" w:rsidRPr="00F62B91" w:rsidRDefault="00E8630B" w:rsidP="00E8630B">
      <w:pPr>
        <w:numPr>
          <w:ilvl w:val="0"/>
          <w:numId w:val="11"/>
        </w:numPr>
        <w:spacing w:after="0"/>
        <w:contextualSpacing/>
        <w:rPr>
          <w:rFonts w:asciiTheme="minorBidi" w:hAnsiTheme="minorBidi"/>
          <w:b/>
          <w:bCs/>
          <w:sz w:val="26"/>
          <w:szCs w:val="26"/>
        </w:rPr>
      </w:pPr>
      <w:r w:rsidRPr="00F62B91">
        <w:rPr>
          <w:rFonts w:asciiTheme="minorBidi" w:hAnsiTheme="minorBidi"/>
          <w:b/>
          <w:bCs/>
          <w:sz w:val="26"/>
          <w:szCs w:val="26"/>
          <w:rtl/>
        </w:rPr>
        <w:t>ﺗﻔﯿﺪ اﻟﺪﻓﺎﺗﺮ اﻟﺘﺠﺎرﯾﺔ ﻓﻲ ﺗﻘﺪﯾﺮ اﻟﻀﺮﯾﺒﺔ اﻟﻤﺴﺘﺤﻘﺔ ﻋﻠﻰ اﻟﺘﺎﺟﺮ</w:t>
      </w:r>
      <w:r w:rsidR="003C1CEE" w:rsidRPr="00F62B91">
        <w:rPr>
          <w:rFonts w:asciiTheme="minorBidi" w:hAnsiTheme="minorBidi"/>
          <w:b/>
          <w:bCs/>
          <w:sz w:val="26"/>
          <w:szCs w:val="26"/>
          <w:rtl/>
        </w:rPr>
        <w:t xml:space="preserve"> </w:t>
      </w:r>
      <w:r w:rsidRPr="00F62B91">
        <w:rPr>
          <w:rFonts w:asciiTheme="minorBidi" w:hAnsiTheme="minorBidi"/>
          <w:b/>
          <w:bCs/>
          <w:sz w:val="26"/>
          <w:szCs w:val="26"/>
          <w:rtl/>
        </w:rPr>
        <w:t>ﻣﻦ ﻏﯿﺮ اﻟﺴﻌﻮدﯾﯿﻦ أو دول ﻣﺠﻠﺲ اﻟﺘﻌﺎون.</w:t>
      </w:r>
    </w:p>
    <w:p w:rsidR="00E8630B" w:rsidRPr="00F62B91" w:rsidRDefault="00E8630B" w:rsidP="00E8630B">
      <w:pPr>
        <w:jc w:val="both"/>
        <w:rPr>
          <w:rFonts w:asciiTheme="minorBidi" w:hAnsiTheme="minorBidi"/>
          <w:b/>
          <w:bCs/>
          <w:sz w:val="26"/>
          <w:szCs w:val="26"/>
          <w:rtl/>
        </w:rPr>
      </w:pPr>
    </w:p>
    <w:p w:rsidR="00E8630B" w:rsidRPr="00F62B91" w:rsidRDefault="00E8630B" w:rsidP="00E8630B">
      <w:pPr>
        <w:jc w:val="both"/>
        <w:rPr>
          <w:rFonts w:asciiTheme="minorBidi" w:hAnsiTheme="minorBidi"/>
          <w:b/>
          <w:bCs/>
          <w:color w:val="C00000"/>
          <w:sz w:val="28"/>
          <w:szCs w:val="28"/>
          <w:rtl/>
        </w:rPr>
      </w:pPr>
      <w:r w:rsidRPr="00F62B91">
        <w:rPr>
          <w:rFonts w:asciiTheme="minorBidi" w:hAnsiTheme="minorBidi"/>
          <w:b/>
          <w:bCs/>
          <w:color w:val="C00000"/>
          <w:sz w:val="28"/>
          <w:szCs w:val="28"/>
          <w:rtl/>
        </w:rPr>
        <w:t>اﻷﺷﺨﺎص اﻟﻤﻠﺰﻣﻮن ﺑﻤﺴﻚ اﻟﺪﻓﺎﺗﺮ اﻟﺘﺠﺎرﯾﺔ؟</w:t>
      </w:r>
    </w:p>
    <w:p w:rsidR="00E8630B" w:rsidRPr="00F62B91" w:rsidRDefault="00E8630B" w:rsidP="00FE391A">
      <w:pPr>
        <w:numPr>
          <w:ilvl w:val="0"/>
          <w:numId w:val="12"/>
        </w:numPr>
        <w:contextualSpacing/>
        <w:jc w:val="both"/>
        <w:rPr>
          <w:rFonts w:asciiTheme="minorBidi" w:hAnsiTheme="minorBidi"/>
          <w:b/>
          <w:bCs/>
          <w:sz w:val="26"/>
          <w:szCs w:val="26"/>
        </w:rPr>
      </w:pPr>
      <w:r w:rsidRPr="00F62B91">
        <w:rPr>
          <w:rFonts w:asciiTheme="minorBidi" w:hAnsiTheme="minorBidi"/>
          <w:b/>
          <w:bCs/>
          <w:sz w:val="26"/>
          <w:szCs w:val="26"/>
          <w:rtl/>
        </w:rPr>
        <w:t>ﻛﻞ ﺗﺎﺟﺮ ﯾﺰﯾﺪ رأس ﻣﺎﻟﮫ اﻟﻤﺴﺘﺜﻤﺮ ﻓﻰ اﻟﺘﺠﺎرة</w:t>
      </w:r>
      <w:r w:rsidR="00FE391A" w:rsidRPr="00F62B91">
        <w:rPr>
          <w:rFonts w:asciiTheme="minorBidi" w:hAnsiTheme="minorBidi"/>
          <w:b/>
          <w:bCs/>
          <w:sz w:val="26"/>
          <w:szCs w:val="26"/>
          <w:rtl/>
        </w:rPr>
        <w:t xml:space="preserve"> </w:t>
      </w:r>
      <w:r w:rsidRPr="00F62B91">
        <w:rPr>
          <w:rFonts w:asciiTheme="minorBidi" w:hAnsiTheme="minorBidi"/>
          <w:b/>
          <w:bCs/>
          <w:sz w:val="26"/>
          <w:szCs w:val="26"/>
          <w:rtl/>
        </w:rPr>
        <w:t>ﻋﻠﻰ ﻣﺎﺋﺔ أﻟﻒ رﯾﺎل ، ﺳﻮاء ﻛﺎن ﻓﺮدا أو ﺷﺮﻛﺔ  ، ﻣﻮاﻃﻨﺎ أو أﺟﻨﺒﯿﺎ  ﻃﺎﻟﻤﺎ ﯾﺒﺎﺷﺮ ﺗﺠﺎرﺗﮫ ﻓﻲ اﻟﺴﻌﻮدﯾﺔ ، ﻷن اﻟﮭﺪف ﻣﻦ اﻻﻟﺘﺰام ھﻮ اﻟﺘﻨﻔﯿﺬ  اﻟﻘﺎﻧﻮﻧﻲ ﻟﻠﺤﺮﻓﺔ اﻟﺘﺠﺎرﯾﺔ ﻓﻲ اﻟﺴﻌﻮدﯾﺔ.</w:t>
      </w:r>
    </w:p>
    <w:p w:rsidR="00E8630B" w:rsidRPr="00F62B91" w:rsidRDefault="00E8630B" w:rsidP="00FE391A">
      <w:pPr>
        <w:numPr>
          <w:ilvl w:val="0"/>
          <w:numId w:val="12"/>
        </w:numPr>
        <w:contextualSpacing/>
        <w:jc w:val="both"/>
        <w:rPr>
          <w:rFonts w:asciiTheme="minorBidi" w:hAnsiTheme="minorBidi"/>
          <w:b/>
          <w:bCs/>
          <w:sz w:val="26"/>
          <w:szCs w:val="26"/>
        </w:rPr>
      </w:pPr>
      <w:r w:rsidRPr="00F62B91">
        <w:rPr>
          <w:rFonts w:asciiTheme="minorBidi" w:hAnsiTheme="minorBidi"/>
          <w:b/>
          <w:bCs/>
          <w:sz w:val="26"/>
          <w:szCs w:val="26"/>
          <w:rtl/>
        </w:rPr>
        <w:t>ﻻ ﯾﻠﺰم ﻣﻌﺮﻓﺔ اﻟﺘﺎﺟﺮ</w:t>
      </w:r>
      <w:r w:rsidR="00FE391A" w:rsidRPr="00F62B91">
        <w:rPr>
          <w:rFonts w:asciiTheme="minorBidi" w:hAnsiTheme="minorBidi"/>
          <w:b/>
          <w:bCs/>
          <w:sz w:val="26"/>
          <w:szCs w:val="26"/>
          <w:rtl/>
        </w:rPr>
        <w:t xml:space="preserve"> </w:t>
      </w:r>
      <w:r w:rsidRPr="00F62B91">
        <w:rPr>
          <w:rFonts w:asciiTheme="minorBidi" w:hAnsiTheme="minorBidi"/>
          <w:b/>
          <w:bCs/>
          <w:sz w:val="26"/>
          <w:szCs w:val="26"/>
          <w:rtl/>
        </w:rPr>
        <w:t>اﻟﻜﺘﺎﺑﺔ، ﺣﯿﺚ ﯾﻘﻊ ﻋﻠﯿﮫ ھﺬا اﻻﻟﺘﺰام وﻟﻮ</w:t>
      </w:r>
      <w:r w:rsidR="00FE391A" w:rsidRPr="00F62B91">
        <w:rPr>
          <w:rFonts w:asciiTheme="minorBidi" w:hAnsiTheme="minorBidi"/>
          <w:b/>
          <w:bCs/>
          <w:sz w:val="26"/>
          <w:szCs w:val="26"/>
          <w:rtl/>
        </w:rPr>
        <w:t xml:space="preserve"> </w:t>
      </w:r>
      <w:r w:rsidRPr="00F62B91">
        <w:rPr>
          <w:rFonts w:asciiTheme="minorBidi" w:hAnsiTheme="minorBidi"/>
          <w:b/>
          <w:bCs/>
          <w:sz w:val="26"/>
          <w:szCs w:val="26"/>
          <w:rtl/>
        </w:rPr>
        <w:t>ﻛﺎن أﻣﯿﺎ ﻻ ﯾﺠﯿﺪ اﻟﻘﺮاءة  واﻟﻜﺘﺎﺑﺔ.</w:t>
      </w:r>
    </w:p>
    <w:p w:rsidR="00E8630B" w:rsidRPr="00F62B91" w:rsidRDefault="00FE391A" w:rsidP="00FE391A">
      <w:pPr>
        <w:numPr>
          <w:ilvl w:val="0"/>
          <w:numId w:val="12"/>
        </w:numPr>
        <w:contextualSpacing/>
        <w:jc w:val="both"/>
        <w:rPr>
          <w:rFonts w:asciiTheme="minorBidi" w:hAnsiTheme="minorBidi"/>
          <w:b/>
          <w:bCs/>
          <w:sz w:val="26"/>
          <w:szCs w:val="26"/>
        </w:rPr>
      </w:pPr>
      <w:r w:rsidRPr="00F62B91">
        <w:rPr>
          <w:rFonts w:asciiTheme="minorBidi" w:hAnsiTheme="minorBidi"/>
          <w:b/>
          <w:bCs/>
          <w:sz w:val="26"/>
          <w:szCs w:val="26"/>
          <w:rtl/>
        </w:rPr>
        <w:t xml:space="preserve">ﻃﺒﻘﺎ ﻟﻠﺮأى </w:t>
      </w:r>
      <w:r w:rsidR="00E8630B" w:rsidRPr="00F62B91">
        <w:rPr>
          <w:rFonts w:asciiTheme="minorBidi" w:hAnsiTheme="minorBidi"/>
          <w:b/>
          <w:bCs/>
          <w:sz w:val="26"/>
          <w:szCs w:val="26"/>
          <w:rtl/>
        </w:rPr>
        <w:t>اﻟﺮاﺟﺢ ﯾﻠﺘﺰم اﻟﺸﺮﯾﻚ اﻟﻤﺘﻀﺎﻣﻦ ﺑﻤﺴﻚ دﻓﺎﺗﺮ ﺗﺠﺎرﯾﺔ ﻣﺴﺘﻘﻠﺔ ﻋﻦ دﻓﺎﺗﺮ اﻟﺸﺮﻛﺔ ﺑﺸﺮط أﻻ ﺗﻜﻮن ﺗﺮدﯾﺪا ﻟﻤﺎ ھﻮ ﺛﺎﺑﺖ ﻓﻰ دﻓﺎﺗﺮ</w:t>
      </w:r>
      <w:r w:rsidRPr="00F62B91">
        <w:rPr>
          <w:rFonts w:asciiTheme="minorBidi" w:hAnsiTheme="minorBidi"/>
          <w:b/>
          <w:bCs/>
          <w:sz w:val="26"/>
          <w:szCs w:val="26"/>
          <w:rtl/>
        </w:rPr>
        <w:t xml:space="preserve"> </w:t>
      </w:r>
      <w:r w:rsidR="00E8630B" w:rsidRPr="00F62B91">
        <w:rPr>
          <w:rFonts w:asciiTheme="minorBidi" w:hAnsiTheme="minorBidi"/>
          <w:b/>
          <w:bCs/>
          <w:sz w:val="26"/>
          <w:szCs w:val="26"/>
          <w:rtl/>
        </w:rPr>
        <w:t>اﻟﺸﺮﻛﺔ.</w:t>
      </w:r>
    </w:p>
    <w:p w:rsidR="00E8630B" w:rsidRPr="00F62B91" w:rsidRDefault="00E8630B" w:rsidP="00FE391A">
      <w:pPr>
        <w:numPr>
          <w:ilvl w:val="0"/>
          <w:numId w:val="12"/>
        </w:numPr>
        <w:contextualSpacing/>
        <w:jc w:val="both"/>
        <w:rPr>
          <w:rFonts w:asciiTheme="minorBidi" w:hAnsiTheme="minorBidi"/>
          <w:b/>
          <w:bCs/>
          <w:sz w:val="26"/>
          <w:szCs w:val="26"/>
        </w:rPr>
      </w:pPr>
      <w:r w:rsidRPr="00F62B91">
        <w:rPr>
          <w:rFonts w:asciiTheme="minorBidi" w:hAnsiTheme="minorBidi"/>
          <w:b/>
          <w:bCs/>
          <w:sz w:val="26"/>
          <w:szCs w:val="26"/>
          <w:rtl/>
        </w:rPr>
        <w:t>ﻻ ﯾﺸﺘﺮط وﺟﻮد ﻣﺤﻞ ﺛﺎﺑﺖ ﻟﻠﺘﺎﺟﺮ ﻟﻜﻰ ﯾﻠﺘﺰم ﺑﻤﺴﻚ دﻓﺎﺗﺮ</w:t>
      </w:r>
      <w:r w:rsidR="00FE391A" w:rsidRPr="00F62B91">
        <w:rPr>
          <w:rFonts w:asciiTheme="minorBidi" w:hAnsiTheme="minorBidi"/>
          <w:b/>
          <w:bCs/>
          <w:sz w:val="26"/>
          <w:szCs w:val="26"/>
          <w:rtl/>
        </w:rPr>
        <w:t xml:space="preserve"> </w:t>
      </w:r>
      <w:r w:rsidRPr="00F62B91">
        <w:rPr>
          <w:rFonts w:asciiTheme="minorBidi" w:hAnsiTheme="minorBidi"/>
          <w:b/>
          <w:bCs/>
          <w:sz w:val="26"/>
          <w:szCs w:val="26"/>
          <w:rtl/>
        </w:rPr>
        <w:t>ﺗﺠﺎرﯾﺔ.</w:t>
      </w:r>
    </w:p>
    <w:p w:rsidR="00E8630B" w:rsidRPr="00F62B91" w:rsidRDefault="00FC56FF" w:rsidP="00E8630B">
      <w:pPr>
        <w:numPr>
          <w:ilvl w:val="0"/>
          <w:numId w:val="12"/>
        </w:numPr>
        <w:contextualSpacing/>
        <w:jc w:val="both"/>
        <w:rPr>
          <w:rFonts w:asciiTheme="minorBidi" w:hAnsiTheme="minorBidi"/>
          <w:b/>
          <w:bCs/>
          <w:sz w:val="26"/>
          <w:szCs w:val="26"/>
        </w:rPr>
      </w:pPr>
      <w:r w:rsidRPr="00F62B91">
        <w:rPr>
          <w:rFonts w:asciiTheme="minorBidi" w:hAnsiTheme="minorBidi"/>
          <w:b/>
          <w:bCs/>
          <w:sz w:val="26"/>
          <w:szCs w:val="26"/>
          <w:rtl/>
        </w:rPr>
        <w:t xml:space="preserve">ﻻ ﺗﻠﺘﺰم اﻟﺠﻤﻌﯿﺎت واﻟﺸﺮﻛﺎت اﻟﻤﺪﻧﯿﺔ ﺑﻤﺴﻚ دﻓﺎﺗﺮ </w:t>
      </w:r>
      <w:r w:rsidR="00E8630B" w:rsidRPr="00F62B91">
        <w:rPr>
          <w:rFonts w:asciiTheme="minorBidi" w:hAnsiTheme="minorBidi"/>
          <w:b/>
          <w:bCs/>
          <w:sz w:val="26"/>
          <w:szCs w:val="26"/>
          <w:rtl/>
        </w:rPr>
        <w:t>ﺗﺠﺎرﯾﺔ.</w:t>
      </w:r>
    </w:p>
    <w:p w:rsidR="00E8630B" w:rsidRPr="00F62B91" w:rsidRDefault="00E8630B" w:rsidP="00E8630B">
      <w:pPr>
        <w:jc w:val="both"/>
        <w:rPr>
          <w:rFonts w:asciiTheme="minorBidi" w:hAnsiTheme="minorBidi"/>
          <w:b/>
          <w:bCs/>
          <w:sz w:val="26"/>
          <w:szCs w:val="26"/>
          <w:rtl/>
        </w:rPr>
      </w:pPr>
    </w:p>
    <w:p w:rsidR="00E8630B" w:rsidRPr="00F62B91" w:rsidRDefault="00E8630B" w:rsidP="00E8630B">
      <w:pPr>
        <w:jc w:val="both"/>
        <w:rPr>
          <w:rFonts w:asciiTheme="minorBidi" w:hAnsiTheme="minorBidi"/>
          <w:b/>
          <w:bCs/>
          <w:sz w:val="26"/>
          <w:szCs w:val="26"/>
          <w:rtl/>
        </w:rPr>
      </w:pPr>
      <w:r w:rsidRPr="00F62B91">
        <w:rPr>
          <w:rFonts w:asciiTheme="minorBidi" w:hAnsiTheme="minorBidi"/>
          <w:b/>
          <w:bCs/>
          <w:sz w:val="26"/>
          <w:szCs w:val="26"/>
          <w:rtl/>
        </w:rPr>
        <w:t>وﻓﻲ ھﺬه اﻟﺤﺎﻟﺔ ﯾﺴﺘﻌﯿﻦ اﻟﺘﺎﺟﺮ ﺑﺄﺣﺪ اﻟﻤﺨﺘﺼﯿﻦ ﻓﻲ ﺗﻨﻔﯿﺬ اﻟﺪﻓﺎﺗﺮ، وﺗﻌﺘﺒﺮ اﻟﻘﯿﻮد اﻟﻤﺪوﻧﺔ ﻣﻦ ﻗﺒﻞ اﻟﻤﺴﺘﺨﺪﻣﯿﻦ ﻓﻲ ﺣﻜﻢ  اﻟﻘﯿﻮد اﻟﺘﻲ ﯾﺪوﻧﮭﺎ اﻟﺘﺎﺟﺮ، وﯾﻔﺘﺮض أﻧﮭﺎ دوﻧﺖ ﺑﻌﻠﻤﮫ إﻻ إذا أﻗﺎم اﻟﺪﻟﯿﻞ ﻋﻠﻲ ﺧﻼف ذﻟﻚ.</w:t>
      </w:r>
    </w:p>
    <w:p w:rsidR="00E8630B" w:rsidRPr="00F62B91" w:rsidRDefault="00E8630B" w:rsidP="00E8630B">
      <w:pPr>
        <w:jc w:val="both"/>
        <w:rPr>
          <w:rFonts w:asciiTheme="minorBidi" w:hAnsiTheme="minorBidi"/>
          <w:b/>
          <w:bCs/>
          <w:sz w:val="26"/>
          <w:szCs w:val="26"/>
          <w:rtl/>
        </w:rPr>
      </w:pPr>
    </w:p>
    <w:p w:rsidR="00E8630B" w:rsidRPr="00F62B91" w:rsidRDefault="00E8630B" w:rsidP="00E8630B">
      <w:pPr>
        <w:jc w:val="both"/>
        <w:rPr>
          <w:rFonts w:asciiTheme="minorBidi" w:hAnsiTheme="minorBidi"/>
          <w:b/>
          <w:bCs/>
          <w:color w:val="C00000"/>
          <w:sz w:val="28"/>
          <w:szCs w:val="28"/>
          <w:rtl/>
        </w:rPr>
      </w:pPr>
      <w:r w:rsidRPr="00F62B91">
        <w:rPr>
          <w:rFonts w:asciiTheme="minorBidi" w:hAnsiTheme="minorBidi"/>
          <w:b/>
          <w:bCs/>
          <w:color w:val="C00000"/>
          <w:sz w:val="28"/>
          <w:szCs w:val="28"/>
          <w:rtl/>
        </w:rPr>
        <w:t>اﻟﻘﻮاﻋﺪ اﻟﻮاﺟﺒﺔ اﻻﺗﺒﺎع ﻓﻲ ﻣﺴﻚ اﻟﺪﻓﺎﺗﺮ اﻟﺘﺠﺎرﯾﺔ</w:t>
      </w:r>
    </w:p>
    <w:p w:rsidR="00E8630B" w:rsidRPr="00F62B91" w:rsidRDefault="00E8630B" w:rsidP="00E8630B">
      <w:pPr>
        <w:numPr>
          <w:ilvl w:val="0"/>
          <w:numId w:val="13"/>
        </w:numPr>
        <w:contextualSpacing/>
        <w:jc w:val="both"/>
        <w:rPr>
          <w:rFonts w:asciiTheme="minorBidi" w:hAnsiTheme="minorBidi"/>
          <w:b/>
          <w:bCs/>
          <w:sz w:val="26"/>
          <w:szCs w:val="26"/>
        </w:rPr>
      </w:pPr>
      <w:r w:rsidRPr="00F62B91">
        <w:rPr>
          <w:rFonts w:asciiTheme="minorBidi" w:hAnsiTheme="minorBidi"/>
          <w:b/>
          <w:bCs/>
          <w:sz w:val="26"/>
          <w:szCs w:val="26"/>
          <w:rtl/>
        </w:rPr>
        <w:t>اﻧﺘﻈﺎم اﻟﺪﻓﺎﺗﺮ اﻟﺘﺠﺎرﯾﺔ</w:t>
      </w:r>
    </w:p>
    <w:p w:rsidR="00E8630B" w:rsidRPr="00F62B91" w:rsidRDefault="00E8630B" w:rsidP="00E8630B">
      <w:pPr>
        <w:numPr>
          <w:ilvl w:val="0"/>
          <w:numId w:val="13"/>
        </w:numPr>
        <w:contextualSpacing/>
        <w:jc w:val="both"/>
        <w:rPr>
          <w:rFonts w:asciiTheme="minorBidi" w:hAnsiTheme="minorBidi"/>
          <w:b/>
          <w:bCs/>
          <w:sz w:val="26"/>
          <w:szCs w:val="26"/>
        </w:rPr>
      </w:pPr>
      <w:r w:rsidRPr="00F62B91">
        <w:rPr>
          <w:rFonts w:asciiTheme="minorBidi" w:hAnsiTheme="minorBidi"/>
          <w:b/>
          <w:bCs/>
          <w:sz w:val="26"/>
          <w:szCs w:val="26"/>
          <w:rtl/>
        </w:rPr>
        <w:t>ﻣﺪة اﻻﺣﺘﻔﺎظ  ﺑﺎﻟﺪﻓﺎﺗﺮ اﻟﺘﺠﺎرﯾﺔ</w:t>
      </w:r>
    </w:p>
    <w:p w:rsidR="00E8630B" w:rsidRPr="00F62B91" w:rsidRDefault="00E8630B" w:rsidP="00E8630B">
      <w:pPr>
        <w:numPr>
          <w:ilvl w:val="0"/>
          <w:numId w:val="13"/>
        </w:numPr>
        <w:contextualSpacing/>
        <w:jc w:val="both"/>
        <w:rPr>
          <w:rFonts w:asciiTheme="minorBidi" w:hAnsiTheme="minorBidi"/>
          <w:b/>
          <w:bCs/>
          <w:sz w:val="26"/>
          <w:szCs w:val="26"/>
        </w:rPr>
      </w:pPr>
      <w:r w:rsidRPr="00F62B91">
        <w:rPr>
          <w:rFonts w:asciiTheme="minorBidi" w:hAnsiTheme="minorBidi"/>
          <w:b/>
          <w:bCs/>
          <w:sz w:val="26"/>
          <w:szCs w:val="26"/>
          <w:rtl/>
        </w:rPr>
        <w:t>اﻟﺠﺰاء ﻋﻠﻰ ﻣﺨﺎﻟﻔﺔ اﻷﺣﻜﺎم اﻟﺨﺎﺻﺔ  ﺑﺎﻟﺪﻓﺎﺗﺮ اﻟﺘﺠﺎرﯾﺔ</w:t>
      </w:r>
    </w:p>
    <w:p w:rsidR="00E8630B" w:rsidRPr="00F62B91" w:rsidRDefault="00E8630B" w:rsidP="00E8630B">
      <w:pPr>
        <w:numPr>
          <w:ilvl w:val="0"/>
          <w:numId w:val="14"/>
        </w:numPr>
        <w:tabs>
          <w:tab w:val="left" w:pos="1705"/>
        </w:tabs>
        <w:ind w:left="2272" w:firstLine="284"/>
        <w:contextualSpacing/>
        <w:jc w:val="both"/>
        <w:rPr>
          <w:rFonts w:asciiTheme="minorBidi" w:hAnsiTheme="minorBidi"/>
          <w:b/>
          <w:bCs/>
          <w:sz w:val="26"/>
          <w:szCs w:val="26"/>
        </w:rPr>
      </w:pPr>
      <w:r w:rsidRPr="00F62B91">
        <w:rPr>
          <w:rFonts w:asciiTheme="minorBidi" w:hAnsiTheme="minorBidi"/>
          <w:b/>
          <w:bCs/>
          <w:sz w:val="26"/>
          <w:szCs w:val="26"/>
          <w:rtl/>
        </w:rPr>
        <w:t>ﺟﺰاء ﺟﻨﺎﺋﻲ</w:t>
      </w:r>
    </w:p>
    <w:p w:rsidR="00E8630B" w:rsidRPr="00F62B91" w:rsidRDefault="00E8630B" w:rsidP="00E8630B">
      <w:pPr>
        <w:numPr>
          <w:ilvl w:val="0"/>
          <w:numId w:val="14"/>
        </w:numPr>
        <w:tabs>
          <w:tab w:val="left" w:pos="1705"/>
        </w:tabs>
        <w:ind w:left="2414" w:firstLine="142"/>
        <w:contextualSpacing/>
        <w:jc w:val="both"/>
        <w:rPr>
          <w:rFonts w:asciiTheme="minorBidi" w:hAnsiTheme="minorBidi"/>
          <w:b/>
          <w:bCs/>
          <w:sz w:val="26"/>
          <w:szCs w:val="26"/>
          <w:rtl/>
        </w:rPr>
      </w:pPr>
      <w:r w:rsidRPr="00F62B91">
        <w:rPr>
          <w:rFonts w:asciiTheme="minorBidi" w:hAnsiTheme="minorBidi"/>
          <w:b/>
          <w:bCs/>
          <w:sz w:val="26"/>
          <w:szCs w:val="26"/>
          <w:rtl/>
        </w:rPr>
        <w:t>ﺟﺰاء ﻣﺪﻧﻰ</w:t>
      </w:r>
    </w:p>
    <w:p w:rsidR="00E8630B" w:rsidRPr="00F62B91" w:rsidRDefault="00E8630B" w:rsidP="00E8630B">
      <w:pPr>
        <w:jc w:val="both"/>
        <w:rPr>
          <w:rFonts w:asciiTheme="minorBidi" w:hAnsiTheme="minorBidi"/>
          <w:b/>
          <w:bCs/>
          <w:sz w:val="26"/>
          <w:szCs w:val="26"/>
          <w:rtl/>
        </w:rPr>
      </w:pPr>
    </w:p>
    <w:p w:rsidR="00E8630B" w:rsidRPr="00F62B91" w:rsidRDefault="00E8630B" w:rsidP="00E8630B">
      <w:pPr>
        <w:jc w:val="both"/>
        <w:rPr>
          <w:rFonts w:asciiTheme="minorBidi" w:hAnsiTheme="minorBidi"/>
          <w:b/>
          <w:bCs/>
          <w:color w:val="FF0000"/>
          <w:sz w:val="28"/>
          <w:szCs w:val="28"/>
          <w:rtl/>
        </w:rPr>
      </w:pPr>
      <w:r w:rsidRPr="00F62B91">
        <w:rPr>
          <w:rFonts w:asciiTheme="minorBidi" w:hAnsiTheme="minorBidi"/>
          <w:b/>
          <w:bCs/>
          <w:color w:val="FF0000"/>
          <w:sz w:val="28"/>
          <w:szCs w:val="28"/>
          <w:rtl/>
        </w:rPr>
        <w:t>ﻣﺎ ھﻰ اﻟﻘﻮاﻋﺪ اﻟﺘﻰ ﯾﺠﺐ أن ﯾﺮاﻋﯿﮭﺎ اﻟﺘﺎﺟﺮ ﻋﻨﺪ ﻣﺴﻚ اﻟﺪﻓﺎﺗﺮ اﻟﺘﺠﺎرﯾﺔ؟</w:t>
      </w:r>
    </w:p>
    <w:p w:rsidR="00E8630B" w:rsidRPr="00F62B91" w:rsidRDefault="00E8630B" w:rsidP="00E8630B">
      <w:pPr>
        <w:jc w:val="both"/>
        <w:rPr>
          <w:rFonts w:asciiTheme="minorBidi" w:hAnsiTheme="minorBidi"/>
          <w:b/>
          <w:bCs/>
          <w:sz w:val="26"/>
          <w:szCs w:val="26"/>
          <w:rtl/>
        </w:rPr>
      </w:pPr>
      <w:r w:rsidRPr="00F62B91">
        <w:rPr>
          <w:rFonts w:asciiTheme="minorBidi" w:hAnsiTheme="minorBidi"/>
          <w:b/>
          <w:bCs/>
          <w:sz w:val="26"/>
          <w:szCs w:val="26"/>
          <w:rtl/>
        </w:rPr>
        <w:t>ﻟﻜﻲ ﺗﻜﻮن ﻣﻌﺒﺮة ﻋﻦ اﻟﻤﺮﻛﺰ اﻟﻤﺎﻟﻲ اﻟﺤﻘﯿﻘﻲ ﻟﮫ، وﻟﻜﻲ ﯾﻤﻜﻦ اﻻﺳﺘﻨﺎد إﻟﯿﮭﺎ ﻓﻲ اﻹﺛﺒﺎت أﻣﺎم اﻟﻘﻀﺎء، وﻓﻲ ﺗﻘﺪﯾﺮ اﻟﻀﺮﯾﺒﺔ اﻟﻤﺴﺘﺤﻘﺔ ﻋﻠﯿﮫ.</w:t>
      </w:r>
    </w:p>
    <w:p w:rsidR="00CB2A10" w:rsidRPr="00F62B91" w:rsidRDefault="00CB2A10" w:rsidP="00CB2A10">
      <w:pPr>
        <w:jc w:val="both"/>
        <w:rPr>
          <w:rFonts w:asciiTheme="minorBidi" w:hAnsiTheme="minorBidi"/>
          <w:b/>
          <w:bCs/>
          <w:color w:val="C00000"/>
          <w:sz w:val="28"/>
          <w:szCs w:val="28"/>
          <w:rtl/>
        </w:rPr>
      </w:pPr>
    </w:p>
    <w:p w:rsidR="00CB2A10" w:rsidRPr="00F62B91" w:rsidRDefault="00CB2A10" w:rsidP="00CB2A10">
      <w:pPr>
        <w:jc w:val="both"/>
        <w:rPr>
          <w:rFonts w:asciiTheme="minorBidi" w:hAnsiTheme="minorBidi"/>
          <w:b/>
          <w:bCs/>
          <w:sz w:val="26"/>
          <w:szCs w:val="26"/>
          <w:rtl/>
        </w:rPr>
      </w:pPr>
    </w:p>
    <w:p w:rsidR="00E8630B" w:rsidRPr="00F62B91" w:rsidRDefault="00E8630B" w:rsidP="00CB2A10">
      <w:pPr>
        <w:jc w:val="both"/>
        <w:rPr>
          <w:rFonts w:asciiTheme="minorBidi" w:hAnsiTheme="minorBidi"/>
          <w:b/>
          <w:bCs/>
          <w:sz w:val="26"/>
          <w:szCs w:val="26"/>
          <w:rtl/>
        </w:rPr>
      </w:pPr>
    </w:p>
    <w:p w:rsidR="00CB2A10" w:rsidRPr="00F62B91" w:rsidRDefault="00CB2A10" w:rsidP="00CB2A10">
      <w:pPr>
        <w:numPr>
          <w:ilvl w:val="0"/>
          <w:numId w:val="20"/>
        </w:numPr>
        <w:contextualSpacing/>
        <w:jc w:val="both"/>
        <w:rPr>
          <w:rFonts w:asciiTheme="minorBidi" w:hAnsiTheme="minorBidi"/>
          <w:b/>
          <w:bCs/>
          <w:color w:val="00B0F0"/>
          <w:sz w:val="28"/>
          <w:szCs w:val="28"/>
        </w:rPr>
      </w:pPr>
      <w:r w:rsidRPr="00F62B91">
        <w:rPr>
          <w:rFonts w:asciiTheme="minorBidi" w:hAnsiTheme="minorBidi"/>
          <w:b/>
          <w:bCs/>
          <w:color w:val="00B0F0"/>
          <w:sz w:val="28"/>
          <w:szCs w:val="28"/>
          <w:rtl/>
        </w:rPr>
        <w:t>اﻧﺘﻈﺎم اﻟﺪﻓﺎﺗﺮ اﻟﺘﺠﺎرﯾﺔ</w:t>
      </w:r>
    </w:p>
    <w:p w:rsidR="00CB2A10" w:rsidRPr="00F62B91" w:rsidRDefault="00CB2A10" w:rsidP="00CB2A10">
      <w:pPr>
        <w:jc w:val="both"/>
        <w:rPr>
          <w:rFonts w:asciiTheme="minorBidi" w:hAnsiTheme="minorBidi"/>
          <w:b/>
          <w:bCs/>
          <w:color w:val="FF0000"/>
          <w:sz w:val="28"/>
          <w:szCs w:val="28"/>
          <w:rtl/>
        </w:rPr>
      </w:pPr>
      <w:r w:rsidRPr="00F62B91">
        <w:rPr>
          <w:rFonts w:asciiTheme="minorBidi" w:hAnsiTheme="minorBidi"/>
          <w:b/>
          <w:bCs/>
          <w:color w:val="FF0000"/>
          <w:sz w:val="28"/>
          <w:szCs w:val="28"/>
          <w:rtl/>
        </w:rPr>
        <w:t>ﺗﻀﻤﻦ ﻧﻈﺎم اﻟﺪﻓﺎﺗﺮ اﻟﺘﺠﺎرﯾﺔ وﻻﺋﺤﺘﮫ اﻟﺘﻨﻔﯿﺬﯾﺔ اﻟﻘﻮاﻋﺪ اﻟﺘﻲ ﺗﻜﻔﻞ اﻧﺘﻈﺎم اﻟﺪﻓﺎﺗﺮ وﺻﺤﺔ ﻣﺎ ﯾﺮد ﻓﯿﮭﺎ ﻣﻦ ﺑﯿﺎﻧﺎت ، ﻓﻤﺎ ھﻲ ھﺬه اﻟﻘﻮاﻋﺪ؟</w:t>
      </w:r>
    </w:p>
    <w:p w:rsidR="00CB2A10" w:rsidRPr="00F62B91" w:rsidRDefault="00CB2A10" w:rsidP="00CB2A10">
      <w:pPr>
        <w:numPr>
          <w:ilvl w:val="0"/>
          <w:numId w:val="15"/>
        </w:numPr>
        <w:spacing w:line="300" w:lineRule="auto"/>
        <w:ind w:left="641" w:hanging="357"/>
        <w:contextualSpacing/>
        <w:jc w:val="both"/>
        <w:rPr>
          <w:rFonts w:asciiTheme="minorBidi" w:hAnsiTheme="minorBidi"/>
          <w:b/>
          <w:bCs/>
          <w:sz w:val="26"/>
          <w:szCs w:val="26"/>
        </w:rPr>
      </w:pPr>
      <w:r w:rsidRPr="00F62B91">
        <w:rPr>
          <w:rFonts w:asciiTheme="minorBidi" w:hAnsiTheme="minorBidi"/>
          <w:b/>
          <w:bCs/>
          <w:sz w:val="26"/>
          <w:szCs w:val="26"/>
          <w:rtl/>
        </w:rPr>
        <w:t>ﯾﺠﺐ ﻋﻠﻲ اﻟﺘﺎﺟﺮ أن ﯾﻤﺴﻚ اﻟﺪﻓﺎﺗﺮ اﻟﺘﺠﺎرﯾﺔ اﻟﺘﻰ ﺗﺴﺘﻠﺰﻣﮭﺎ ﻃﺒﯿﻌﺔ ﺗﺠﺎرﺗﮫ وأھﻤﯿﺘﮭﺎ ﺑﻄﺮﯾﻘﺔ ﺗﻜﻔﻞ ﺑﯿﺎن ﻣﺮﻛﺰه اﻟﻤﺎﻟﻰ ﺑﺪﻗﺔ وﺑﯿﺎن ﻣﺎﻟﮫ ﻣﻦ ﺣﻘﻮق وﻣﺎ ﻋﻠﯿﮫ  ﻣﻦ اﻟﺘﺰاﻣﺎت.</w:t>
      </w:r>
    </w:p>
    <w:p w:rsidR="00CB2A10" w:rsidRPr="00F62B91" w:rsidRDefault="00CB2A10" w:rsidP="00CB2A10">
      <w:pPr>
        <w:numPr>
          <w:ilvl w:val="0"/>
          <w:numId w:val="15"/>
        </w:numPr>
        <w:spacing w:line="300" w:lineRule="auto"/>
        <w:ind w:left="641" w:hanging="357"/>
        <w:contextualSpacing/>
        <w:jc w:val="both"/>
        <w:rPr>
          <w:rFonts w:asciiTheme="minorBidi" w:hAnsiTheme="minorBidi"/>
          <w:b/>
          <w:bCs/>
          <w:sz w:val="26"/>
          <w:szCs w:val="26"/>
        </w:rPr>
      </w:pPr>
      <w:r w:rsidRPr="00F62B91">
        <w:rPr>
          <w:rFonts w:asciiTheme="minorBidi" w:hAnsiTheme="minorBidi"/>
          <w:b/>
          <w:bCs/>
          <w:sz w:val="26"/>
          <w:szCs w:val="26"/>
          <w:rtl/>
        </w:rPr>
        <w:t>ﯾﺠﺐ أن ﺗﻜﻮن اﻟﺪﻓﺎﺗﺮ ﻣﻌﺪة وﻓﻘﺎ ﻟﻠﻨﻤﻮذج اﻟﺬي ﺗﺤﺪده وزارة اﻟﺘﺠﺎرة.</w:t>
      </w:r>
    </w:p>
    <w:p w:rsidR="00CB2A10" w:rsidRPr="00F62B91" w:rsidRDefault="00CB2A10" w:rsidP="00CB2A10">
      <w:pPr>
        <w:numPr>
          <w:ilvl w:val="0"/>
          <w:numId w:val="15"/>
        </w:numPr>
        <w:spacing w:line="300" w:lineRule="auto"/>
        <w:ind w:left="641" w:hanging="357"/>
        <w:contextualSpacing/>
        <w:jc w:val="both"/>
        <w:rPr>
          <w:rFonts w:asciiTheme="minorBidi" w:hAnsiTheme="minorBidi"/>
          <w:b/>
          <w:bCs/>
          <w:sz w:val="26"/>
          <w:szCs w:val="26"/>
        </w:rPr>
      </w:pPr>
      <w:r w:rsidRPr="00F62B91">
        <w:rPr>
          <w:rFonts w:asciiTheme="minorBidi" w:hAnsiTheme="minorBidi"/>
          <w:b/>
          <w:bCs/>
          <w:sz w:val="26"/>
          <w:szCs w:val="26"/>
          <w:rtl/>
        </w:rPr>
        <w:t>ﯾﺠﺐ ﻗﺒﻞ اﺳﺘﻌﻤﺎل اﻟﺪﻓﺎﺗﺮ أن ﺗﺮﻗﻢ ﻛﻞ ﺻﻔﺤﺔ ﻣﻦ ﺻﻔﺤﺎﺗﮭﺎ وأن ﺗﻘﺪم ﻟﻠﻐﺮﻓﺔ اﻟﺘﺠﺎرﯾﺔ واﻟﺼﻨﺎﻋﯿﺔ اﻟﻮاﻗﻊ ﻓﻲ داﺋﺮﺗﮭﺎ ﻣﺤﻞ ﻧﺸﺎط اﻟﺘﺎﺟﺮ، ﻻﻋﺘﻤﺎدھﺎ ﺑﺘﻮﻗﯿﻊ اﻟﻤﻮﻇﻒ اﻟﻤﺨﺘﺺ ﻋﻠﻰ اﻟﺼﻔﺤﺘﯿﻦ  اﻷوﻟﻰ واﻷﺧﯿﺮة ﻣﻦ ﻛﻞ دﻓﺘﺮ وﺧﺘﻤﮭﻤﺎ ﺑﺨﺎﺗﻢ اﻟﻐﺮﻓﺔ ﺑﻌﺪ اﻟﺘﺤﻘﻖ ﻣﻦ ﺗﺴﻠﺴﻞ اﻟﺘﺮﻗﯿﻢ.</w:t>
      </w:r>
    </w:p>
    <w:p w:rsidR="00CB2A10" w:rsidRPr="00F62B91" w:rsidRDefault="00CB2A10" w:rsidP="00CB2A10">
      <w:pPr>
        <w:numPr>
          <w:ilvl w:val="0"/>
          <w:numId w:val="15"/>
        </w:numPr>
        <w:spacing w:line="300" w:lineRule="auto"/>
        <w:ind w:left="641" w:hanging="357"/>
        <w:contextualSpacing/>
        <w:jc w:val="both"/>
        <w:rPr>
          <w:rFonts w:asciiTheme="minorBidi" w:hAnsiTheme="minorBidi"/>
          <w:b/>
          <w:bCs/>
          <w:sz w:val="26"/>
          <w:szCs w:val="26"/>
        </w:rPr>
      </w:pPr>
      <w:r w:rsidRPr="00F62B91">
        <w:rPr>
          <w:rFonts w:asciiTheme="minorBidi" w:hAnsiTheme="minorBidi"/>
          <w:b/>
          <w:bCs/>
          <w:sz w:val="26"/>
          <w:szCs w:val="26"/>
          <w:rtl/>
        </w:rPr>
        <w:t>ﯾﺸﺘﺮط ﺣﺪ أدﻧﻰ ﻣﻦ ھﺬه اﻟﺪﻓﺎﺗﺮ ﻋﻠﻲ ﻛﻞ ﺗﺎﺟﺮ أن ﯾﻘﻮم ﺑﻤﺴﻜﮭﺎ وھﻲ دﻓﺘﺮ اﻟﯿﻮﻣﯿﺔ اﻷﺻﻠﻲ، ودﻓﺘﺮ اﻟﺠﺮد، ودﻓﺘﺮ اﻷﺳﺘﺎذ اﻟﻌﺎم، ﻓﻀﻼ ﻋﻦ اﻟﺘﺰام اﻟﺘﺎﺟﺮ ﺑﺎﻻﺣﺘﻔﺎظ ﺑﻤﻠﻒ ﻟﺼﻮر ﺟﻤﯿﻊ اﻟﻤﺮاﺳﻼت واﻟﻤﺴﺘﻨﺪات اﻟﺘﻲ ﺗﺘﺼﻞ ﺑﺄﻋﻤﺎﻟﮫ اﻟﺘﺠﺎرﯾﺔ.</w:t>
      </w:r>
    </w:p>
    <w:p w:rsidR="00CB2A10" w:rsidRPr="00F62B91" w:rsidRDefault="00CB2A10" w:rsidP="00F62B91">
      <w:pPr>
        <w:numPr>
          <w:ilvl w:val="0"/>
          <w:numId w:val="15"/>
        </w:numPr>
        <w:spacing w:line="300" w:lineRule="auto"/>
        <w:ind w:left="641" w:hanging="357"/>
        <w:contextualSpacing/>
        <w:jc w:val="both"/>
        <w:rPr>
          <w:rFonts w:asciiTheme="minorBidi" w:hAnsiTheme="minorBidi"/>
          <w:b/>
          <w:bCs/>
          <w:sz w:val="26"/>
          <w:szCs w:val="26"/>
        </w:rPr>
      </w:pPr>
      <w:r w:rsidRPr="00F62B91">
        <w:rPr>
          <w:rFonts w:asciiTheme="minorBidi" w:hAnsiTheme="minorBidi"/>
          <w:b/>
          <w:bCs/>
          <w:sz w:val="26"/>
          <w:szCs w:val="26"/>
          <w:rtl/>
        </w:rPr>
        <w:t>ﯾﺠﺐ أن ﺗﻜﻮن اﻟﺪﻓﺎﺗﺮ ﺧﺎﻟﯿﺔ ﻣﻦ أي ﻓﺮاغ أو ﺷﻄﺐ أو ﻣﺤﻮ أو ﻛﺘﺎﺑﺔ ﻓﻲ اﻟﮭﻮاﻣﺶ أو ﺑﯿﻦ اﻟﺴﻄﻮر، وﻓﻲ ﺣﺎﻟﺔ وﻗﻮع ﺧﻄﺄ  ﻓﻲ ﻗﯿﺪ أﺣﺪ اﻟﺒﯿﺎﻧﺎت ﯾﺘﻢ ﺗﺼﺤﯿﺢ ھﺬا اﻟﺨﻄﺄ ﺑﻘﯿﺪ آﺧﺮ ﻓﻲ ﺗﺎرﯾﺦ اﻛﺘﺸﺎﻓﮫ، واﻟﺤﻜﻤﺔ ﻣﻦ ھﺬا اﻟﺸﺮط ھﻮ ﺿﻤﺎن ﺻﺤﺔ اﻟﺒﯿﺎﻧﺎت اﻟﻮاردة ﻓﻲ ھﺬه اﻟﺪﻓﺎﺗﺮ ﺣﺘﻲ ﯾﺴﺘﻄﯿﻊ اﻟﻘﻀﺎء</w:t>
      </w:r>
      <w:r w:rsidR="00F62B91">
        <w:rPr>
          <w:rFonts w:asciiTheme="minorBidi" w:hAnsiTheme="minorBidi" w:hint="cs"/>
          <w:b/>
          <w:bCs/>
          <w:sz w:val="26"/>
          <w:szCs w:val="26"/>
          <w:rtl/>
        </w:rPr>
        <w:t xml:space="preserve"> </w:t>
      </w:r>
      <w:r w:rsidRPr="00F62B91">
        <w:rPr>
          <w:rFonts w:asciiTheme="minorBidi" w:hAnsiTheme="minorBidi"/>
          <w:b/>
          <w:bCs/>
          <w:sz w:val="26"/>
          <w:szCs w:val="26"/>
          <w:rtl/>
        </w:rPr>
        <w:t>اﻻﺳﺘﻌﺎﻧﺔ ﺑﮭﺎ ﻓﻲ اﻻﺛﺒﺎت، وﺗﺴﺘﻄﯿﻊ ﻣﺼﻠﺤﺔ اﻟﺰﻛﺎة واﻟﺪﺧﻞ اﻻﻋﺘﻤﺎد ﻋﻠﯿﮭﺎ ﻋﻨﺪ ﺗﻘﺪﯾﺮاﻟﻀﺮﯾﺒﺔ.</w:t>
      </w:r>
    </w:p>
    <w:p w:rsidR="00CB2A10" w:rsidRPr="00F62B91" w:rsidRDefault="00CB2A10" w:rsidP="00CB2A10">
      <w:pPr>
        <w:numPr>
          <w:ilvl w:val="0"/>
          <w:numId w:val="15"/>
        </w:numPr>
        <w:spacing w:line="300" w:lineRule="auto"/>
        <w:ind w:left="641" w:hanging="357"/>
        <w:contextualSpacing/>
        <w:jc w:val="both"/>
        <w:rPr>
          <w:rFonts w:asciiTheme="minorBidi" w:hAnsiTheme="minorBidi"/>
          <w:b/>
          <w:bCs/>
          <w:sz w:val="26"/>
          <w:szCs w:val="26"/>
        </w:rPr>
      </w:pPr>
      <w:r w:rsidRPr="00F62B91">
        <w:rPr>
          <w:rFonts w:asciiTheme="minorBidi" w:hAnsiTheme="minorBidi"/>
          <w:b/>
          <w:bCs/>
          <w:sz w:val="26"/>
          <w:szCs w:val="26"/>
          <w:rtl/>
        </w:rPr>
        <w:t>ﻻ ﯾﺠﻮز ﻟﻠﺘﺎﺟﺮ اﺳﺘﻌﻤﺎل دﻓﺘﺮ ﺟﺪﯾﺪ إﻻ ﺑﻌﺪ اﻧﺘﮭﺎء ﺻﻔﺤﺎت اﻟﺪﻓﺘﺮ اﻟﺴﺎﺑﻖ ، واﻟﺘﻮﻗﯿﻊ ﻋﻠﻰ اﻟﺼﻔﺤﺔ  اﻷﺧﯿﺮة ﻣﻨﮫ ﺑﻌﺪ آﺧﺮ ﻗﯿﺪ ﻓﯿﮫ ﻣﻦ أﺣﺪ اﻟﻤﺤﺎﺳﺒﯿﻦ اﻟﻘﺎﻧﻮﻧﯿﯿﻦ اﻟﻤﺮﺧﺺ ﻟﮭﻢ، وﺗﻘﺪﯾﻢ ﺷﮭﺎدة ﻣﻦ اﻟﻤﺤﺎﺳﺐ ﺑﺬﻟﻚ ، أو ﺗﻘﺪﯾﻢ اﻟﺪﻓﺘﺮ ﻟﻠﻤﻮﻇﻒ اﻟﻤﺨﺘﺺ ﺑﺎﻟﻐﺮﻓﺔ اﻟﺘﺠﺎرﯾﺔ واﻟﺼﻨﺎﻋﯿﺔ ﻟﻠﺘﺄﺷﯿﺮ ﻋﻠﯿﮫ ﺑﻤﺎ ﯾﻔﯿﺪ اﻧﺘﮭﺎء ﺻﻔﺤﺎﺗﮫ.</w:t>
      </w:r>
    </w:p>
    <w:p w:rsidR="00CB2A10" w:rsidRPr="00F62B91" w:rsidRDefault="00CB2A10" w:rsidP="00F62B91">
      <w:pPr>
        <w:numPr>
          <w:ilvl w:val="0"/>
          <w:numId w:val="15"/>
        </w:numPr>
        <w:spacing w:line="300" w:lineRule="auto"/>
        <w:ind w:left="641" w:hanging="357"/>
        <w:contextualSpacing/>
        <w:jc w:val="both"/>
        <w:rPr>
          <w:rFonts w:asciiTheme="minorBidi" w:hAnsiTheme="minorBidi"/>
          <w:b/>
          <w:bCs/>
          <w:sz w:val="26"/>
          <w:szCs w:val="26"/>
        </w:rPr>
      </w:pPr>
      <w:r w:rsidRPr="00F62B91">
        <w:rPr>
          <w:rFonts w:asciiTheme="minorBidi" w:hAnsiTheme="minorBidi"/>
          <w:b/>
          <w:bCs/>
          <w:sz w:val="26"/>
          <w:szCs w:val="26"/>
          <w:rtl/>
        </w:rPr>
        <w:t>ﯾﺘﻌﯿﻦ ﻋﻠﻰ اﻟﺘﺎﺟﺮ أو</w:t>
      </w:r>
      <w:r w:rsidR="00F62B91">
        <w:rPr>
          <w:rFonts w:asciiTheme="minorBidi" w:hAnsiTheme="minorBidi" w:hint="cs"/>
          <w:b/>
          <w:bCs/>
          <w:sz w:val="26"/>
          <w:szCs w:val="26"/>
          <w:rtl/>
        </w:rPr>
        <w:t xml:space="preserve"> </w:t>
      </w:r>
      <w:r w:rsidRPr="00F62B91">
        <w:rPr>
          <w:rFonts w:asciiTheme="minorBidi" w:hAnsiTheme="minorBidi"/>
          <w:b/>
          <w:bCs/>
          <w:sz w:val="26"/>
          <w:szCs w:val="26"/>
          <w:rtl/>
        </w:rPr>
        <w:t>ورﺛﺘﮫ ﻋﻨﺪ وﻗﻒ ﻧﺸﺎط اﻟﻤﺤﻞ اﻟﺘﺠﺎري ﺗﻘﺪﯾﻢ اﻟﺪﻓﺎﺗﺮ اﻟﺘﺠﺎرﯾﺔ اﻟﺨﺎﺻﺔ ﺑﺎﻟﻤﺤﻞ إﻟﻰ اﻟﻤﻮﻇﻒ اﻟﻤﺨﺘﺺ ﺑﺎﻟﻐﺮﻓﺔ اﻟﺘﺠﺎرﯾﺔ واﻟﺼﻨﺎﻋﯿﺔ ﻟﻠﺘﺄﺷﯿﺮ ﻋﻠﯿﮭﺎ ﺑﻤﺎ  ﯾﻔﯿﺪ اﻗﻔﺎﻟﮭﺎ.</w:t>
      </w:r>
    </w:p>
    <w:p w:rsidR="00CB2A10" w:rsidRPr="00F62B91" w:rsidRDefault="00F62B91" w:rsidP="00F62B91">
      <w:pPr>
        <w:numPr>
          <w:ilvl w:val="0"/>
          <w:numId w:val="15"/>
        </w:numPr>
        <w:spacing w:line="300" w:lineRule="auto"/>
        <w:ind w:left="641" w:hanging="357"/>
        <w:contextualSpacing/>
        <w:jc w:val="both"/>
        <w:rPr>
          <w:rFonts w:asciiTheme="minorBidi" w:hAnsiTheme="minorBidi"/>
          <w:b/>
          <w:bCs/>
          <w:sz w:val="26"/>
          <w:szCs w:val="26"/>
        </w:rPr>
      </w:pPr>
      <w:r>
        <w:rPr>
          <w:rFonts w:asciiTheme="minorBidi" w:hAnsiTheme="minorBidi" w:hint="cs"/>
          <w:b/>
          <w:bCs/>
          <w:sz w:val="26"/>
          <w:szCs w:val="26"/>
          <w:rtl/>
        </w:rPr>
        <w:t>يخصص</w:t>
      </w:r>
      <w:r w:rsidR="00CB2A10" w:rsidRPr="00F62B91">
        <w:rPr>
          <w:rFonts w:asciiTheme="minorBidi" w:hAnsiTheme="minorBidi"/>
          <w:b/>
          <w:bCs/>
          <w:sz w:val="26"/>
          <w:szCs w:val="26"/>
          <w:rtl/>
        </w:rPr>
        <w:t xml:space="preserve"> ﻓﻲ ﻛﻞ ﻏﺮﻓﺔ ﺗﺠﺎرﯾﺔ ﺳﺠﻞ ﺧﺎص ﯾﻘﯿﺪ ﺑﮫ ﻋﺪد اﻟﺪﻓﺎﺗﺮ اﻟﺘﺠﺎرﯾﺔ اﻟﺘﻲ ﺗﻢ اﻋﺘﻤﺎدھﺎ ﻟﻜﻞ ﺗﺎﺟﺮ وأﻧﻮاﻋﮭﺎ وﺗﺎرﯾﺦ اﻋﺘﻤﺎدھﺎ ، وﺑﯿﺎن أﺳﻤﺎء ﻣﺸﺮوﻋﺎت اﻟﺘﺎﺟﺮ اﻟﺘﻲ  ﺳﺘﺨﺼﺺ ﻟﮭﺎ ﺗﻠﻚ اﻟﺪﻓﺎﺗﺮ.</w:t>
      </w:r>
    </w:p>
    <w:p w:rsidR="00CB2A10" w:rsidRPr="00F62B91" w:rsidRDefault="00CB2A10" w:rsidP="00CB2A10">
      <w:pPr>
        <w:numPr>
          <w:ilvl w:val="0"/>
          <w:numId w:val="15"/>
        </w:numPr>
        <w:spacing w:line="300" w:lineRule="auto"/>
        <w:ind w:left="641" w:hanging="357"/>
        <w:contextualSpacing/>
        <w:jc w:val="both"/>
        <w:rPr>
          <w:rFonts w:asciiTheme="minorBidi" w:hAnsiTheme="minorBidi"/>
          <w:b/>
          <w:bCs/>
          <w:sz w:val="26"/>
          <w:szCs w:val="26"/>
        </w:rPr>
      </w:pPr>
      <w:r w:rsidRPr="00F62B91">
        <w:rPr>
          <w:rFonts w:asciiTheme="minorBidi" w:hAnsiTheme="minorBidi"/>
          <w:b/>
          <w:bCs/>
          <w:sz w:val="26"/>
          <w:szCs w:val="26"/>
          <w:rtl/>
        </w:rPr>
        <w:t>ﯾﺠﺐ أن ﺗﻜﻮن ھﺬه اﻟﺪﻓﺎﺗﺮ ﻣﻜﺘﻮﺑﺔ ﺑﺎﻟﻠﻐﺔ اﻟﻌﺮﺑﯿﺔ،ﺑﻞ وﻛﺎﻓﺔ أوراق اﻟﺘﺎﺟﺮ  اﻟﺘﻲ ﯾﻜﻮن ﻟﻤﺼﻠﺤﺔ اﻟﺰﻛﺎة واﻟﺪﺧﻞ اﻻﻃﻼع ﻋﻠﯿﮭﺎ.</w:t>
      </w:r>
    </w:p>
    <w:p w:rsidR="00CB2A10" w:rsidRPr="00F62B91" w:rsidRDefault="00CB2A10" w:rsidP="00CB2A10">
      <w:pPr>
        <w:contextualSpacing/>
        <w:jc w:val="both"/>
        <w:rPr>
          <w:rFonts w:asciiTheme="minorBidi" w:hAnsiTheme="minorBidi"/>
          <w:b/>
          <w:bCs/>
          <w:sz w:val="26"/>
          <w:szCs w:val="26"/>
          <w:rtl/>
        </w:rPr>
      </w:pPr>
    </w:p>
    <w:p w:rsidR="00CB2A10" w:rsidRPr="00F62B91" w:rsidRDefault="00CB2A10" w:rsidP="00CB2A10">
      <w:pPr>
        <w:contextualSpacing/>
        <w:jc w:val="both"/>
        <w:rPr>
          <w:rFonts w:asciiTheme="minorBidi" w:hAnsiTheme="minorBidi"/>
          <w:b/>
          <w:bCs/>
          <w:color w:val="C00000"/>
          <w:sz w:val="28"/>
          <w:szCs w:val="28"/>
          <w:rtl/>
        </w:rPr>
      </w:pPr>
      <w:r w:rsidRPr="00F62B91">
        <w:rPr>
          <w:rFonts w:asciiTheme="minorBidi" w:hAnsiTheme="minorBidi"/>
          <w:b/>
          <w:bCs/>
          <w:color w:val="C00000"/>
          <w:sz w:val="28"/>
          <w:szCs w:val="28"/>
          <w:rtl/>
        </w:rPr>
        <w:t>ﻻ ﯾﺸﺘﺮط أن ﺗﻜﺘﺐ اﻟﺪﻓﺎﺗﺮ ﺑﺨﻂ ﯾﺪ اﻟﺘﺎﺟﺮ.</w:t>
      </w:r>
    </w:p>
    <w:p w:rsidR="00CB2A10" w:rsidRPr="00F62B91" w:rsidRDefault="00CB2A10" w:rsidP="00CB2A10">
      <w:pPr>
        <w:contextualSpacing/>
        <w:jc w:val="both"/>
        <w:rPr>
          <w:rFonts w:asciiTheme="minorBidi" w:hAnsiTheme="minorBidi"/>
          <w:b/>
          <w:bCs/>
          <w:sz w:val="26"/>
          <w:szCs w:val="26"/>
          <w:rtl/>
        </w:rPr>
      </w:pPr>
    </w:p>
    <w:p w:rsidR="00CB2A10" w:rsidRPr="00F62B91" w:rsidRDefault="00CB2A10" w:rsidP="00CB2A10">
      <w:pPr>
        <w:contextualSpacing/>
        <w:jc w:val="both"/>
        <w:rPr>
          <w:rFonts w:asciiTheme="minorBidi" w:hAnsiTheme="minorBidi"/>
          <w:b/>
          <w:bCs/>
          <w:color w:val="00B0F0"/>
          <w:sz w:val="28"/>
          <w:szCs w:val="28"/>
          <w:rtl/>
        </w:rPr>
      </w:pPr>
      <w:r w:rsidRPr="00F62B91">
        <w:rPr>
          <w:rFonts w:asciiTheme="minorBidi" w:hAnsiTheme="minorBidi"/>
          <w:b/>
          <w:bCs/>
          <w:color w:val="00B0F0"/>
          <w:sz w:val="28"/>
          <w:szCs w:val="28"/>
          <w:rtl/>
        </w:rPr>
        <w:t>٢ ـ ﻣﺪة اﻻﺣﺘﻔﺎظ ﺑﺎﻟﺪﻓﺎﺗﺮاﻟﺘﺠﺎرﯾﺔ</w:t>
      </w:r>
    </w:p>
    <w:p w:rsidR="00CB2A10" w:rsidRPr="00F62B91" w:rsidRDefault="00CB2A10" w:rsidP="00CB2A10">
      <w:pPr>
        <w:contextualSpacing/>
        <w:jc w:val="both"/>
        <w:rPr>
          <w:rFonts w:asciiTheme="minorBidi" w:hAnsiTheme="minorBidi"/>
          <w:b/>
          <w:bCs/>
          <w:sz w:val="26"/>
          <w:szCs w:val="26"/>
          <w:rtl/>
        </w:rPr>
      </w:pPr>
      <w:r w:rsidRPr="00F62B91">
        <w:rPr>
          <w:rFonts w:asciiTheme="minorBidi" w:hAnsiTheme="minorBidi"/>
          <w:b/>
          <w:bCs/>
          <w:sz w:val="26"/>
          <w:szCs w:val="26"/>
          <w:rtl/>
        </w:rPr>
        <w:t xml:space="preserve">  ﯾﺠﺐ ﻋﻠﻰ اﻟﺘﺎﺟﺮ أو ورﺛﺘﮫ اﻹﺣﺘﻔﺎظ ﺑﺎﻟﺪﻓﺎﺗﺮ اﻟﺘﺠﺎرﯾﺔ ، واﻟﻮﺛﺎﺋﻖ اﻟﻤﺆﯾﺪة ﻟﻠﻘﯿﻮد اﻟﻮاردة ﺑﮭﺎ </w:t>
      </w:r>
      <w:r w:rsidRPr="00F5462D">
        <w:rPr>
          <w:rFonts w:asciiTheme="minorBidi" w:hAnsiTheme="minorBidi"/>
          <w:b/>
          <w:bCs/>
          <w:color w:val="FF0000"/>
          <w:sz w:val="28"/>
          <w:szCs w:val="28"/>
          <w:u w:val="single"/>
          <w:rtl/>
        </w:rPr>
        <w:t>ﻣﺪة</w:t>
      </w:r>
      <w:r w:rsidRPr="00F5462D">
        <w:rPr>
          <w:rFonts w:asciiTheme="minorBidi" w:hAnsiTheme="minorBidi"/>
          <w:b/>
          <w:bCs/>
          <w:sz w:val="26"/>
          <w:szCs w:val="26"/>
          <w:u w:val="single"/>
          <w:rtl/>
        </w:rPr>
        <w:t xml:space="preserve"> ﻋﺸﺮ ﺳﻨﻮات</w:t>
      </w:r>
      <w:r w:rsidRPr="00F62B91">
        <w:rPr>
          <w:rFonts w:asciiTheme="minorBidi" w:hAnsiTheme="minorBidi"/>
          <w:b/>
          <w:bCs/>
          <w:sz w:val="26"/>
          <w:szCs w:val="26"/>
          <w:rtl/>
        </w:rPr>
        <w:t xml:space="preserve"> ﻋﻠﻰ اﻷﻗﻞ </w:t>
      </w:r>
      <w:r w:rsidRPr="00F5462D">
        <w:rPr>
          <w:rFonts w:asciiTheme="minorBidi" w:hAnsiTheme="minorBidi"/>
          <w:b/>
          <w:bCs/>
          <w:sz w:val="26"/>
          <w:szCs w:val="26"/>
          <w:u w:val="single"/>
          <w:rtl/>
        </w:rPr>
        <w:t>ﺗﺒﺪأ ﻣﻦ ﺗﺎرﯾﺦ  اﻟﺘﺄﺷﯿﺮ ﻋﻠﻰ اﻟﺪﻓﺘﺮ ﺑﺎﻧﺘﮭﺎﺋﮫ أو اﻗﻔﺎﻟﮫ</w:t>
      </w:r>
      <w:r w:rsidRPr="00F62B91">
        <w:rPr>
          <w:rFonts w:asciiTheme="minorBidi" w:hAnsiTheme="minorBidi"/>
          <w:b/>
          <w:bCs/>
          <w:sz w:val="26"/>
          <w:szCs w:val="26"/>
          <w:rtl/>
        </w:rPr>
        <w:t>.</w:t>
      </w:r>
    </w:p>
    <w:p w:rsidR="00CB2A10" w:rsidRPr="00F62B91" w:rsidRDefault="00CB2A10" w:rsidP="00F5462D">
      <w:pPr>
        <w:jc w:val="both"/>
        <w:rPr>
          <w:rFonts w:asciiTheme="minorBidi" w:hAnsiTheme="minorBidi"/>
          <w:b/>
          <w:bCs/>
          <w:sz w:val="26"/>
          <w:szCs w:val="26"/>
          <w:rtl/>
        </w:rPr>
      </w:pPr>
      <w:r w:rsidRPr="00F5462D">
        <w:rPr>
          <w:rFonts w:asciiTheme="minorBidi" w:hAnsiTheme="minorBidi"/>
          <w:b/>
          <w:bCs/>
          <w:sz w:val="26"/>
          <w:szCs w:val="26"/>
          <w:u w:val="single"/>
          <w:rtl/>
        </w:rPr>
        <w:t>وھﺬا اﻟﺤﻜﻢ ﯾﺴﺮي ﻋﻠﻰ ﺟﻤﯿﻊ اﻟﺪﻓﺎﺗﺮ</w:t>
      </w:r>
      <w:r w:rsidR="00F5462D" w:rsidRPr="00F5462D">
        <w:rPr>
          <w:rFonts w:asciiTheme="minorBidi" w:hAnsiTheme="minorBidi" w:hint="cs"/>
          <w:b/>
          <w:bCs/>
          <w:sz w:val="26"/>
          <w:szCs w:val="26"/>
          <w:u w:val="single"/>
          <w:rtl/>
        </w:rPr>
        <w:t xml:space="preserve"> </w:t>
      </w:r>
      <w:r w:rsidR="00F5462D" w:rsidRPr="00F5462D">
        <w:rPr>
          <w:rFonts w:asciiTheme="minorBidi" w:hAnsiTheme="minorBidi"/>
          <w:b/>
          <w:bCs/>
          <w:sz w:val="26"/>
          <w:szCs w:val="26"/>
          <w:u w:val="single"/>
          <w:rtl/>
        </w:rPr>
        <w:t>اﻻﻟﺰاﻣﯿﺔ</w:t>
      </w:r>
      <w:r w:rsidR="00F5462D">
        <w:rPr>
          <w:rFonts w:asciiTheme="minorBidi" w:hAnsiTheme="minorBidi"/>
          <w:b/>
          <w:bCs/>
          <w:sz w:val="26"/>
          <w:szCs w:val="26"/>
          <w:rtl/>
        </w:rPr>
        <w:t xml:space="preserve"> أى ﺳﻮاء ﻛﺎﻧﺖ ھﻰ اﻟﺤﺪ </w:t>
      </w:r>
      <w:r w:rsidRPr="00F62B91">
        <w:rPr>
          <w:rFonts w:asciiTheme="minorBidi" w:hAnsiTheme="minorBidi"/>
          <w:b/>
          <w:bCs/>
          <w:sz w:val="26"/>
          <w:szCs w:val="26"/>
          <w:rtl/>
        </w:rPr>
        <w:t>اﻷدﻧﻰ أو ﻛﺎﻧﺖ أﻛﺜﺮ ﻣﻦ ذﻟﻚ.</w:t>
      </w:r>
    </w:p>
    <w:p w:rsidR="00CB2A10" w:rsidRPr="00F62B91" w:rsidRDefault="00CB2A10" w:rsidP="00CB2A10">
      <w:pPr>
        <w:jc w:val="both"/>
        <w:rPr>
          <w:rFonts w:asciiTheme="minorBidi" w:hAnsiTheme="minorBidi"/>
          <w:b/>
          <w:bCs/>
          <w:sz w:val="26"/>
          <w:szCs w:val="26"/>
          <w:rtl/>
        </w:rPr>
      </w:pPr>
      <w:r w:rsidRPr="00F5462D">
        <w:rPr>
          <w:rFonts w:asciiTheme="minorBidi" w:hAnsiTheme="minorBidi"/>
          <w:b/>
          <w:bCs/>
          <w:color w:val="FF0000"/>
          <w:sz w:val="28"/>
          <w:szCs w:val="28"/>
          <w:rtl/>
        </w:rPr>
        <w:t>اﻟﺤﻜﻤﺔ ﻣﻦ ذﻟﻚ</w:t>
      </w:r>
      <w:r w:rsidRPr="00F62B91">
        <w:rPr>
          <w:rFonts w:asciiTheme="minorBidi" w:hAnsiTheme="minorBidi"/>
          <w:b/>
          <w:bCs/>
          <w:color w:val="FF0000"/>
          <w:sz w:val="26"/>
          <w:szCs w:val="26"/>
          <w:rtl/>
        </w:rPr>
        <w:t xml:space="preserve"> </w:t>
      </w:r>
      <w:r w:rsidRPr="00F62B91">
        <w:rPr>
          <w:rFonts w:asciiTheme="minorBidi" w:hAnsiTheme="minorBidi"/>
          <w:b/>
          <w:bCs/>
          <w:sz w:val="26"/>
          <w:szCs w:val="26"/>
          <w:rtl/>
        </w:rPr>
        <w:t>اﻟﺘﺨﻔﯿﻒ ﻋﻠﻰ اﻟﺘﺠﺎر ﺧﺎﺻﺔ وأن اﻟﺘﺠﺎرة ﺗﻌﺘﻤ</w:t>
      </w:r>
      <w:r w:rsidR="00F5462D">
        <w:rPr>
          <w:rFonts w:asciiTheme="minorBidi" w:hAnsiTheme="minorBidi"/>
          <w:b/>
          <w:bCs/>
          <w:sz w:val="26"/>
          <w:szCs w:val="26"/>
          <w:rtl/>
        </w:rPr>
        <w:t>ﺪ أﺳﺎﺳﺎً</w:t>
      </w:r>
      <w:r w:rsidR="00F5462D">
        <w:rPr>
          <w:rFonts w:asciiTheme="minorBidi" w:hAnsiTheme="minorBidi" w:hint="cs"/>
          <w:b/>
          <w:bCs/>
          <w:sz w:val="26"/>
          <w:szCs w:val="26"/>
          <w:rtl/>
        </w:rPr>
        <w:t xml:space="preserve"> </w:t>
      </w:r>
      <w:r w:rsidR="00F5462D">
        <w:rPr>
          <w:rFonts w:asciiTheme="minorBidi" w:hAnsiTheme="minorBidi"/>
          <w:b/>
          <w:bCs/>
          <w:sz w:val="26"/>
          <w:szCs w:val="26"/>
          <w:rtl/>
        </w:rPr>
        <w:t xml:space="preserve">ﻋﻠﻰ اﻟﺴﺮﻋﺔ ﻓﻲ اﻟﻤﻌﺎﻣﻼت، ﺑﺎﻹﺿﺎﻓﺔ إﻟﻰ اﻟﺘﺨﻔﯿﻒ ﻣﻦ ﺗﺨﺼﯿﺺ </w:t>
      </w:r>
      <w:r w:rsidRPr="00F62B91">
        <w:rPr>
          <w:rFonts w:asciiTheme="minorBidi" w:hAnsiTheme="minorBidi"/>
          <w:b/>
          <w:bCs/>
          <w:sz w:val="26"/>
          <w:szCs w:val="26"/>
          <w:rtl/>
        </w:rPr>
        <w:t>أﻣﺎﻛﻦ ﻟﺤﻔﻆ ھﺬه اﻟﺪﻓﺎﺗﺮ.</w:t>
      </w:r>
    </w:p>
    <w:p w:rsidR="00CB2A10" w:rsidRPr="00F62B91" w:rsidRDefault="00CB2A10" w:rsidP="00CB2A10">
      <w:pPr>
        <w:jc w:val="both"/>
        <w:rPr>
          <w:rFonts w:asciiTheme="minorBidi" w:hAnsiTheme="minorBidi"/>
          <w:b/>
          <w:bCs/>
          <w:sz w:val="26"/>
          <w:szCs w:val="26"/>
          <w:rtl/>
        </w:rPr>
      </w:pPr>
    </w:p>
    <w:p w:rsidR="00CB2A10" w:rsidRPr="00F62B91" w:rsidRDefault="00CB2A10" w:rsidP="00CB2A10">
      <w:pPr>
        <w:jc w:val="both"/>
        <w:rPr>
          <w:rFonts w:asciiTheme="minorBidi" w:hAnsiTheme="minorBidi"/>
          <w:b/>
          <w:bCs/>
          <w:sz w:val="26"/>
          <w:szCs w:val="26"/>
          <w:rtl/>
        </w:rPr>
      </w:pPr>
    </w:p>
    <w:p w:rsidR="00CB2A10" w:rsidRPr="00F62B91" w:rsidRDefault="00CB2A10" w:rsidP="00CB2A10">
      <w:pPr>
        <w:jc w:val="both"/>
        <w:rPr>
          <w:rFonts w:asciiTheme="minorBidi" w:hAnsiTheme="minorBidi"/>
          <w:b/>
          <w:bCs/>
          <w:sz w:val="26"/>
          <w:szCs w:val="26"/>
          <w:rtl/>
        </w:rPr>
      </w:pPr>
    </w:p>
    <w:p w:rsidR="00CB2A10" w:rsidRPr="00F5462D" w:rsidRDefault="00CB2A10" w:rsidP="00CB2A10">
      <w:pPr>
        <w:jc w:val="both"/>
        <w:rPr>
          <w:rFonts w:asciiTheme="minorBidi" w:hAnsiTheme="minorBidi"/>
          <w:b/>
          <w:bCs/>
          <w:color w:val="C00000"/>
          <w:sz w:val="28"/>
          <w:szCs w:val="28"/>
          <w:rtl/>
        </w:rPr>
      </w:pPr>
      <w:r w:rsidRPr="00F5462D">
        <w:rPr>
          <w:rFonts w:asciiTheme="minorBidi" w:hAnsiTheme="minorBidi"/>
          <w:b/>
          <w:bCs/>
          <w:color w:val="C00000"/>
          <w:sz w:val="28"/>
          <w:szCs w:val="28"/>
          <w:rtl/>
        </w:rPr>
        <w:t>ﻣﻠﻒ ﺣﻔﻆ اﻟﻤﺮاﺳﻼت واﻟﻮﺛﺎﺋﻖ</w:t>
      </w:r>
    </w:p>
    <w:p w:rsidR="00CB2A10" w:rsidRPr="00F62B91" w:rsidRDefault="00CB2A10" w:rsidP="00CB2A10">
      <w:pPr>
        <w:jc w:val="both"/>
        <w:rPr>
          <w:rFonts w:asciiTheme="minorBidi" w:hAnsiTheme="minorBidi"/>
          <w:b/>
          <w:bCs/>
          <w:sz w:val="26"/>
          <w:szCs w:val="26"/>
          <w:rtl/>
        </w:rPr>
      </w:pPr>
      <w:r w:rsidRPr="00F62B91">
        <w:rPr>
          <w:rFonts w:asciiTheme="minorBidi" w:hAnsiTheme="minorBidi"/>
          <w:b/>
          <w:bCs/>
          <w:sz w:val="26"/>
          <w:szCs w:val="26"/>
          <w:rtl/>
        </w:rPr>
        <w:t xml:space="preserve">ﯾﺠﺐ ﻋﻠﻰ اﻟﺘﺎﺟﺮ أن ﯾﺤﺘﻔﻆ ﺑﺼﻮرة ﻃﺒﻖ </w:t>
      </w:r>
      <w:r w:rsidR="00F5462D">
        <w:rPr>
          <w:rFonts w:asciiTheme="minorBidi" w:hAnsiTheme="minorBidi"/>
          <w:b/>
          <w:bCs/>
          <w:sz w:val="26"/>
          <w:szCs w:val="26"/>
          <w:rtl/>
        </w:rPr>
        <w:t xml:space="preserve">اﻷﺻﻞ ﻣﻦ ﺟﻤﯿﻊ اﻟﻤﺮاﺳﻼت واﻟﻮﺛﺎﺋﻖ </w:t>
      </w:r>
      <w:r w:rsidRPr="00F62B91">
        <w:rPr>
          <w:rFonts w:asciiTheme="minorBidi" w:hAnsiTheme="minorBidi"/>
          <w:b/>
          <w:bCs/>
          <w:sz w:val="26"/>
          <w:szCs w:val="26"/>
          <w:rtl/>
        </w:rPr>
        <w:t>اﻟﺼﺎدرة ﻣﻨﮫ واﻟﻮاردة إﻟﯿﮫ.</w:t>
      </w:r>
    </w:p>
    <w:p w:rsidR="00CB2A10" w:rsidRPr="00F5462D" w:rsidRDefault="00CB2A10" w:rsidP="00CB2A10">
      <w:pPr>
        <w:jc w:val="both"/>
        <w:rPr>
          <w:rFonts w:asciiTheme="minorBidi" w:hAnsiTheme="minorBidi"/>
          <w:b/>
          <w:bCs/>
          <w:sz w:val="26"/>
          <w:szCs w:val="26"/>
          <w:u w:val="single"/>
          <w:rtl/>
        </w:rPr>
      </w:pPr>
      <w:r w:rsidRPr="00F5462D">
        <w:rPr>
          <w:rFonts w:asciiTheme="minorBidi" w:hAnsiTheme="minorBidi"/>
          <w:b/>
          <w:bCs/>
          <w:color w:val="C00000"/>
          <w:sz w:val="26"/>
          <w:szCs w:val="26"/>
          <w:u w:val="single"/>
          <w:rtl/>
        </w:rPr>
        <w:t>ﻟﻤﺪة</w:t>
      </w:r>
      <w:r w:rsidR="00F5462D" w:rsidRPr="00585473">
        <w:rPr>
          <w:rFonts w:asciiTheme="minorBidi" w:hAnsiTheme="minorBidi"/>
          <w:b/>
          <w:bCs/>
          <w:sz w:val="26"/>
          <w:szCs w:val="26"/>
          <w:rtl/>
        </w:rPr>
        <w:t xml:space="preserve"> </w:t>
      </w:r>
      <w:r w:rsidR="00F5462D" w:rsidRPr="00F5462D">
        <w:rPr>
          <w:rFonts w:asciiTheme="minorBidi" w:hAnsiTheme="minorBidi"/>
          <w:b/>
          <w:bCs/>
          <w:sz w:val="26"/>
          <w:szCs w:val="26"/>
          <w:u w:val="single"/>
          <w:rtl/>
        </w:rPr>
        <w:t>ﻋﺸﺮ ﺳﻨﻮات ﻋﻠﻲ اﻷﻗﻞ</w:t>
      </w:r>
      <w:r w:rsidRPr="00F5462D">
        <w:rPr>
          <w:rFonts w:asciiTheme="minorBidi" w:hAnsiTheme="minorBidi"/>
          <w:b/>
          <w:bCs/>
          <w:sz w:val="26"/>
          <w:szCs w:val="26"/>
          <w:u w:val="single"/>
          <w:rtl/>
        </w:rPr>
        <w:t>، ﺗﺒﺪأ ﻣﻦ ﺗﺎرﯾﺦ إرﺳﺎﻟﮭﺎ أو ﺗﺴﻠﻤﮭﺎ.</w:t>
      </w:r>
    </w:p>
    <w:p w:rsidR="00CB2A10" w:rsidRPr="00F62B91" w:rsidRDefault="00CB2A10" w:rsidP="00F5462D">
      <w:pPr>
        <w:jc w:val="both"/>
        <w:rPr>
          <w:rFonts w:asciiTheme="minorBidi" w:hAnsiTheme="minorBidi"/>
          <w:b/>
          <w:bCs/>
          <w:sz w:val="26"/>
          <w:szCs w:val="26"/>
          <w:rtl/>
        </w:rPr>
      </w:pPr>
      <w:r w:rsidRPr="00F62B91">
        <w:rPr>
          <w:rFonts w:asciiTheme="minorBidi" w:hAnsiTheme="minorBidi"/>
          <w:b/>
          <w:bCs/>
          <w:sz w:val="26"/>
          <w:szCs w:val="26"/>
          <w:rtl/>
        </w:rPr>
        <w:t>وﻣﻦ اﻟﻮﺳﺎﺋﻞ اﻟﺘﻰ ﺗﺴﺘﺨﺪم ﺣﺪﯾﺜﺎ ﻓﻲ ﺣﻔﻆ اﻟﻤﺴﺘﻨﺪات اﻟﻤﯿﻜﺮوﻓﯿﻠﻢ ، ﺑﺤﯿﺚ ﯾﺤﺼﻞ اﻟﺘﺎﺟﺮ  ﻋﻠﻰ ﺻﻮرة ﻣﺼﻐﺮة ﻣﻦ ﺟﻤﯿﻊ اﻟﻤﺴﺘﻨﺪات ﻋﻠﻰ ھ</w:t>
      </w:r>
      <w:r w:rsidR="00F5462D">
        <w:rPr>
          <w:rFonts w:asciiTheme="minorBidi" w:hAnsiTheme="minorBidi"/>
          <w:b/>
          <w:bCs/>
          <w:sz w:val="26"/>
          <w:szCs w:val="26"/>
          <w:rtl/>
        </w:rPr>
        <w:t>ﯿﺌﺔ ﻓﯿﻠﻢ ﻓﻮﺗﻮﻏﺮاﻓﻲ،</w:t>
      </w:r>
      <w:r w:rsidR="00F5462D">
        <w:rPr>
          <w:rFonts w:asciiTheme="minorBidi" w:hAnsiTheme="minorBidi" w:hint="cs"/>
          <w:b/>
          <w:bCs/>
          <w:sz w:val="26"/>
          <w:szCs w:val="26"/>
          <w:rtl/>
        </w:rPr>
        <w:t xml:space="preserve"> </w:t>
      </w:r>
      <w:r w:rsidRPr="00F62B91">
        <w:rPr>
          <w:rFonts w:asciiTheme="minorBidi" w:hAnsiTheme="minorBidi"/>
          <w:b/>
          <w:bCs/>
          <w:sz w:val="26"/>
          <w:szCs w:val="26"/>
          <w:rtl/>
        </w:rPr>
        <w:t>وﯾﺤﺘﻔﻆ ﺑﮭﺬه اﻷﻓﻼم ﺑﺤﯿﺚ ﯾﻤﻜﻦ ﻋﺮﺿﮭﺎ ﻋﻠﻰ آﻻت ﻋﺮض ﺧﺎﺻﺔ ﻋﻨﺪ اﻟﺤﺎﺟﺔ ﻟﻼﻃﻼع ﻋﻠﻰ أى ﻣﻦ</w:t>
      </w:r>
      <w:r w:rsidR="00F5462D">
        <w:rPr>
          <w:rFonts w:asciiTheme="minorBidi" w:hAnsiTheme="minorBidi" w:hint="cs"/>
          <w:b/>
          <w:bCs/>
          <w:sz w:val="26"/>
          <w:szCs w:val="26"/>
          <w:rtl/>
        </w:rPr>
        <w:t xml:space="preserve"> </w:t>
      </w:r>
      <w:r w:rsidRPr="00F62B91">
        <w:rPr>
          <w:rFonts w:asciiTheme="minorBidi" w:hAnsiTheme="minorBidi"/>
          <w:b/>
          <w:bCs/>
          <w:sz w:val="26"/>
          <w:szCs w:val="26"/>
          <w:rtl/>
        </w:rPr>
        <w:t>اﻟﻤﺴﺘﻨﺪات.</w:t>
      </w:r>
    </w:p>
    <w:p w:rsidR="00CB2A10" w:rsidRPr="00F62B91" w:rsidRDefault="00CB2A10" w:rsidP="00F5462D">
      <w:pPr>
        <w:jc w:val="both"/>
        <w:rPr>
          <w:rFonts w:asciiTheme="minorBidi" w:hAnsiTheme="minorBidi"/>
          <w:b/>
          <w:bCs/>
          <w:sz w:val="26"/>
          <w:szCs w:val="26"/>
          <w:rtl/>
        </w:rPr>
      </w:pPr>
      <w:r w:rsidRPr="00F62B91">
        <w:rPr>
          <w:rFonts w:asciiTheme="minorBidi" w:hAnsiTheme="minorBidi"/>
          <w:b/>
          <w:bCs/>
          <w:sz w:val="26"/>
          <w:szCs w:val="26"/>
          <w:rtl/>
        </w:rPr>
        <w:t xml:space="preserve">وﻓﻲ ھﺬه اﻟﺤﺎﻟﺔ ﯾﺠﻮز ﻟﻠﺘﺎﺟﺮاﻻﺣﺘﻔﺎظ ﻣﺪة ﻋﺸﺮ ﺳﻨﻮات ﺑﺎﻟﺼﻮر اﻟﻤﻤﯿﻜﻨﺔ ﺑﺪﻻ ﻣﻦ اﻷﺻﻞ ﺑﺸﺮط أن </w:t>
      </w:r>
      <w:r w:rsidR="00F5462D">
        <w:rPr>
          <w:rFonts w:asciiTheme="minorBidi" w:hAnsiTheme="minorBidi" w:hint="cs"/>
          <w:b/>
          <w:bCs/>
          <w:sz w:val="26"/>
          <w:szCs w:val="26"/>
          <w:rtl/>
        </w:rPr>
        <w:t>ير</w:t>
      </w:r>
      <w:r w:rsidRPr="00F62B91">
        <w:rPr>
          <w:rFonts w:asciiTheme="minorBidi" w:hAnsiTheme="minorBidi"/>
          <w:b/>
          <w:bCs/>
          <w:sz w:val="26"/>
          <w:szCs w:val="26"/>
          <w:rtl/>
        </w:rPr>
        <w:t>اﻋﻲ ﻓﻲ إﻋﺪادھﺎ وﺣﻔﻈﮭﺎ واﺳﺘﺮﺟﺎﻋﮭﺎ اﻟﻘﻮاﻋﺪ واﻟﻀﻮاﺑﻂ اﻟﺘﻲ ﯾﺼﺪر ﺑﮭﺎ ﻗﺮار ﻣﻦ وزﯾﺮ اﻟﻌﺪل.</w:t>
      </w:r>
    </w:p>
    <w:p w:rsidR="00CB2A10" w:rsidRPr="00585473" w:rsidRDefault="00CB2A10" w:rsidP="00CB2A10">
      <w:pPr>
        <w:jc w:val="both"/>
        <w:rPr>
          <w:rFonts w:asciiTheme="minorBidi" w:hAnsiTheme="minorBidi"/>
          <w:b/>
          <w:bCs/>
          <w:color w:val="FF0000"/>
          <w:sz w:val="28"/>
          <w:szCs w:val="28"/>
          <w:rtl/>
        </w:rPr>
      </w:pPr>
      <w:r w:rsidRPr="00585473">
        <w:rPr>
          <w:rFonts w:asciiTheme="minorBidi" w:hAnsiTheme="minorBidi"/>
          <w:b/>
          <w:bCs/>
          <w:color w:val="FF0000"/>
          <w:sz w:val="28"/>
          <w:szCs w:val="28"/>
          <w:rtl/>
        </w:rPr>
        <w:t>ﺑﺈﻧﺘﮭﺎء ﻣﺪة اﻟﻌﺸﺮ ﺳﻨﻮات</w:t>
      </w:r>
    </w:p>
    <w:p w:rsidR="00CB2A10" w:rsidRPr="00F62B91" w:rsidRDefault="00CB2A10" w:rsidP="00CB2A10">
      <w:pPr>
        <w:jc w:val="both"/>
        <w:rPr>
          <w:rFonts w:asciiTheme="minorBidi" w:hAnsiTheme="minorBidi"/>
          <w:b/>
          <w:bCs/>
          <w:sz w:val="26"/>
          <w:szCs w:val="26"/>
          <w:rtl/>
        </w:rPr>
      </w:pPr>
      <w:r w:rsidRPr="00585473">
        <w:rPr>
          <w:rFonts w:asciiTheme="minorBidi" w:hAnsiTheme="minorBidi"/>
          <w:b/>
          <w:bCs/>
          <w:sz w:val="26"/>
          <w:szCs w:val="26"/>
          <w:u w:val="single"/>
          <w:rtl/>
        </w:rPr>
        <w:t>ﻻ ﯾﻠﺘﺰم اﻟﺘﺎﺟﺮ ﺑﺤﻔﻆ دﻓﺎﺗﺮه</w:t>
      </w:r>
      <w:r w:rsidRPr="00F62B91">
        <w:rPr>
          <w:rFonts w:asciiTheme="minorBidi" w:hAnsiTheme="minorBidi"/>
          <w:b/>
          <w:bCs/>
          <w:sz w:val="26"/>
          <w:szCs w:val="26"/>
          <w:rtl/>
        </w:rPr>
        <w:t xml:space="preserve"> وﺗﻘﻮم ﻗﺮﯾﻨﺔ ﻣﺆداھﺎ أن اﻟﺘﺎﺟﺮ ﺗﺨﻠﺺ ﻣﻦ دﻓﺎﺗﺮه أو أﻋﺪﻣﮭﺎ.</w:t>
      </w:r>
    </w:p>
    <w:p w:rsidR="00CB2A10" w:rsidRPr="00F62B91" w:rsidRDefault="00CB2A10" w:rsidP="00CB2A10">
      <w:pPr>
        <w:jc w:val="both"/>
        <w:rPr>
          <w:rFonts w:asciiTheme="minorBidi" w:hAnsiTheme="minorBidi"/>
          <w:b/>
          <w:bCs/>
          <w:sz w:val="26"/>
          <w:szCs w:val="26"/>
          <w:rtl/>
        </w:rPr>
      </w:pPr>
      <w:r w:rsidRPr="00F62B91">
        <w:rPr>
          <w:rFonts w:asciiTheme="minorBidi" w:hAnsiTheme="minorBidi"/>
          <w:b/>
          <w:bCs/>
          <w:sz w:val="26"/>
          <w:szCs w:val="26"/>
          <w:rtl/>
        </w:rPr>
        <w:t>يستطيع اﻟﺨﺼﻢ اﻟﺰام اﻟﺘﺎﺟﺮ ﺑﺘﻘﺪﯾﻢ دﻓﺎﺗﺮه وﻣﺴﺘﻨ</w:t>
      </w:r>
      <w:r w:rsidR="00585473">
        <w:rPr>
          <w:rFonts w:asciiTheme="minorBidi" w:hAnsiTheme="minorBidi"/>
          <w:b/>
          <w:bCs/>
          <w:sz w:val="26"/>
          <w:szCs w:val="26"/>
          <w:rtl/>
        </w:rPr>
        <w:t xml:space="preserve">ﺪاﺗﮫ اﻟﻰ اﻟﻤﺤﻜﻤﺔ، اذا اﺳﺘﻄﺎع </w:t>
      </w:r>
      <w:r w:rsidRPr="00F62B91">
        <w:rPr>
          <w:rFonts w:asciiTheme="minorBidi" w:hAnsiTheme="minorBidi"/>
          <w:b/>
          <w:bCs/>
          <w:sz w:val="26"/>
          <w:szCs w:val="26"/>
          <w:rtl/>
        </w:rPr>
        <w:t>أن ﯾﺜﺒﺖ أﻧﮫ ﻣﺎزال ﯾﺤﺘﻔﻆ ﺑﮭﺎ رﻏﻢ ﻣﻀﻲ ﻣﺪة اﻟﻌﺸﺮ ﺳﻨﻮات.</w:t>
      </w:r>
    </w:p>
    <w:p w:rsidR="00CB2A10" w:rsidRPr="00F62B91" w:rsidRDefault="00CB2A10" w:rsidP="00CB2A10">
      <w:pPr>
        <w:jc w:val="both"/>
        <w:rPr>
          <w:rFonts w:asciiTheme="minorBidi" w:hAnsiTheme="minorBidi"/>
          <w:b/>
          <w:bCs/>
          <w:sz w:val="26"/>
          <w:szCs w:val="26"/>
          <w:rtl/>
        </w:rPr>
      </w:pPr>
    </w:p>
    <w:p w:rsidR="00CB2A10" w:rsidRPr="00F62B91" w:rsidRDefault="00CB2A10" w:rsidP="00F5462D">
      <w:pPr>
        <w:numPr>
          <w:ilvl w:val="0"/>
          <w:numId w:val="16"/>
        </w:numPr>
        <w:spacing w:line="360" w:lineRule="auto"/>
        <w:contextualSpacing/>
        <w:jc w:val="both"/>
        <w:rPr>
          <w:rFonts w:asciiTheme="minorBidi" w:hAnsiTheme="minorBidi"/>
          <w:b/>
          <w:bCs/>
          <w:sz w:val="26"/>
          <w:szCs w:val="26"/>
        </w:rPr>
      </w:pPr>
      <w:r w:rsidRPr="00F5462D">
        <w:rPr>
          <w:rFonts w:asciiTheme="minorBidi" w:hAnsiTheme="minorBidi"/>
          <w:b/>
          <w:bCs/>
          <w:color w:val="00B0F0"/>
          <w:sz w:val="28"/>
          <w:szCs w:val="28"/>
          <w:rtl/>
        </w:rPr>
        <w:t>اﻟﺠﺰاء ﻋﻠﻰ  ﻣﺨﺎﻟﻔﺔ اﻷﺣﻜﺎم اﻟﺨﺎﺻﺔ ﺑﺎﻟﺪﻓﺎﺗﺮ اﻟﺘﺠﺎرﯾﺔ</w:t>
      </w:r>
      <w:r w:rsidRPr="00F62B91">
        <w:rPr>
          <w:rFonts w:asciiTheme="minorBidi" w:hAnsiTheme="minorBidi"/>
          <w:b/>
          <w:bCs/>
          <w:color w:val="00B0F0"/>
          <w:sz w:val="26"/>
          <w:szCs w:val="26"/>
          <w:rtl/>
        </w:rPr>
        <w:t xml:space="preserve"> </w:t>
      </w:r>
      <w:r w:rsidRPr="00F62B91">
        <w:rPr>
          <w:rFonts w:asciiTheme="minorBidi" w:hAnsiTheme="minorBidi"/>
          <w:b/>
          <w:bCs/>
          <w:sz w:val="26"/>
          <w:szCs w:val="26"/>
          <w:rtl/>
        </w:rPr>
        <w:t xml:space="preserve">( </w:t>
      </w:r>
      <w:r w:rsidRPr="00F62B91">
        <w:rPr>
          <w:rFonts w:asciiTheme="minorBidi" w:hAnsiTheme="minorBidi"/>
          <w:b/>
          <w:bCs/>
          <w:color w:val="984806" w:themeColor="accent6" w:themeShade="80"/>
          <w:sz w:val="26"/>
          <w:szCs w:val="26"/>
          <w:rtl/>
        </w:rPr>
        <w:t xml:space="preserve">جزاء جنائي </w:t>
      </w:r>
      <w:r w:rsidRPr="00F62B91">
        <w:rPr>
          <w:rFonts w:asciiTheme="minorBidi" w:hAnsiTheme="minorBidi"/>
          <w:b/>
          <w:bCs/>
          <w:sz w:val="26"/>
          <w:szCs w:val="26"/>
          <w:rtl/>
        </w:rPr>
        <w:t xml:space="preserve">– </w:t>
      </w:r>
      <w:r w:rsidRPr="00F62B91">
        <w:rPr>
          <w:rFonts w:asciiTheme="minorBidi" w:hAnsiTheme="minorBidi"/>
          <w:b/>
          <w:bCs/>
          <w:color w:val="984806" w:themeColor="accent6" w:themeShade="80"/>
          <w:sz w:val="26"/>
          <w:szCs w:val="26"/>
          <w:rtl/>
        </w:rPr>
        <w:t xml:space="preserve">جزاء مدني </w:t>
      </w:r>
      <w:r w:rsidRPr="00F62B91">
        <w:rPr>
          <w:rFonts w:asciiTheme="minorBidi" w:hAnsiTheme="minorBidi"/>
          <w:b/>
          <w:bCs/>
          <w:sz w:val="26"/>
          <w:szCs w:val="26"/>
          <w:rtl/>
        </w:rPr>
        <w:t>)</w:t>
      </w:r>
    </w:p>
    <w:p w:rsidR="00CB2A10" w:rsidRPr="00F62B91" w:rsidRDefault="00CB2A10" w:rsidP="00CB2A10">
      <w:pPr>
        <w:spacing w:line="360" w:lineRule="auto"/>
        <w:jc w:val="both"/>
        <w:rPr>
          <w:rFonts w:asciiTheme="minorBidi" w:hAnsiTheme="minorBidi"/>
          <w:b/>
          <w:bCs/>
          <w:sz w:val="26"/>
          <w:szCs w:val="26"/>
          <w:rtl/>
        </w:rPr>
      </w:pPr>
      <w:r w:rsidRPr="00F62B91">
        <w:rPr>
          <w:rFonts w:asciiTheme="minorBidi" w:hAnsiTheme="minorBidi"/>
          <w:b/>
          <w:bCs/>
          <w:sz w:val="26"/>
          <w:szCs w:val="26"/>
          <w:rtl/>
        </w:rPr>
        <w:t xml:space="preserve">ﯾﺘﻌﺮض اﻟﺘﺎﺟﺮ اﻟﺬي ﻟﻢ ﯾﻤﺴﻚ اﻟﺪﻓﺎﺗﺮ اﻟﺘﺠﺎرﯾﺔ اﻟﺘﻲ ﺗﺴﺘﻠﺰﻣﮭﺎ ﻃﺒﯿﻌﺔ ﺗﺠﺎرﺗﮫ أو اﻟﺬي ﯾﮭﻤﻞ اﻟﻘﻮاﻋﺪ اﻟﻮاﺟﺒﺔ اﻹﺗﺒﺎع ﻓﻲ ﻣﺴﻜﮭﺎ أو اﻟﺬي ﻟﻢ ﯾﺤﺘﻔﻆ ﺑﺪﻓﺎﺗﺮه ﻣﺪة ﻋﺸﺮ  ﺳﻨﻮات ﻣﻦ ﺗﺎرﯾﺦ اﻟﺘﺄﺷﯿﺮ ﺑﺈﻧﺘﮭﺎﺋﮭﺎ أو إﻗﻔﺎﻟﮭﺎ، </w:t>
      </w:r>
      <w:r w:rsidRPr="00585473">
        <w:rPr>
          <w:rFonts w:asciiTheme="minorBidi" w:hAnsiTheme="minorBidi"/>
          <w:b/>
          <w:bCs/>
          <w:color w:val="984806" w:themeColor="accent6" w:themeShade="80"/>
          <w:sz w:val="26"/>
          <w:szCs w:val="26"/>
          <w:rtl/>
        </w:rPr>
        <w:t>ﻟﻨﻮﻋﯿﻦ ﻣﻦ اﻟﺠﺰاءات</w:t>
      </w:r>
      <w:r w:rsidRPr="00F62B91">
        <w:rPr>
          <w:rFonts w:asciiTheme="minorBidi" w:hAnsiTheme="minorBidi"/>
          <w:b/>
          <w:bCs/>
          <w:sz w:val="26"/>
          <w:szCs w:val="26"/>
          <w:rtl/>
        </w:rPr>
        <w:t>: ﺟﺰاءات ﺟﻨﺎﺋﯿﺔ وﺟﺰاءات ﻣﺪﻧﻲ.</w:t>
      </w:r>
    </w:p>
    <w:p w:rsidR="00CB2A10" w:rsidRPr="00F62B91" w:rsidRDefault="00CB2A10" w:rsidP="00CB2A10">
      <w:pPr>
        <w:numPr>
          <w:ilvl w:val="0"/>
          <w:numId w:val="17"/>
        </w:numPr>
        <w:contextualSpacing/>
        <w:jc w:val="both"/>
        <w:rPr>
          <w:rFonts w:asciiTheme="minorBidi" w:hAnsiTheme="minorBidi"/>
          <w:b/>
          <w:bCs/>
          <w:color w:val="984806" w:themeColor="accent6" w:themeShade="80"/>
          <w:sz w:val="26"/>
          <w:szCs w:val="26"/>
        </w:rPr>
      </w:pPr>
      <w:r w:rsidRPr="00F62B91">
        <w:rPr>
          <w:rFonts w:asciiTheme="minorBidi" w:hAnsiTheme="minorBidi"/>
          <w:b/>
          <w:bCs/>
          <w:color w:val="984806" w:themeColor="accent6" w:themeShade="80"/>
          <w:sz w:val="26"/>
          <w:szCs w:val="26"/>
          <w:rtl/>
        </w:rPr>
        <w:t>اﻟﺠﺰاء اﻟﺠﻨﺎﺋﻲ</w:t>
      </w:r>
    </w:p>
    <w:p w:rsidR="00CB2A10" w:rsidRPr="00F62B91" w:rsidRDefault="00CB2A10" w:rsidP="00F5462D">
      <w:pPr>
        <w:numPr>
          <w:ilvl w:val="0"/>
          <w:numId w:val="18"/>
        </w:numPr>
        <w:spacing w:line="360" w:lineRule="auto"/>
        <w:contextualSpacing/>
        <w:jc w:val="both"/>
        <w:rPr>
          <w:rFonts w:asciiTheme="minorBidi" w:hAnsiTheme="minorBidi"/>
          <w:b/>
          <w:bCs/>
          <w:sz w:val="26"/>
          <w:szCs w:val="26"/>
        </w:rPr>
      </w:pPr>
      <w:r w:rsidRPr="00F62B91">
        <w:rPr>
          <w:rFonts w:asciiTheme="minorBidi" w:hAnsiTheme="minorBidi"/>
          <w:b/>
          <w:bCs/>
          <w:sz w:val="26"/>
          <w:szCs w:val="26"/>
          <w:rtl/>
        </w:rPr>
        <w:t xml:space="preserve">الغراﻣﺔ اﻟﺘﻲ </w:t>
      </w:r>
      <w:r w:rsidR="00585473">
        <w:rPr>
          <w:rFonts w:asciiTheme="minorBidi" w:hAnsiTheme="minorBidi"/>
          <w:b/>
          <w:bCs/>
          <w:sz w:val="26"/>
          <w:szCs w:val="26"/>
          <w:rtl/>
        </w:rPr>
        <w:t xml:space="preserve">ﻻ ﺗﻘﻞ ﻋﻦ ﺧﻤﺴﺔ آﻻف رﯾﺎل وﻻ ﺗﺰﯾﺪ </w:t>
      </w:r>
      <w:r w:rsidRPr="00F62B91">
        <w:rPr>
          <w:rFonts w:asciiTheme="minorBidi" w:hAnsiTheme="minorBidi"/>
          <w:b/>
          <w:bCs/>
          <w:sz w:val="26"/>
          <w:szCs w:val="26"/>
          <w:rtl/>
        </w:rPr>
        <w:t>ﻋﻠﻰ ﺧﻤﺴﯿﻦ أﻟﻒ رﯾﺎل</w:t>
      </w:r>
    </w:p>
    <w:p w:rsidR="00CB2A10" w:rsidRPr="00F62B91" w:rsidRDefault="00585473" w:rsidP="00F5462D">
      <w:pPr>
        <w:numPr>
          <w:ilvl w:val="0"/>
          <w:numId w:val="18"/>
        </w:numPr>
        <w:spacing w:line="360" w:lineRule="auto"/>
        <w:contextualSpacing/>
        <w:jc w:val="both"/>
        <w:rPr>
          <w:rFonts w:asciiTheme="minorBidi" w:hAnsiTheme="minorBidi"/>
          <w:b/>
          <w:bCs/>
          <w:sz w:val="26"/>
          <w:szCs w:val="26"/>
        </w:rPr>
      </w:pPr>
      <w:r>
        <w:rPr>
          <w:rFonts w:asciiTheme="minorBidi" w:hAnsiTheme="minorBidi"/>
          <w:b/>
          <w:bCs/>
          <w:sz w:val="26"/>
          <w:szCs w:val="26"/>
          <w:rtl/>
        </w:rPr>
        <w:t>اﻋﺘﺒﺎر</w:t>
      </w:r>
      <w:r>
        <w:rPr>
          <w:rFonts w:asciiTheme="minorBidi" w:hAnsiTheme="minorBidi" w:hint="cs"/>
          <w:b/>
          <w:bCs/>
          <w:sz w:val="26"/>
          <w:szCs w:val="26"/>
          <w:rtl/>
        </w:rPr>
        <w:t xml:space="preserve"> </w:t>
      </w:r>
      <w:r w:rsidR="00CB2A10" w:rsidRPr="00F62B91">
        <w:rPr>
          <w:rFonts w:asciiTheme="minorBidi" w:hAnsiTheme="minorBidi"/>
          <w:b/>
          <w:bCs/>
          <w:sz w:val="26"/>
          <w:szCs w:val="26"/>
          <w:rtl/>
        </w:rPr>
        <w:t>اﻟﺘﺎﺟﺮ ﻓﻲ ﺣﺎﻟﺔ اﻻﻓﻼس ﻣﻔﻠﺴﺎ ﺑﺎﻟﺘﻘﺼ</w:t>
      </w:r>
      <w:r>
        <w:rPr>
          <w:rFonts w:asciiTheme="minorBidi" w:hAnsiTheme="minorBidi"/>
          <w:b/>
          <w:bCs/>
          <w:sz w:val="26"/>
          <w:szCs w:val="26"/>
          <w:rtl/>
        </w:rPr>
        <w:t>ﯿﺮ إذا ﻟﻢ ﯾﻤﺴﻚ دﻓﺎﺗﺮ ﺗﺠﺎرﯾﺔ أﺻﻼ</w:t>
      </w:r>
      <w:r w:rsidR="00CB2A10" w:rsidRPr="00F62B91">
        <w:rPr>
          <w:rFonts w:asciiTheme="minorBidi" w:hAnsiTheme="minorBidi"/>
          <w:b/>
          <w:bCs/>
          <w:sz w:val="26"/>
          <w:szCs w:val="26"/>
          <w:rtl/>
        </w:rPr>
        <w:t>، أو ﻣﻔﻠﺴﺎ ﺑﺎﻟﺘﺪﻟﯿﺲ إذا ﺗﻌﻤﺪ إﺧﻔﺎء دﻓﺎﺗﺮه أو ﻛﺎﻧﺖ ﻏﯿﺮ ﻣﺴﺘﻮﻓﺎة ﻟﻠﺸﺮوط  اﻟﻤﻨﺼﻮص ﻋﻠﯿﮭﺎ ﻧﻈﺎﻣﺎ.</w:t>
      </w:r>
    </w:p>
    <w:p w:rsidR="00CB2A10" w:rsidRPr="00F62B91" w:rsidRDefault="00CB2A10" w:rsidP="00CB2A10">
      <w:pPr>
        <w:numPr>
          <w:ilvl w:val="0"/>
          <w:numId w:val="17"/>
        </w:numPr>
        <w:contextualSpacing/>
        <w:jc w:val="both"/>
        <w:rPr>
          <w:rFonts w:asciiTheme="minorBidi" w:hAnsiTheme="minorBidi"/>
          <w:b/>
          <w:bCs/>
          <w:color w:val="984806" w:themeColor="accent6" w:themeShade="80"/>
          <w:sz w:val="26"/>
          <w:szCs w:val="26"/>
        </w:rPr>
      </w:pPr>
      <w:r w:rsidRPr="00F62B91">
        <w:rPr>
          <w:rFonts w:asciiTheme="minorBidi" w:hAnsiTheme="minorBidi"/>
          <w:b/>
          <w:bCs/>
          <w:color w:val="984806" w:themeColor="accent6" w:themeShade="80"/>
          <w:sz w:val="26"/>
          <w:szCs w:val="26"/>
          <w:rtl/>
        </w:rPr>
        <w:t>اﻟﺠﺰاء اﻟﻤﺪﻧﻰ</w:t>
      </w:r>
    </w:p>
    <w:p w:rsidR="00CB2A10" w:rsidRPr="00F62B91" w:rsidRDefault="00EA1B5A" w:rsidP="00F5462D">
      <w:pPr>
        <w:numPr>
          <w:ilvl w:val="0"/>
          <w:numId w:val="19"/>
        </w:numPr>
        <w:spacing w:line="360" w:lineRule="auto"/>
        <w:contextualSpacing/>
        <w:jc w:val="both"/>
        <w:rPr>
          <w:rFonts w:asciiTheme="minorBidi" w:hAnsiTheme="minorBidi"/>
          <w:b/>
          <w:bCs/>
          <w:sz w:val="26"/>
          <w:szCs w:val="26"/>
        </w:rPr>
      </w:pPr>
      <w:r>
        <w:rPr>
          <w:rFonts w:asciiTheme="minorBidi" w:hAnsiTheme="minorBidi"/>
          <w:b/>
          <w:bCs/>
          <w:sz w:val="26"/>
          <w:szCs w:val="26"/>
          <w:rtl/>
        </w:rPr>
        <w:t xml:space="preserve">ﯾﺘﺮﺗﺐ ﻋﻠﻰ ﻋﺪم اﻧﺘﻈﺎم اﻟﺪﻓﺎﺗﺮ </w:t>
      </w:r>
      <w:r w:rsidR="00CB2A10" w:rsidRPr="00F62B91">
        <w:rPr>
          <w:rFonts w:asciiTheme="minorBidi" w:hAnsiTheme="minorBidi"/>
          <w:b/>
          <w:bCs/>
          <w:sz w:val="26"/>
          <w:szCs w:val="26"/>
          <w:rtl/>
        </w:rPr>
        <w:t>اﻟﺘﺠﺎرﯾﺔ اﻧﻌﺪام ﻗﯿﻤﺘﮭﺎ ﻓﻲ اﻻﺛﺒﺎت أﻣﺎم اﻟﻤﺤﺎﻛﻢ وﺧﺼﻮﺻﺎً اﻹﺛﺒﺎت  ﻟﻤﺼﻠﺤﺔ اﻟﺘﺎﺟﺮ.</w:t>
      </w:r>
    </w:p>
    <w:p w:rsidR="00CB2A10" w:rsidRPr="00F62B91" w:rsidRDefault="00CB2A10" w:rsidP="00EA1B5A">
      <w:pPr>
        <w:numPr>
          <w:ilvl w:val="0"/>
          <w:numId w:val="19"/>
        </w:numPr>
        <w:spacing w:line="360" w:lineRule="auto"/>
        <w:contextualSpacing/>
        <w:jc w:val="both"/>
        <w:rPr>
          <w:rFonts w:asciiTheme="minorBidi" w:hAnsiTheme="minorBidi"/>
          <w:b/>
          <w:bCs/>
          <w:sz w:val="26"/>
          <w:szCs w:val="26"/>
        </w:rPr>
      </w:pPr>
      <w:r w:rsidRPr="00F62B91">
        <w:rPr>
          <w:rFonts w:asciiTheme="minorBidi" w:hAnsiTheme="minorBidi"/>
          <w:b/>
          <w:bCs/>
          <w:sz w:val="26"/>
          <w:szCs w:val="26"/>
          <w:rtl/>
        </w:rPr>
        <w:t>اﻟﺘﻘﺪﯾﺮ اﻟﺠﺰاﻓﻰ ﻣﻦ ﻗﺒﻞ ﻣﺼﻠﺤﺔ</w:t>
      </w:r>
      <w:r w:rsidR="00EA1B5A">
        <w:rPr>
          <w:rFonts w:asciiTheme="minorBidi" w:hAnsiTheme="minorBidi"/>
          <w:b/>
          <w:bCs/>
          <w:sz w:val="26"/>
          <w:szCs w:val="26"/>
          <w:rtl/>
        </w:rPr>
        <w:t xml:space="preserve"> اﻟﺰﻛﺎة واﻟﺪﺧﻞ</w:t>
      </w:r>
      <w:r w:rsidR="00585473">
        <w:rPr>
          <w:rFonts w:asciiTheme="minorBidi" w:hAnsiTheme="minorBidi"/>
          <w:b/>
          <w:bCs/>
          <w:sz w:val="26"/>
          <w:szCs w:val="26"/>
          <w:rtl/>
        </w:rPr>
        <w:t>، واﻟﺬي ﻏﺎﻟﺒﺎ ﻣﺎ</w:t>
      </w:r>
      <w:r w:rsidRPr="00F62B91">
        <w:rPr>
          <w:rFonts w:asciiTheme="minorBidi" w:hAnsiTheme="minorBidi"/>
          <w:b/>
          <w:bCs/>
          <w:sz w:val="26"/>
          <w:szCs w:val="26"/>
          <w:rtl/>
        </w:rPr>
        <w:t xml:space="preserve"> ﯾﻜﻮ</w:t>
      </w:r>
      <w:r w:rsidR="00585473">
        <w:rPr>
          <w:rFonts w:asciiTheme="minorBidi" w:hAnsiTheme="minorBidi" w:hint="cs"/>
          <w:b/>
          <w:bCs/>
          <w:sz w:val="26"/>
          <w:szCs w:val="26"/>
          <w:rtl/>
        </w:rPr>
        <w:t>ن</w:t>
      </w:r>
      <w:r w:rsidR="00585473">
        <w:rPr>
          <w:rFonts w:asciiTheme="minorBidi" w:hAnsiTheme="minorBidi"/>
          <w:b/>
          <w:bCs/>
          <w:sz w:val="26"/>
          <w:szCs w:val="26"/>
          <w:rtl/>
        </w:rPr>
        <w:t xml:space="preserve"> </w:t>
      </w:r>
      <w:r w:rsidRPr="00F62B91">
        <w:rPr>
          <w:rFonts w:asciiTheme="minorBidi" w:hAnsiTheme="minorBidi"/>
          <w:b/>
          <w:bCs/>
          <w:sz w:val="26"/>
          <w:szCs w:val="26"/>
          <w:rtl/>
        </w:rPr>
        <w:t>ﻓﻲ ﻏﯿﺮ ﻣﺼﻠﺤﺘﮫ.</w:t>
      </w:r>
    </w:p>
    <w:p w:rsidR="00CB2A10" w:rsidRPr="00F62B91" w:rsidRDefault="00CB2A10" w:rsidP="00F5462D">
      <w:pPr>
        <w:numPr>
          <w:ilvl w:val="0"/>
          <w:numId w:val="19"/>
        </w:numPr>
        <w:spacing w:line="360" w:lineRule="auto"/>
        <w:contextualSpacing/>
        <w:jc w:val="both"/>
        <w:rPr>
          <w:rFonts w:asciiTheme="minorBidi" w:hAnsiTheme="minorBidi"/>
          <w:b/>
          <w:bCs/>
          <w:sz w:val="26"/>
          <w:szCs w:val="26"/>
        </w:rPr>
      </w:pPr>
      <w:r w:rsidRPr="00F62B91">
        <w:rPr>
          <w:rFonts w:asciiTheme="minorBidi" w:hAnsiTheme="minorBidi"/>
          <w:b/>
          <w:bCs/>
          <w:sz w:val="26"/>
          <w:szCs w:val="26"/>
          <w:rtl/>
        </w:rPr>
        <w:t>ﺣﺮﻣﺎن اﻟﺘﺎﺟﺮ ﻣﻦ ﻣﯿﺰة اﻟﺼﻠﺢ اﻟ</w:t>
      </w:r>
      <w:r w:rsidR="00585473">
        <w:rPr>
          <w:rFonts w:asciiTheme="minorBidi" w:hAnsiTheme="minorBidi"/>
          <w:b/>
          <w:bCs/>
          <w:sz w:val="26"/>
          <w:szCs w:val="26"/>
          <w:rtl/>
        </w:rPr>
        <w:t xml:space="preserve">ﻮاﻗﻲ ﻣﻦ اﻻﻓﻼس اذا ﻣﺎ ﺗﻌﺜﺮ ﻧﺸﺎﻃ </w:t>
      </w:r>
      <w:r w:rsidRPr="00F62B91">
        <w:rPr>
          <w:rFonts w:asciiTheme="minorBidi" w:hAnsiTheme="minorBidi"/>
          <w:b/>
          <w:bCs/>
          <w:sz w:val="26"/>
          <w:szCs w:val="26"/>
          <w:rtl/>
        </w:rPr>
        <w:t>اﻟﺘﺠﺎري وﺗﻮﻗﻒ ﻋﻦ دﻓﻊ دﯾﻮﻧﮫ.</w:t>
      </w:r>
    </w:p>
    <w:p w:rsidR="00CB2A10" w:rsidRPr="00F62B91" w:rsidRDefault="00CB2A10" w:rsidP="00CB2A10">
      <w:pPr>
        <w:jc w:val="both"/>
        <w:rPr>
          <w:rFonts w:asciiTheme="minorBidi" w:hAnsiTheme="minorBidi"/>
          <w:b/>
          <w:bCs/>
          <w:sz w:val="26"/>
          <w:szCs w:val="26"/>
        </w:rPr>
      </w:pPr>
    </w:p>
    <w:p w:rsidR="00CB2A10" w:rsidRPr="00F62B91" w:rsidRDefault="00CB2A10" w:rsidP="002C29E3">
      <w:pPr>
        <w:jc w:val="center"/>
        <w:rPr>
          <w:rFonts w:asciiTheme="minorBidi" w:hAnsiTheme="minorBidi"/>
          <w:b/>
          <w:bCs/>
          <w:color w:val="000000" w:themeColor="text1"/>
          <w:sz w:val="28"/>
          <w:szCs w:val="28"/>
          <w:rtl/>
        </w:rPr>
      </w:pPr>
    </w:p>
    <w:sectPr w:rsidR="00CB2A10" w:rsidRPr="00F62B91" w:rsidSect="008E3501">
      <w:pgSz w:w="12240" w:h="15840"/>
      <w:pgMar w:top="709" w:right="900" w:bottom="567" w:left="1134" w:header="720" w:footer="720" w:gutter="0"/>
      <w:pgBorders w:offsetFrom="page">
        <w:top w:val="triple" w:sz="4" w:space="24" w:color="auto"/>
        <w:left w:val="triple" w:sz="4" w:space="24" w:color="auto"/>
        <w:bottom w:val="triple" w:sz="4" w:space="24" w:color="auto"/>
        <w:right w:val="triple" w:sz="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70B7" w:rsidRDefault="002370B7" w:rsidP="00AA4258">
      <w:pPr>
        <w:spacing w:after="0" w:line="240" w:lineRule="auto"/>
      </w:pPr>
      <w:r>
        <w:separator/>
      </w:r>
    </w:p>
  </w:endnote>
  <w:endnote w:type="continuationSeparator" w:id="0">
    <w:p w:rsidR="002370B7" w:rsidRDefault="002370B7" w:rsidP="00AA42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B2"/>
    <w:family w:val="swiss"/>
    <w:notTrueType/>
    <w:pitch w:val="variable"/>
    <w:sig w:usb0="00002001" w:usb1="00000000" w:usb2="00000000" w:usb3="00000000" w:csb0="0000004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70B7" w:rsidRDefault="002370B7" w:rsidP="00AA4258">
      <w:pPr>
        <w:spacing w:after="0" w:line="240" w:lineRule="auto"/>
      </w:pPr>
      <w:r>
        <w:separator/>
      </w:r>
    </w:p>
  </w:footnote>
  <w:footnote w:type="continuationSeparator" w:id="0">
    <w:p w:rsidR="002370B7" w:rsidRDefault="002370B7" w:rsidP="00AA425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DD66"/>
      </v:shape>
    </w:pict>
  </w:numPicBullet>
  <w:abstractNum w:abstractNumId="0">
    <w:nsid w:val="02C5718B"/>
    <w:multiLevelType w:val="hybridMultilevel"/>
    <w:tmpl w:val="F364079E"/>
    <w:lvl w:ilvl="0" w:tplc="F72CD792">
      <w:start w:val="1"/>
      <w:numFmt w:val="arabicAlpha"/>
      <w:lvlText w:val="%1-"/>
      <w:lvlJc w:val="left"/>
      <w:pPr>
        <w:ind w:left="960" w:hanging="360"/>
      </w:pPr>
      <w:rPr>
        <w:rFonts w:hint="default"/>
        <w:sz w:val="24"/>
        <w:szCs w:val="24"/>
      </w:rPr>
    </w:lvl>
    <w:lvl w:ilvl="1" w:tplc="04090019" w:tentative="1">
      <w:start w:val="1"/>
      <w:numFmt w:val="lowerLetter"/>
      <w:lvlText w:val="%2."/>
      <w:lvlJc w:val="left"/>
      <w:pPr>
        <w:ind w:left="1680" w:hanging="360"/>
      </w:pPr>
    </w:lvl>
    <w:lvl w:ilvl="2" w:tplc="0409001B" w:tentative="1">
      <w:start w:val="1"/>
      <w:numFmt w:val="lowerRoman"/>
      <w:lvlText w:val="%3."/>
      <w:lvlJc w:val="right"/>
      <w:pPr>
        <w:ind w:left="2400" w:hanging="180"/>
      </w:pPr>
    </w:lvl>
    <w:lvl w:ilvl="3" w:tplc="0409000F" w:tentative="1">
      <w:start w:val="1"/>
      <w:numFmt w:val="decimal"/>
      <w:lvlText w:val="%4."/>
      <w:lvlJc w:val="left"/>
      <w:pPr>
        <w:ind w:left="3120" w:hanging="360"/>
      </w:pPr>
    </w:lvl>
    <w:lvl w:ilvl="4" w:tplc="04090019" w:tentative="1">
      <w:start w:val="1"/>
      <w:numFmt w:val="lowerLetter"/>
      <w:lvlText w:val="%5."/>
      <w:lvlJc w:val="left"/>
      <w:pPr>
        <w:ind w:left="3840" w:hanging="360"/>
      </w:pPr>
    </w:lvl>
    <w:lvl w:ilvl="5" w:tplc="0409001B" w:tentative="1">
      <w:start w:val="1"/>
      <w:numFmt w:val="lowerRoman"/>
      <w:lvlText w:val="%6."/>
      <w:lvlJc w:val="right"/>
      <w:pPr>
        <w:ind w:left="4560" w:hanging="180"/>
      </w:pPr>
    </w:lvl>
    <w:lvl w:ilvl="6" w:tplc="0409000F" w:tentative="1">
      <w:start w:val="1"/>
      <w:numFmt w:val="decimal"/>
      <w:lvlText w:val="%7."/>
      <w:lvlJc w:val="left"/>
      <w:pPr>
        <w:ind w:left="5280" w:hanging="360"/>
      </w:pPr>
    </w:lvl>
    <w:lvl w:ilvl="7" w:tplc="04090019" w:tentative="1">
      <w:start w:val="1"/>
      <w:numFmt w:val="lowerLetter"/>
      <w:lvlText w:val="%8."/>
      <w:lvlJc w:val="left"/>
      <w:pPr>
        <w:ind w:left="6000" w:hanging="360"/>
      </w:pPr>
    </w:lvl>
    <w:lvl w:ilvl="8" w:tplc="0409001B" w:tentative="1">
      <w:start w:val="1"/>
      <w:numFmt w:val="lowerRoman"/>
      <w:lvlText w:val="%9."/>
      <w:lvlJc w:val="right"/>
      <w:pPr>
        <w:ind w:left="6720" w:hanging="180"/>
      </w:pPr>
    </w:lvl>
  </w:abstractNum>
  <w:abstractNum w:abstractNumId="1">
    <w:nsid w:val="0B8062B2"/>
    <w:multiLevelType w:val="hybridMultilevel"/>
    <w:tmpl w:val="E41A42B6"/>
    <w:lvl w:ilvl="0" w:tplc="96361C1E">
      <w:start w:val="1"/>
      <w:numFmt w:val="decimal"/>
      <w:lvlText w:val="%1)"/>
      <w:lvlJc w:val="left"/>
      <w:pPr>
        <w:ind w:left="1440" w:hanging="360"/>
      </w:pPr>
      <w:rPr>
        <w:lang w:val="en-US"/>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0C2348CE"/>
    <w:multiLevelType w:val="hybridMultilevel"/>
    <w:tmpl w:val="19AAD5C6"/>
    <w:lvl w:ilvl="0" w:tplc="7B90E1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6BA252D"/>
    <w:multiLevelType w:val="hybridMultilevel"/>
    <w:tmpl w:val="33B4D6CA"/>
    <w:lvl w:ilvl="0" w:tplc="04090007">
      <w:start w:val="1"/>
      <w:numFmt w:val="bullet"/>
      <w:lvlText w:val=""/>
      <w:lvlPicBulletId w:val="0"/>
      <w:lvlJc w:val="left"/>
      <w:pPr>
        <w:ind w:left="2770" w:hanging="360"/>
      </w:pPr>
      <w:rPr>
        <w:rFonts w:ascii="Symbol" w:hAnsi="Symbol" w:hint="default"/>
      </w:rPr>
    </w:lvl>
    <w:lvl w:ilvl="1" w:tplc="04090019" w:tentative="1">
      <w:start w:val="1"/>
      <w:numFmt w:val="lowerLetter"/>
      <w:lvlText w:val="%2."/>
      <w:lvlJc w:val="left"/>
      <w:pPr>
        <w:ind w:left="3490" w:hanging="360"/>
      </w:pPr>
    </w:lvl>
    <w:lvl w:ilvl="2" w:tplc="0409001B" w:tentative="1">
      <w:start w:val="1"/>
      <w:numFmt w:val="lowerRoman"/>
      <w:lvlText w:val="%3."/>
      <w:lvlJc w:val="right"/>
      <w:pPr>
        <w:ind w:left="4210" w:hanging="180"/>
      </w:pPr>
    </w:lvl>
    <w:lvl w:ilvl="3" w:tplc="0409000F" w:tentative="1">
      <w:start w:val="1"/>
      <w:numFmt w:val="decimal"/>
      <w:lvlText w:val="%4."/>
      <w:lvlJc w:val="left"/>
      <w:pPr>
        <w:ind w:left="4930" w:hanging="360"/>
      </w:pPr>
    </w:lvl>
    <w:lvl w:ilvl="4" w:tplc="04090019" w:tentative="1">
      <w:start w:val="1"/>
      <w:numFmt w:val="lowerLetter"/>
      <w:lvlText w:val="%5."/>
      <w:lvlJc w:val="left"/>
      <w:pPr>
        <w:ind w:left="5650" w:hanging="360"/>
      </w:pPr>
    </w:lvl>
    <w:lvl w:ilvl="5" w:tplc="0409001B" w:tentative="1">
      <w:start w:val="1"/>
      <w:numFmt w:val="lowerRoman"/>
      <w:lvlText w:val="%6."/>
      <w:lvlJc w:val="right"/>
      <w:pPr>
        <w:ind w:left="6370" w:hanging="180"/>
      </w:pPr>
    </w:lvl>
    <w:lvl w:ilvl="6" w:tplc="0409000F" w:tentative="1">
      <w:start w:val="1"/>
      <w:numFmt w:val="decimal"/>
      <w:lvlText w:val="%7."/>
      <w:lvlJc w:val="left"/>
      <w:pPr>
        <w:ind w:left="7090" w:hanging="360"/>
      </w:pPr>
    </w:lvl>
    <w:lvl w:ilvl="7" w:tplc="04090019" w:tentative="1">
      <w:start w:val="1"/>
      <w:numFmt w:val="lowerLetter"/>
      <w:lvlText w:val="%8."/>
      <w:lvlJc w:val="left"/>
      <w:pPr>
        <w:ind w:left="7810" w:hanging="360"/>
      </w:pPr>
    </w:lvl>
    <w:lvl w:ilvl="8" w:tplc="0409001B" w:tentative="1">
      <w:start w:val="1"/>
      <w:numFmt w:val="lowerRoman"/>
      <w:lvlText w:val="%9."/>
      <w:lvlJc w:val="right"/>
      <w:pPr>
        <w:ind w:left="8530" w:hanging="180"/>
      </w:pPr>
    </w:lvl>
  </w:abstractNum>
  <w:abstractNum w:abstractNumId="4">
    <w:nsid w:val="1B70423C"/>
    <w:multiLevelType w:val="hybridMultilevel"/>
    <w:tmpl w:val="78D89D4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E032157"/>
    <w:multiLevelType w:val="hybridMultilevel"/>
    <w:tmpl w:val="5D7263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0CC70F5"/>
    <w:multiLevelType w:val="hybridMultilevel"/>
    <w:tmpl w:val="778A44E8"/>
    <w:lvl w:ilvl="0" w:tplc="F91A11A0">
      <w:start w:val="3"/>
      <w:numFmt w:val="decimal"/>
      <w:lvlText w:val="%1-"/>
      <w:lvlJc w:val="left"/>
      <w:pPr>
        <w:ind w:left="720" w:hanging="360"/>
      </w:pPr>
      <w:rPr>
        <w:rFonts w:hint="default"/>
        <w:color w:val="00B0F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77C6DDF"/>
    <w:multiLevelType w:val="hybridMultilevel"/>
    <w:tmpl w:val="AC2A53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9961C02"/>
    <w:multiLevelType w:val="hybridMultilevel"/>
    <w:tmpl w:val="63400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058668F"/>
    <w:multiLevelType w:val="hybridMultilevel"/>
    <w:tmpl w:val="910AC7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6D719F8"/>
    <w:multiLevelType w:val="hybridMultilevel"/>
    <w:tmpl w:val="796C9AF6"/>
    <w:lvl w:ilvl="0" w:tplc="3F200BAA">
      <w:start w:val="1"/>
      <w:numFmt w:val="decimal"/>
      <w:lvlText w:val="%1."/>
      <w:lvlJc w:val="left"/>
      <w:pPr>
        <w:ind w:left="720" w:hanging="360"/>
      </w:pPr>
      <w:rPr>
        <w:rFonts w:hint="default"/>
        <w:b/>
        <w:bCs/>
        <w:sz w:val="26"/>
        <w:szCs w:val="2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8DD44BE"/>
    <w:multiLevelType w:val="hybridMultilevel"/>
    <w:tmpl w:val="4322C5FE"/>
    <w:lvl w:ilvl="0" w:tplc="1D8CE9C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89373BD"/>
    <w:multiLevelType w:val="hybridMultilevel"/>
    <w:tmpl w:val="35460F4E"/>
    <w:lvl w:ilvl="0" w:tplc="1D8CE9C0">
      <w:start w:val="1"/>
      <w:numFmt w:val="arabicAlpha"/>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3">
    <w:nsid w:val="4B360DC7"/>
    <w:multiLevelType w:val="hybridMultilevel"/>
    <w:tmpl w:val="673CFF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2BE19A4"/>
    <w:multiLevelType w:val="hybridMultilevel"/>
    <w:tmpl w:val="B4DCF464"/>
    <w:lvl w:ilvl="0" w:tplc="C8FCF72A">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3D02C7C"/>
    <w:multiLevelType w:val="hybridMultilevel"/>
    <w:tmpl w:val="85C6A1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AF9429B"/>
    <w:multiLevelType w:val="hybridMultilevel"/>
    <w:tmpl w:val="E07CB98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E303033"/>
    <w:multiLevelType w:val="hybridMultilevel"/>
    <w:tmpl w:val="BE60E79C"/>
    <w:lvl w:ilvl="0" w:tplc="0409000F">
      <w:start w:val="1"/>
      <w:numFmt w:val="decimal"/>
      <w:lvlText w:val="%1."/>
      <w:lvlJc w:val="left"/>
      <w:pPr>
        <w:ind w:left="3105" w:hanging="360"/>
      </w:pPr>
    </w:lvl>
    <w:lvl w:ilvl="1" w:tplc="04090019" w:tentative="1">
      <w:start w:val="1"/>
      <w:numFmt w:val="lowerLetter"/>
      <w:lvlText w:val="%2."/>
      <w:lvlJc w:val="left"/>
      <w:pPr>
        <w:ind w:left="3825" w:hanging="360"/>
      </w:pPr>
    </w:lvl>
    <w:lvl w:ilvl="2" w:tplc="0409001B" w:tentative="1">
      <w:start w:val="1"/>
      <w:numFmt w:val="lowerRoman"/>
      <w:lvlText w:val="%3."/>
      <w:lvlJc w:val="right"/>
      <w:pPr>
        <w:ind w:left="4545" w:hanging="180"/>
      </w:pPr>
    </w:lvl>
    <w:lvl w:ilvl="3" w:tplc="0409000F" w:tentative="1">
      <w:start w:val="1"/>
      <w:numFmt w:val="decimal"/>
      <w:lvlText w:val="%4."/>
      <w:lvlJc w:val="left"/>
      <w:pPr>
        <w:ind w:left="5265" w:hanging="360"/>
      </w:pPr>
    </w:lvl>
    <w:lvl w:ilvl="4" w:tplc="04090019" w:tentative="1">
      <w:start w:val="1"/>
      <w:numFmt w:val="lowerLetter"/>
      <w:lvlText w:val="%5."/>
      <w:lvlJc w:val="left"/>
      <w:pPr>
        <w:ind w:left="5985" w:hanging="360"/>
      </w:pPr>
    </w:lvl>
    <w:lvl w:ilvl="5" w:tplc="0409001B" w:tentative="1">
      <w:start w:val="1"/>
      <w:numFmt w:val="lowerRoman"/>
      <w:lvlText w:val="%6."/>
      <w:lvlJc w:val="right"/>
      <w:pPr>
        <w:ind w:left="6705" w:hanging="180"/>
      </w:pPr>
    </w:lvl>
    <w:lvl w:ilvl="6" w:tplc="0409000F" w:tentative="1">
      <w:start w:val="1"/>
      <w:numFmt w:val="decimal"/>
      <w:lvlText w:val="%7."/>
      <w:lvlJc w:val="left"/>
      <w:pPr>
        <w:ind w:left="7425" w:hanging="360"/>
      </w:pPr>
    </w:lvl>
    <w:lvl w:ilvl="7" w:tplc="04090019" w:tentative="1">
      <w:start w:val="1"/>
      <w:numFmt w:val="lowerLetter"/>
      <w:lvlText w:val="%8."/>
      <w:lvlJc w:val="left"/>
      <w:pPr>
        <w:ind w:left="8145" w:hanging="360"/>
      </w:pPr>
    </w:lvl>
    <w:lvl w:ilvl="8" w:tplc="0409001B" w:tentative="1">
      <w:start w:val="1"/>
      <w:numFmt w:val="lowerRoman"/>
      <w:lvlText w:val="%9."/>
      <w:lvlJc w:val="right"/>
      <w:pPr>
        <w:ind w:left="8865" w:hanging="180"/>
      </w:pPr>
    </w:lvl>
  </w:abstractNum>
  <w:abstractNum w:abstractNumId="18">
    <w:nsid w:val="65315BCF"/>
    <w:multiLevelType w:val="hybridMultilevel"/>
    <w:tmpl w:val="C7EA0DF4"/>
    <w:lvl w:ilvl="0" w:tplc="90C2D248">
      <w:start w:val="1"/>
      <w:numFmt w:val="bullet"/>
      <w:lvlText w:val=""/>
      <w:lvlJc w:val="left"/>
      <w:pPr>
        <w:ind w:left="785" w:hanging="360"/>
      </w:pPr>
      <w:rPr>
        <w:rFonts w:ascii="Wingdings" w:hAnsi="Wingdings" w:hint="default"/>
        <w:color w:val="943634" w:themeColor="accent2"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9B743D8"/>
    <w:multiLevelType w:val="hybridMultilevel"/>
    <w:tmpl w:val="CFF0AFE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10"/>
  </w:num>
  <w:num w:numId="3">
    <w:abstractNumId w:val="0"/>
  </w:num>
  <w:num w:numId="4">
    <w:abstractNumId w:val="7"/>
  </w:num>
  <w:num w:numId="5">
    <w:abstractNumId w:val="4"/>
  </w:num>
  <w:num w:numId="6">
    <w:abstractNumId w:val="1"/>
  </w:num>
  <w:num w:numId="7">
    <w:abstractNumId w:val="17"/>
  </w:num>
  <w:num w:numId="8">
    <w:abstractNumId w:val="18"/>
  </w:num>
  <w:num w:numId="9">
    <w:abstractNumId w:val="14"/>
  </w:num>
  <w:num w:numId="10">
    <w:abstractNumId w:val="9"/>
  </w:num>
  <w:num w:numId="11">
    <w:abstractNumId w:val="8"/>
  </w:num>
  <w:num w:numId="12">
    <w:abstractNumId w:val="19"/>
  </w:num>
  <w:num w:numId="13">
    <w:abstractNumId w:val="16"/>
  </w:num>
  <w:num w:numId="14">
    <w:abstractNumId w:val="3"/>
  </w:num>
  <w:num w:numId="15">
    <w:abstractNumId w:val="12"/>
  </w:num>
  <w:num w:numId="16">
    <w:abstractNumId w:val="6"/>
  </w:num>
  <w:num w:numId="17">
    <w:abstractNumId w:val="11"/>
  </w:num>
  <w:num w:numId="18">
    <w:abstractNumId w:val="5"/>
  </w:num>
  <w:num w:numId="19">
    <w:abstractNumId w:val="15"/>
  </w:num>
  <w:num w:numId="20">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6DB6"/>
    <w:rsid w:val="0002592C"/>
    <w:rsid w:val="00027604"/>
    <w:rsid w:val="00037A66"/>
    <w:rsid w:val="00040F74"/>
    <w:rsid w:val="00067A10"/>
    <w:rsid w:val="00097B5B"/>
    <w:rsid w:val="000B7A60"/>
    <w:rsid w:val="000F5891"/>
    <w:rsid w:val="00116C98"/>
    <w:rsid w:val="00127E4B"/>
    <w:rsid w:val="00136DA5"/>
    <w:rsid w:val="0015210E"/>
    <w:rsid w:val="001658C7"/>
    <w:rsid w:val="001A488D"/>
    <w:rsid w:val="001A6DCA"/>
    <w:rsid w:val="001C27A9"/>
    <w:rsid w:val="001E03CF"/>
    <w:rsid w:val="001E3F9A"/>
    <w:rsid w:val="00206D4D"/>
    <w:rsid w:val="00210898"/>
    <w:rsid w:val="00234034"/>
    <w:rsid w:val="002370B7"/>
    <w:rsid w:val="00237EA7"/>
    <w:rsid w:val="002530AD"/>
    <w:rsid w:val="00256DDA"/>
    <w:rsid w:val="00262736"/>
    <w:rsid w:val="002701A7"/>
    <w:rsid w:val="00274BE2"/>
    <w:rsid w:val="0027524C"/>
    <w:rsid w:val="002A4B80"/>
    <w:rsid w:val="002B16F7"/>
    <w:rsid w:val="002C13F5"/>
    <w:rsid w:val="002C29E3"/>
    <w:rsid w:val="002C7AAA"/>
    <w:rsid w:val="00312FAA"/>
    <w:rsid w:val="00331F56"/>
    <w:rsid w:val="003404DD"/>
    <w:rsid w:val="00353FE0"/>
    <w:rsid w:val="00362E25"/>
    <w:rsid w:val="00372BBF"/>
    <w:rsid w:val="0038069E"/>
    <w:rsid w:val="003B0E50"/>
    <w:rsid w:val="003B7540"/>
    <w:rsid w:val="003C152A"/>
    <w:rsid w:val="003C1CEE"/>
    <w:rsid w:val="003C6ACC"/>
    <w:rsid w:val="003D5B9A"/>
    <w:rsid w:val="003E68B4"/>
    <w:rsid w:val="00413F7E"/>
    <w:rsid w:val="004406CF"/>
    <w:rsid w:val="00470936"/>
    <w:rsid w:val="00472D3F"/>
    <w:rsid w:val="0048555E"/>
    <w:rsid w:val="004C1CC2"/>
    <w:rsid w:val="004D2180"/>
    <w:rsid w:val="004F7D91"/>
    <w:rsid w:val="005025A3"/>
    <w:rsid w:val="005269DB"/>
    <w:rsid w:val="00531D38"/>
    <w:rsid w:val="00536DB6"/>
    <w:rsid w:val="00567E14"/>
    <w:rsid w:val="00585473"/>
    <w:rsid w:val="00585BF3"/>
    <w:rsid w:val="00615861"/>
    <w:rsid w:val="00622BB9"/>
    <w:rsid w:val="00623840"/>
    <w:rsid w:val="006301B4"/>
    <w:rsid w:val="0063682C"/>
    <w:rsid w:val="006413CE"/>
    <w:rsid w:val="006528B5"/>
    <w:rsid w:val="00673C51"/>
    <w:rsid w:val="00683C8D"/>
    <w:rsid w:val="006944CD"/>
    <w:rsid w:val="006B3C23"/>
    <w:rsid w:val="006C27CC"/>
    <w:rsid w:val="006D0C70"/>
    <w:rsid w:val="00716870"/>
    <w:rsid w:val="00735BD0"/>
    <w:rsid w:val="00737B57"/>
    <w:rsid w:val="00774406"/>
    <w:rsid w:val="00790526"/>
    <w:rsid w:val="00792126"/>
    <w:rsid w:val="0079521D"/>
    <w:rsid w:val="00795978"/>
    <w:rsid w:val="007C4D8C"/>
    <w:rsid w:val="00813083"/>
    <w:rsid w:val="008220F9"/>
    <w:rsid w:val="0082780D"/>
    <w:rsid w:val="008342AD"/>
    <w:rsid w:val="008361A1"/>
    <w:rsid w:val="00890491"/>
    <w:rsid w:val="00893886"/>
    <w:rsid w:val="008A2E1F"/>
    <w:rsid w:val="008A6B76"/>
    <w:rsid w:val="008E3501"/>
    <w:rsid w:val="00903114"/>
    <w:rsid w:val="00921E1B"/>
    <w:rsid w:val="00940F3E"/>
    <w:rsid w:val="00976B01"/>
    <w:rsid w:val="009D5AB5"/>
    <w:rsid w:val="009E3CFC"/>
    <w:rsid w:val="009E4B7C"/>
    <w:rsid w:val="009E7F36"/>
    <w:rsid w:val="009F5A2F"/>
    <w:rsid w:val="00A24EE7"/>
    <w:rsid w:val="00A3653B"/>
    <w:rsid w:val="00A55753"/>
    <w:rsid w:val="00A65ACE"/>
    <w:rsid w:val="00A65F04"/>
    <w:rsid w:val="00A83728"/>
    <w:rsid w:val="00A90F78"/>
    <w:rsid w:val="00AA4258"/>
    <w:rsid w:val="00AA5F2E"/>
    <w:rsid w:val="00AB55D9"/>
    <w:rsid w:val="00AC055F"/>
    <w:rsid w:val="00AC10F6"/>
    <w:rsid w:val="00AE519E"/>
    <w:rsid w:val="00B40D48"/>
    <w:rsid w:val="00B600BD"/>
    <w:rsid w:val="00B653F8"/>
    <w:rsid w:val="00B843E2"/>
    <w:rsid w:val="00BA3010"/>
    <w:rsid w:val="00BA3328"/>
    <w:rsid w:val="00BB7694"/>
    <w:rsid w:val="00BC0B55"/>
    <w:rsid w:val="00BD0219"/>
    <w:rsid w:val="00BD0BC1"/>
    <w:rsid w:val="00BE02EC"/>
    <w:rsid w:val="00BE479F"/>
    <w:rsid w:val="00C14689"/>
    <w:rsid w:val="00C27554"/>
    <w:rsid w:val="00C3771E"/>
    <w:rsid w:val="00C421C6"/>
    <w:rsid w:val="00C45558"/>
    <w:rsid w:val="00C543C4"/>
    <w:rsid w:val="00C612AF"/>
    <w:rsid w:val="00C67E32"/>
    <w:rsid w:val="00C90830"/>
    <w:rsid w:val="00CA164E"/>
    <w:rsid w:val="00CA5763"/>
    <w:rsid w:val="00CB2A10"/>
    <w:rsid w:val="00CC428B"/>
    <w:rsid w:val="00CC7737"/>
    <w:rsid w:val="00CE1BA7"/>
    <w:rsid w:val="00CE5D71"/>
    <w:rsid w:val="00CF6C27"/>
    <w:rsid w:val="00D137A7"/>
    <w:rsid w:val="00D27D4D"/>
    <w:rsid w:val="00D90469"/>
    <w:rsid w:val="00DB487D"/>
    <w:rsid w:val="00DC7D61"/>
    <w:rsid w:val="00DD3BA5"/>
    <w:rsid w:val="00DE33B8"/>
    <w:rsid w:val="00DE4355"/>
    <w:rsid w:val="00DE57A2"/>
    <w:rsid w:val="00DF0BC5"/>
    <w:rsid w:val="00E01AA0"/>
    <w:rsid w:val="00E0717E"/>
    <w:rsid w:val="00E11E76"/>
    <w:rsid w:val="00E345CC"/>
    <w:rsid w:val="00E35621"/>
    <w:rsid w:val="00E63B57"/>
    <w:rsid w:val="00E67013"/>
    <w:rsid w:val="00E67A34"/>
    <w:rsid w:val="00E73669"/>
    <w:rsid w:val="00E854D2"/>
    <w:rsid w:val="00E8630B"/>
    <w:rsid w:val="00EA1B5A"/>
    <w:rsid w:val="00ED2320"/>
    <w:rsid w:val="00EE01E8"/>
    <w:rsid w:val="00EE2A7E"/>
    <w:rsid w:val="00F14092"/>
    <w:rsid w:val="00F2349F"/>
    <w:rsid w:val="00F37A60"/>
    <w:rsid w:val="00F5462D"/>
    <w:rsid w:val="00F62B91"/>
    <w:rsid w:val="00F902F5"/>
    <w:rsid w:val="00FC2B3A"/>
    <w:rsid w:val="00FC3D87"/>
    <w:rsid w:val="00FC56FF"/>
    <w:rsid w:val="00FC5C63"/>
    <w:rsid w:val="00FD56AC"/>
    <w:rsid w:val="00FE391A"/>
    <w:rsid w:val="00FF3E2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7AAA"/>
    <w:pPr>
      <w:bidi/>
    </w:pPr>
  </w:style>
  <w:style w:type="paragraph" w:styleId="1">
    <w:name w:val="heading 1"/>
    <w:basedOn w:val="a"/>
    <w:next w:val="a"/>
    <w:link w:val="1Char"/>
    <w:uiPriority w:val="9"/>
    <w:qFormat/>
    <w:rsid w:val="0061586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unhideWhenUsed/>
    <w:qFormat/>
    <w:rsid w:val="0061586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unhideWhenUsed/>
    <w:qFormat/>
    <w:rsid w:val="00615861"/>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uiPriority w:val="9"/>
    <w:unhideWhenUsed/>
    <w:qFormat/>
    <w:rsid w:val="00615861"/>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Char"/>
    <w:uiPriority w:val="9"/>
    <w:unhideWhenUsed/>
    <w:qFormat/>
    <w:rsid w:val="00615861"/>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Char"/>
    <w:uiPriority w:val="9"/>
    <w:unhideWhenUsed/>
    <w:qFormat/>
    <w:rsid w:val="00615861"/>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F7D91"/>
    <w:pPr>
      <w:ind w:left="720"/>
      <w:contextualSpacing/>
    </w:pPr>
  </w:style>
  <w:style w:type="paragraph" w:styleId="a4">
    <w:name w:val="Balloon Text"/>
    <w:basedOn w:val="a"/>
    <w:link w:val="Char"/>
    <w:uiPriority w:val="99"/>
    <w:semiHidden/>
    <w:unhideWhenUsed/>
    <w:rsid w:val="008361A1"/>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8361A1"/>
    <w:rPr>
      <w:rFonts w:ascii="Tahoma" w:hAnsi="Tahoma" w:cs="Tahoma"/>
      <w:sz w:val="16"/>
      <w:szCs w:val="16"/>
    </w:rPr>
  </w:style>
  <w:style w:type="paragraph" w:styleId="a5">
    <w:name w:val="header"/>
    <w:basedOn w:val="a"/>
    <w:link w:val="Char0"/>
    <w:uiPriority w:val="99"/>
    <w:unhideWhenUsed/>
    <w:rsid w:val="00AA4258"/>
    <w:pPr>
      <w:tabs>
        <w:tab w:val="center" w:pos="4680"/>
        <w:tab w:val="right" w:pos="9360"/>
      </w:tabs>
      <w:spacing w:after="0" w:line="240" w:lineRule="auto"/>
    </w:pPr>
  </w:style>
  <w:style w:type="character" w:customStyle="1" w:styleId="Char0">
    <w:name w:val="رأس الصفحة Char"/>
    <w:basedOn w:val="a0"/>
    <w:link w:val="a5"/>
    <w:uiPriority w:val="99"/>
    <w:rsid w:val="00AA4258"/>
  </w:style>
  <w:style w:type="paragraph" w:styleId="a6">
    <w:name w:val="footer"/>
    <w:basedOn w:val="a"/>
    <w:link w:val="Char1"/>
    <w:uiPriority w:val="99"/>
    <w:unhideWhenUsed/>
    <w:rsid w:val="00AA4258"/>
    <w:pPr>
      <w:tabs>
        <w:tab w:val="center" w:pos="4680"/>
        <w:tab w:val="right" w:pos="9360"/>
      </w:tabs>
      <w:spacing w:after="0" w:line="240" w:lineRule="auto"/>
    </w:pPr>
  </w:style>
  <w:style w:type="character" w:customStyle="1" w:styleId="Char1">
    <w:name w:val="تذييل الصفحة Char"/>
    <w:basedOn w:val="a0"/>
    <w:link w:val="a6"/>
    <w:uiPriority w:val="99"/>
    <w:rsid w:val="00AA4258"/>
  </w:style>
  <w:style w:type="table" w:styleId="a7">
    <w:name w:val="Table Grid"/>
    <w:basedOn w:val="a1"/>
    <w:uiPriority w:val="59"/>
    <w:rsid w:val="00EE2A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5">
    <w:name w:val="Medium Shading 1 Accent 5"/>
    <w:basedOn w:val="a1"/>
    <w:uiPriority w:val="63"/>
    <w:rsid w:val="00413F7E"/>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character" w:styleId="Hyperlink">
    <w:name w:val="Hyperlink"/>
    <w:basedOn w:val="a0"/>
    <w:uiPriority w:val="99"/>
    <w:unhideWhenUsed/>
    <w:rsid w:val="00B40D48"/>
    <w:rPr>
      <w:color w:val="0000FF" w:themeColor="hyperlink"/>
      <w:u w:val="single"/>
    </w:rPr>
  </w:style>
  <w:style w:type="table" w:styleId="-3">
    <w:name w:val="Light Grid Accent 3"/>
    <w:basedOn w:val="a1"/>
    <w:uiPriority w:val="62"/>
    <w:rsid w:val="00CF6C27"/>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character" w:customStyle="1" w:styleId="apple-converted-space">
    <w:name w:val="apple-converted-space"/>
    <w:basedOn w:val="a0"/>
    <w:rsid w:val="001E03CF"/>
  </w:style>
  <w:style w:type="table" w:styleId="-1">
    <w:name w:val="Light Grid Accent 1"/>
    <w:basedOn w:val="a1"/>
    <w:uiPriority w:val="62"/>
    <w:rsid w:val="00312FAA"/>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2">
    <w:name w:val="Light Grid Accent 2"/>
    <w:basedOn w:val="a1"/>
    <w:uiPriority w:val="62"/>
    <w:rsid w:val="00A65F0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5">
    <w:name w:val="Light Grid Accent 5"/>
    <w:basedOn w:val="a1"/>
    <w:uiPriority w:val="62"/>
    <w:rsid w:val="00A65F0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paragraph" w:styleId="a8">
    <w:name w:val="No Spacing"/>
    <w:uiPriority w:val="1"/>
    <w:qFormat/>
    <w:rsid w:val="00615861"/>
    <w:pPr>
      <w:bidi/>
      <w:spacing w:after="0" w:line="240" w:lineRule="auto"/>
    </w:pPr>
  </w:style>
  <w:style w:type="character" w:customStyle="1" w:styleId="1Char">
    <w:name w:val="عنوان 1 Char"/>
    <w:basedOn w:val="a0"/>
    <w:link w:val="1"/>
    <w:uiPriority w:val="9"/>
    <w:rsid w:val="00615861"/>
    <w:rPr>
      <w:rFonts w:asciiTheme="majorHAnsi" w:eastAsiaTheme="majorEastAsia" w:hAnsiTheme="majorHAnsi" w:cstheme="majorBidi"/>
      <w:b/>
      <w:bCs/>
      <w:color w:val="365F91" w:themeColor="accent1" w:themeShade="BF"/>
      <w:sz w:val="28"/>
      <w:szCs w:val="28"/>
    </w:rPr>
  </w:style>
  <w:style w:type="character" w:customStyle="1" w:styleId="2Char">
    <w:name w:val="عنوان 2 Char"/>
    <w:basedOn w:val="a0"/>
    <w:link w:val="2"/>
    <w:uiPriority w:val="9"/>
    <w:rsid w:val="00615861"/>
    <w:rPr>
      <w:rFonts w:asciiTheme="majorHAnsi" w:eastAsiaTheme="majorEastAsia" w:hAnsiTheme="majorHAnsi" w:cstheme="majorBidi"/>
      <w:b/>
      <w:bCs/>
      <w:color w:val="4F81BD" w:themeColor="accent1"/>
      <w:sz w:val="26"/>
      <w:szCs w:val="26"/>
    </w:rPr>
  </w:style>
  <w:style w:type="character" w:customStyle="1" w:styleId="3Char">
    <w:name w:val="عنوان 3 Char"/>
    <w:basedOn w:val="a0"/>
    <w:link w:val="3"/>
    <w:uiPriority w:val="9"/>
    <w:rsid w:val="00615861"/>
    <w:rPr>
      <w:rFonts w:asciiTheme="majorHAnsi" w:eastAsiaTheme="majorEastAsia" w:hAnsiTheme="majorHAnsi" w:cstheme="majorBidi"/>
      <w:b/>
      <w:bCs/>
      <w:color w:val="4F81BD" w:themeColor="accent1"/>
    </w:rPr>
  </w:style>
  <w:style w:type="character" w:customStyle="1" w:styleId="4Char">
    <w:name w:val="عنوان 4 Char"/>
    <w:basedOn w:val="a0"/>
    <w:link w:val="4"/>
    <w:uiPriority w:val="9"/>
    <w:rsid w:val="00615861"/>
    <w:rPr>
      <w:rFonts w:asciiTheme="majorHAnsi" w:eastAsiaTheme="majorEastAsia" w:hAnsiTheme="majorHAnsi" w:cstheme="majorBidi"/>
      <w:b/>
      <w:bCs/>
      <w:i/>
      <w:iCs/>
      <w:color w:val="4F81BD" w:themeColor="accent1"/>
    </w:rPr>
  </w:style>
  <w:style w:type="character" w:customStyle="1" w:styleId="5Char">
    <w:name w:val="عنوان 5 Char"/>
    <w:basedOn w:val="a0"/>
    <w:link w:val="5"/>
    <w:uiPriority w:val="9"/>
    <w:rsid w:val="00615861"/>
    <w:rPr>
      <w:rFonts w:asciiTheme="majorHAnsi" w:eastAsiaTheme="majorEastAsia" w:hAnsiTheme="majorHAnsi" w:cstheme="majorBidi"/>
      <w:color w:val="243F60" w:themeColor="accent1" w:themeShade="7F"/>
    </w:rPr>
  </w:style>
  <w:style w:type="character" w:customStyle="1" w:styleId="6Char">
    <w:name w:val="عنوان 6 Char"/>
    <w:basedOn w:val="a0"/>
    <w:link w:val="6"/>
    <w:uiPriority w:val="9"/>
    <w:rsid w:val="00615861"/>
    <w:rPr>
      <w:rFonts w:asciiTheme="majorHAnsi" w:eastAsiaTheme="majorEastAsia" w:hAnsiTheme="majorHAnsi" w:cstheme="majorBidi"/>
      <w:i/>
      <w:iCs/>
      <w:color w:val="243F60" w:themeColor="accent1" w:themeShade="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7AAA"/>
    <w:pPr>
      <w:bidi/>
    </w:pPr>
  </w:style>
  <w:style w:type="paragraph" w:styleId="1">
    <w:name w:val="heading 1"/>
    <w:basedOn w:val="a"/>
    <w:next w:val="a"/>
    <w:link w:val="1Char"/>
    <w:uiPriority w:val="9"/>
    <w:qFormat/>
    <w:rsid w:val="0061586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unhideWhenUsed/>
    <w:qFormat/>
    <w:rsid w:val="0061586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unhideWhenUsed/>
    <w:qFormat/>
    <w:rsid w:val="00615861"/>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uiPriority w:val="9"/>
    <w:unhideWhenUsed/>
    <w:qFormat/>
    <w:rsid w:val="00615861"/>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Char"/>
    <w:uiPriority w:val="9"/>
    <w:unhideWhenUsed/>
    <w:qFormat/>
    <w:rsid w:val="00615861"/>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Char"/>
    <w:uiPriority w:val="9"/>
    <w:unhideWhenUsed/>
    <w:qFormat/>
    <w:rsid w:val="00615861"/>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F7D91"/>
    <w:pPr>
      <w:ind w:left="720"/>
      <w:contextualSpacing/>
    </w:pPr>
  </w:style>
  <w:style w:type="paragraph" w:styleId="a4">
    <w:name w:val="Balloon Text"/>
    <w:basedOn w:val="a"/>
    <w:link w:val="Char"/>
    <w:uiPriority w:val="99"/>
    <w:semiHidden/>
    <w:unhideWhenUsed/>
    <w:rsid w:val="008361A1"/>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8361A1"/>
    <w:rPr>
      <w:rFonts w:ascii="Tahoma" w:hAnsi="Tahoma" w:cs="Tahoma"/>
      <w:sz w:val="16"/>
      <w:szCs w:val="16"/>
    </w:rPr>
  </w:style>
  <w:style w:type="paragraph" w:styleId="a5">
    <w:name w:val="header"/>
    <w:basedOn w:val="a"/>
    <w:link w:val="Char0"/>
    <w:uiPriority w:val="99"/>
    <w:unhideWhenUsed/>
    <w:rsid w:val="00AA4258"/>
    <w:pPr>
      <w:tabs>
        <w:tab w:val="center" w:pos="4680"/>
        <w:tab w:val="right" w:pos="9360"/>
      </w:tabs>
      <w:spacing w:after="0" w:line="240" w:lineRule="auto"/>
    </w:pPr>
  </w:style>
  <w:style w:type="character" w:customStyle="1" w:styleId="Char0">
    <w:name w:val="رأس الصفحة Char"/>
    <w:basedOn w:val="a0"/>
    <w:link w:val="a5"/>
    <w:uiPriority w:val="99"/>
    <w:rsid w:val="00AA4258"/>
  </w:style>
  <w:style w:type="paragraph" w:styleId="a6">
    <w:name w:val="footer"/>
    <w:basedOn w:val="a"/>
    <w:link w:val="Char1"/>
    <w:uiPriority w:val="99"/>
    <w:unhideWhenUsed/>
    <w:rsid w:val="00AA4258"/>
    <w:pPr>
      <w:tabs>
        <w:tab w:val="center" w:pos="4680"/>
        <w:tab w:val="right" w:pos="9360"/>
      </w:tabs>
      <w:spacing w:after="0" w:line="240" w:lineRule="auto"/>
    </w:pPr>
  </w:style>
  <w:style w:type="character" w:customStyle="1" w:styleId="Char1">
    <w:name w:val="تذييل الصفحة Char"/>
    <w:basedOn w:val="a0"/>
    <w:link w:val="a6"/>
    <w:uiPriority w:val="99"/>
    <w:rsid w:val="00AA4258"/>
  </w:style>
  <w:style w:type="table" w:styleId="a7">
    <w:name w:val="Table Grid"/>
    <w:basedOn w:val="a1"/>
    <w:uiPriority w:val="59"/>
    <w:rsid w:val="00EE2A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5">
    <w:name w:val="Medium Shading 1 Accent 5"/>
    <w:basedOn w:val="a1"/>
    <w:uiPriority w:val="63"/>
    <w:rsid w:val="00413F7E"/>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character" w:styleId="Hyperlink">
    <w:name w:val="Hyperlink"/>
    <w:basedOn w:val="a0"/>
    <w:uiPriority w:val="99"/>
    <w:unhideWhenUsed/>
    <w:rsid w:val="00B40D48"/>
    <w:rPr>
      <w:color w:val="0000FF" w:themeColor="hyperlink"/>
      <w:u w:val="single"/>
    </w:rPr>
  </w:style>
  <w:style w:type="table" w:styleId="-3">
    <w:name w:val="Light Grid Accent 3"/>
    <w:basedOn w:val="a1"/>
    <w:uiPriority w:val="62"/>
    <w:rsid w:val="00CF6C27"/>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character" w:customStyle="1" w:styleId="apple-converted-space">
    <w:name w:val="apple-converted-space"/>
    <w:basedOn w:val="a0"/>
    <w:rsid w:val="001E03CF"/>
  </w:style>
  <w:style w:type="table" w:styleId="-1">
    <w:name w:val="Light Grid Accent 1"/>
    <w:basedOn w:val="a1"/>
    <w:uiPriority w:val="62"/>
    <w:rsid w:val="00312FAA"/>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2">
    <w:name w:val="Light Grid Accent 2"/>
    <w:basedOn w:val="a1"/>
    <w:uiPriority w:val="62"/>
    <w:rsid w:val="00A65F0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5">
    <w:name w:val="Light Grid Accent 5"/>
    <w:basedOn w:val="a1"/>
    <w:uiPriority w:val="62"/>
    <w:rsid w:val="00A65F0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paragraph" w:styleId="a8">
    <w:name w:val="No Spacing"/>
    <w:uiPriority w:val="1"/>
    <w:qFormat/>
    <w:rsid w:val="00615861"/>
    <w:pPr>
      <w:bidi/>
      <w:spacing w:after="0" w:line="240" w:lineRule="auto"/>
    </w:pPr>
  </w:style>
  <w:style w:type="character" w:customStyle="1" w:styleId="1Char">
    <w:name w:val="عنوان 1 Char"/>
    <w:basedOn w:val="a0"/>
    <w:link w:val="1"/>
    <w:uiPriority w:val="9"/>
    <w:rsid w:val="00615861"/>
    <w:rPr>
      <w:rFonts w:asciiTheme="majorHAnsi" w:eastAsiaTheme="majorEastAsia" w:hAnsiTheme="majorHAnsi" w:cstheme="majorBidi"/>
      <w:b/>
      <w:bCs/>
      <w:color w:val="365F91" w:themeColor="accent1" w:themeShade="BF"/>
      <w:sz w:val="28"/>
      <w:szCs w:val="28"/>
    </w:rPr>
  </w:style>
  <w:style w:type="character" w:customStyle="1" w:styleId="2Char">
    <w:name w:val="عنوان 2 Char"/>
    <w:basedOn w:val="a0"/>
    <w:link w:val="2"/>
    <w:uiPriority w:val="9"/>
    <w:rsid w:val="00615861"/>
    <w:rPr>
      <w:rFonts w:asciiTheme="majorHAnsi" w:eastAsiaTheme="majorEastAsia" w:hAnsiTheme="majorHAnsi" w:cstheme="majorBidi"/>
      <w:b/>
      <w:bCs/>
      <w:color w:val="4F81BD" w:themeColor="accent1"/>
      <w:sz w:val="26"/>
      <w:szCs w:val="26"/>
    </w:rPr>
  </w:style>
  <w:style w:type="character" w:customStyle="1" w:styleId="3Char">
    <w:name w:val="عنوان 3 Char"/>
    <w:basedOn w:val="a0"/>
    <w:link w:val="3"/>
    <w:uiPriority w:val="9"/>
    <w:rsid w:val="00615861"/>
    <w:rPr>
      <w:rFonts w:asciiTheme="majorHAnsi" w:eastAsiaTheme="majorEastAsia" w:hAnsiTheme="majorHAnsi" w:cstheme="majorBidi"/>
      <w:b/>
      <w:bCs/>
      <w:color w:val="4F81BD" w:themeColor="accent1"/>
    </w:rPr>
  </w:style>
  <w:style w:type="character" w:customStyle="1" w:styleId="4Char">
    <w:name w:val="عنوان 4 Char"/>
    <w:basedOn w:val="a0"/>
    <w:link w:val="4"/>
    <w:uiPriority w:val="9"/>
    <w:rsid w:val="00615861"/>
    <w:rPr>
      <w:rFonts w:asciiTheme="majorHAnsi" w:eastAsiaTheme="majorEastAsia" w:hAnsiTheme="majorHAnsi" w:cstheme="majorBidi"/>
      <w:b/>
      <w:bCs/>
      <w:i/>
      <w:iCs/>
      <w:color w:val="4F81BD" w:themeColor="accent1"/>
    </w:rPr>
  </w:style>
  <w:style w:type="character" w:customStyle="1" w:styleId="5Char">
    <w:name w:val="عنوان 5 Char"/>
    <w:basedOn w:val="a0"/>
    <w:link w:val="5"/>
    <w:uiPriority w:val="9"/>
    <w:rsid w:val="00615861"/>
    <w:rPr>
      <w:rFonts w:asciiTheme="majorHAnsi" w:eastAsiaTheme="majorEastAsia" w:hAnsiTheme="majorHAnsi" w:cstheme="majorBidi"/>
      <w:color w:val="243F60" w:themeColor="accent1" w:themeShade="7F"/>
    </w:rPr>
  </w:style>
  <w:style w:type="character" w:customStyle="1" w:styleId="6Char">
    <w:name w:val="عنوان 6 Char"/>
    <w:basedOn w:val="a0"/>
    <w:link w:val="6"/>
    <w:uiPriority w:val="9"/>
    <w:rsid w:val="00615861"/>
    <w:rPr>
      <w:rFonts w:asciiTheme="majorHAnsi" w:eastAsiaTheme="majorEastAsia" w:hAnsiTheme="majorHAnsi" w:cstheme="majorBidi"/>
      <w:i/>
      <w:iCs/>
      <w:color w:val="243F60"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1B1FE6-F76D-4B83-9C3F-37E27EECB5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118</TotalTime>
  <Pages>1</Pages>
  <Words>934</Words>
  <Characters>5324</Characters>
  <Application>Microsoft Office Word</Application>
  <DocSecurity>0</DocSecurity>
  <Lines>44</Lines>
  <Paragraphs>12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6246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fawwaz</dc:creator>
  <cp:lastModifiedBy>fawwaz</cp:lastModifiedBy>
  <cp:revision>10</cp:revision>
  <cp:lastPrinted>2017-03-14T20:06:00Z</cp:lastPrinted>
  <dcterms:created xsi:type="dcterms:W3CDTF">2017-03-20T16:58:00Z</dcterms:created>
  <dcterms:modified xsi:type="dcterms:W3CDTF">2017-03-21T19:38:00Z</dcterms:modified>
</cp:coreProperties>
</file>