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891" w:rsidRDefault="00E22891" w:rsidP="00E22891">
      <w:pPr>
        <w:spacing w:after="0"/>
        <w:jc w:val="center"/>
        <w:rPr>
          <w:rFonts w:asciiTheme="minorBidi" w:hAnsiTheme="minorBidi"/>
          <w:b/>
          <w:bCs/>
          <w:sz w:val="36"/>
          <w:szCs w:val="36"/>
        </w:rPr>
      </w:pPr>
      <w:r>
        <w:rPr>
          <w:rFonts w:asciiTheme="minorBidi" w:hAnsiTheme="minorBidi"/>
          <w:b/>
          <w:bCs/>
          <w:sz w:val="36"/>
          <w:szCs w:val="36"/>
          <w:rtl/>
        </w:rPr>
        <w:t>المحاضرة 7</w:t>
      </w: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jc w:val="center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/>
          <w:sz w:val="32"/>
          <w:szCs w:val="32"/>
          <w:rtl/>
        </w:rPr>
        <w:t>(نظم دعم القرار)</w:t>
      </w: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jc w:val="center"/>
        <w:rPr>
          <w:rFonts w:asciiTheme="minorBidi" w:hAnsiTheme="minorBidi"/>
          <w:sz w:val="32"/>
          <w:szCs w:val="32"/>
          <w:rtl/>
        </w:rPr>
      </w:pP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b/>
          <w:bCs/>
          <w:sz w:val="30"/>
          <w:szCs w:val="30"/>
          <w:rtl/>
        </w:rPr>
      </w:pPr>
      <w:r>
        <w:rPr>
          <w:rFonts w:asciiTheme="minorBidi" w:hAnsiTheme="minorBidi"/>
          <w:b/>
          <w:bCs/>
          <w:sz w:val="30"/>
          <w:szCs w:val="30"/>
          <w:rtl/>
        </w:rPr>
        <w:t>نظم مساندة القرار الجماعية (</w:t>
      </w:r>
      <w:r>
        <w:rPr>
          <w:rFonts w:asciiTheme="minorBidi" w:hAnsiTheme="minorBidi"/>
          <w:b/>
          <w:bCs/>
          <w:sz w:val="30"/>
          <w:szCs w:val="30"/>
        </w:rPr>
        <w:t>GDSS</w:t>
      </w:r>
      <w:r>
        <w:rPr>
          <w:rFonts w:asciiTheme="minorBidi" w:hAnsiTheme="minorBidi"/>
          <w:b/>
          <w:bCs/>
          <w:sz w:val="30"/>
          <w:szCs w:val="30"/>
          <w:rtl/>
        </w:rPr>
        <w:t>)</w:t>
      </w:r>
    </w:p>
    <w:p w:rsidR="00E22891" w:rsidRDefault="00E22891" w:rsidP="00E22891">
      <w:pPr>
        <w:pStyle w:val="a6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هي نظم تعمل من أجل خلق التوافق المشترك بين تكنولوجيا عتاد الدعم الجماعي (</w:t>
      </w:r>
      <w:r>
        <w:rPr>
          <w:rFonts w:asciiTheme="minorBidi" w:hAnsiTheme="minorBidi" w:cs="Arial"/>
          <w:sz w:val="26"/>
          <w:szCs w:val="26"/>
        </w:rPr>
        <w:t>Groupware Technology</w:t>
      </w:r>
      <w:r>
        <w:rPr>
          <w:rFonts w:asciiTheme="minorBidi" w:hAnsiTheme="minorBidi" w:cs="Arial"/>
          <w:sz w:val="26"/>
          <w:szCs w:val="26"/>
          <w:rtl/>
        </w:rPr>
        <w:t>) وتكنولوجيا مساندة القرارات (</w:t>
      </w:r>
      <w:r>
        <w:rPr>
          <w:rFonts w:asciiTheme="minorBidi" w:hAnsiTheme="minorBidi" w:cs="Arial"/>
          <w:sz w:val="26"/>
          <w:szCs w:val="26"/>
        </w:rPr>
        <w:t>DSS</w:t>
      </w:r>
      <w:r>
        <w:rPr>
          <w:rFonts w:asciiTheme="minorBidi" w:hAnsiTheme="minorBidi" w:cs="Arial"/>
          <w:sz w:val="26"/>
          <w:szCs w:val="26"/>
          <w:rtl/>
        </w:rPr>
        <w:t>) .</w:t>
      </w:r>
    </w:p>
    <w:p w:rsidR="00E22891" w:rsidRDefault="00E22891" w:rsidP="00E22891">
      <w:pPr>
        <w:pStyle w:val="a6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أي انها جيل متطور من نظم مساندة القرار على مستوى عتاد الحاسوب (</w:t>
      </w:r>
      <w:r>
        <w:rPr>
          <w:rFonts w:asciiTheme="minorBidi" w:hAnsiTheme="minorBidi" w:cs="Arial"/>
          <w:sz w:val="26"/>
          <w:szCs w:val="26"/>
        </w:rPr>
        <w:t>Hardware</w:t>
      </w:r>
      <w:r>
        <w:rPr>
          <w:rFonts w:asciiTheme="minorBidi" w:hAnsiTheme="minorBidi" w:cs="Arial"/>
          <w:sz w:val="26"/>
          <w:szCs w:val="26"/>
          <w:rtl/>
        </w:rPr>
        <w:t>), نظم البرمجيات (</w:t>
      </w:r>
      <w:r>
        <w:rPr>
          <w:rFonts w:asciiTheme="minorBidi" w:hAnsiTheme="minorBidi" w:cs="Arial"/>
          <w:sz w:val="26"/>
          <w:szCs w:val="26"/>
        </w:rPr>
        <w:t>Software</w:t>
      </w:r>
      <w:r>
        <w:rPr>
          <w:rFonts w:asciiTheme="minorBidi" w:hAnsiTheme="minorBidi" w:cs="Arial"/>
          <w:sz w:val="26"/>
          <w:szCs w:val="26"/>
          <w:rtl/>
        </w:rPr>
        <w:t xml:space="preserve">) ووسائط الدعم التقني . </w:t>
      </w:r>
    </w:p>
    <w:p w:rsidR="00E22891" w:rsidRDefault="00E22891" w:rsidP="00E22891">
      <w:pPr>
        <w:pStyle w:val="a6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 xml:space="preserve">تعمل على دعم واسناد عملية اتخاذ القرارات بالمشاركة. </w:t>
      </w:r>
    </w:p>
    <w:p w:rsidR="00E22891" w:rsidRDefault="00E22891" w:rsidP="00E22891">
      <w:pPr>
        <w:pStyle w:val="a6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هي حزمة من البرمجيات و العتاد و الإجراءات لدعم مجموعة من الأفراد يعملون معا من أجل الوصول الى نتائج محددة, أو لتسهيل انتاج حلول لمشكلات يهتم بها فريق العمل بالمنظمة.</w:t>
      </w:r>
    </w:p>
    <w:p w:rsidR="00E22891" w:rsidRDefault="00E22891" w:rsidP="00E22891">
      <w:pPr>
        <w:pStyle w:val="a6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أو هي نظام تفاعلي مبني علي الحاسب الآلي يسهم في تيسير حل المشكلات غير المبرمجة والتي يسعي لحلها مجموعة من متخذي القرارات الذين يعملون معا كفريق .</w:t>
      </w: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b/>
          <w:bCs/>
          <w:sz w:val="30"/>
          <w:szCs w:val="30"/>
          <w:rtl/>
        </w:rPr>
      </w:pPr>
      <w:r>
        <w:rPr>
          <w:rFonts w:asciiTheme="minorBidi" w:hAnsiTheme="minorBidi"/>
          <w:b/>
          <w:bCs/>
          <w:sz w:val="30"/>
          <w:szCs w:val="30"/>
          <w:rtl/>
        </w:rPr>
        <w:t>أهمية نظم دعم القرار</w:t>
      </w:r>
    </w:p>
    <w:p w:rsidR="00E22891" w:rsidRDefault="00E22891" w:rsidP="00E22891">
      <w:pPr>
        <w:pStyle w:val="a6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 xml:space="preserve">ظهرت نظم دعم القرار بأجيالها المختلفة والمتطورة بسبب الحاجة الموضوعية للإدارات لوجود تقنيات وأدوات لدعم القرارات المعقدة التي تخضع لظروف المخاطرة وعدم التأكد . </w:t>
      </w:r>
    </w:p>
    <w:p w:rsidR="00E22891" w:rsidRDefault="00E22891" w:rsidP="00E22891">
      <w:pPr>
        <w:pStyle w:val="a6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حيث أنها حسب تعبير</w:t>
      </w:r>
      <w:r>
        <w:rPr>
          <w:rFonts w:asciiTheme="minorBidi" w:hAnsiTheme="minorBidi" w:cs="Arial"/>
          <w:sz w:val="26"/>
          <w:szCs w:val="26"/>
        </w:rPr>
        <w:t xml:space="preserve"> </w:t>
      </w:r>
      <w:proofErr w:type="spellStart"/>
      <w:r>
        <w:rPr>
          <w:rFonts w:asciiTheme="minorBidi" w:hAnsiTheme="minorBidi" w:cs="Arial"/>
          <w:sz w:val="26"/>
          <w:szCs w:val="26"/>
        </w:rPr>
        <w:t>Gerrity</w:t>
      </w:r>
      <w:proofErr w:type="spellEnd"/>
      <w:r>
        <w:rPr>
          <w:rFonts w:asciiTheme="minorBidi" w:hAnsiTheme="minorBidi" w:cs="Arial"/>
          <w:sz w:val="26"/>
          <w:szCs w:val="26"/>
          <w:rtl/>
        </w:rPr>
        <w:t>هي ذلك المزيج الفعال من الذكاء الانساني وتكنولوجيا المعلومات والبرمجيات التي تتفاعل بقوة فيما بينها من أجل حل المشكلات المعقدة.</w:t>
      </w: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b/>
          <w:bCs/>
          <w:sz w:val="28"/>
          <w:szCs w:val="28"/>
          <w:rtl/>
        </w:rPr>
      </w:pPr>
      <w:r>
        <w:rPr>
          <w:rFonts w:asciiTheme="minorBidi" w:hAnsiTheme="minorBidi" w:cs="Arial"/>
          <w:b/>
          <w:bCs/>
          <w:sz w:val="28"/>
          <w:szCs w:val="28"/>
          <w:rtl/>
        </w:rPr>
        <w:t xml:space="preserve">ويمكن إجمال أهمية وفوائد هذه النظم فيما يلي : </w:t>
      </w:r>
    </w:p>
    <w:p w:rsidR="00E22891" w:rsidRDefault="00E22891" w:rsidP="00E22891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تتميز نظم دعم القرار بتطورها عن باقي أنظمة المعلومات الأخرى بدمجها بين تكنولوجيا وبحوث العمليات في اطار كفاءة متخذ القرار.</w:t>
      </w:r>
    </w:p>
    <w:p w:rsidR="00E22891" w:rsidRDefault="00E22891" w:rsidP="00E22891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زيادة عدد البدائل وإمكانية اختيار البديل الأمثل من بين مجموعة البدائل المختبرة. .</w:t>
      </w:r>
    </w:p>
    <w:p w:rsidR="00E22891" w:rsidRDefault="00E22891" w:rsidP="00E22891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الفهم الأفضل للأعمال، حيث ان هذه النظم تمكن متخذي القرار من رؤية العلاقات، والتي يمكن استخدامها لإعداد صورة شاملة للأعمال.</w:t>
      </w:r>
    </w:p>
    <w:p w:rsidR="00E22891" w:rsidRDefault="00E22891" w:rsidP="00E22891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</w:rPr>
      </w:pPr>
      <w:r>
        <w:rPr>
          <w:rFonts w:asciiTheme="minorBidi" w:hAnsiTheme="minorBidi" w:cs="Arial"/>
          <w:sz w:val="26"/>
          <w:szCs w:val="26"/>
          <w:rtl/>
        </w:rPr>
        <w:t>استجابة سريعة للمواقف غير المتوقعة ، مراجعة سهلة للنماذج والرؤية السريعة لمتغيرات.</w:t>
      </w:r>
    </w:p>
    <w:p w:rsidR="00E22891" w:rsidRDefault="00E22891" w:rsidP="00E22891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القدرة على انجاز التحليل من أجل غرض معين ، توفير مجموعة من الوسائل والأساليب الفنية المتنوعة لإعداد التحاليل من أجل أغراض معينة .</w:t>
      </w:r>
    </w:p>
    <w:p w:rsidR="00E22891" w:rsidRDefault="00E22891" w:rsidP="00E22891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 xml:space="preserve"> تحسين الاتصالات والرقابة ، حيث ان هذه النظم توفر قنوات اتصال موثقة ومحسنة، وخطط أكثر اتساقا وإجراءات حسابية منظمة .</w:t>
      </w:r>
    </w:p>
    <w:p w:rsidR="00E22891" w:rsidRDefault="00E22891" w:rsidP="00E22891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توفير الوقت والتكاليف ،واختصار العمل المكتبي وتقليل الوقت الإضافي ومن ثم توفير التكاليف .</w:t>
      </w:r>
    </w:p>
    <w:p w:rsidR="00E22891" w:rsidRDefault="00E22891" w:rsidP="00E22891">
      <w:pPr>
        <w:pStyle w:val="a6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قرارات أفضل ،عمل جماعي أفضل ، فعالية واستخدام أفضل لموارد البيانات.</w:t>
      </w: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jc w:val="center"/>
        <w:rPr>
          <w:rFonts w:asciiTheme="minorBidi" w:hAnsiTheme="minorBidi" w:cs="Arial"/>
          <w:b/>
          <w:bCs/>
          <w:sz w:val="32"/>
          <w:szCs w:val="32"/>
        </w:rPr>
      </w:pPr>
      <w:r>
        <w:rPr>
          <w:rFonts w:asciiTheme="minorBidi" w:hAnsiTheme="minorBidi" w:cs="Arial"/>
          <w:b/>
          <w:bCs/>
          <w:sz w:val="32"/>
          <w:szCs w:val="32"/>
          <w:rtl/>
        </w:rPr>
        <w:lastRenderedPageBreak/>
        <w:t>تذكير : مكونات نظم دعم القرار</w:t>
      </w:r>
    </w:p>
    <w:p w:rsidR="00E22891" w:rsidRDefault="00E22891" w:rsidP="00E22891">
      <w:pPr>
        <w:pStyle w:val="a6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 xml:space="preserve">قاعدة بيانات ذات علائقية وموزعة وقدرات كبيرة </w:t>
      </w:r>
      <w:r>
        <w:rPr>
          <w:rFonts w:asciiTheme="minorBidi" w:hAnsiTheme="minorBidi" w:cs="Arial"/>
          <w:b/>
          <w:bCs/>
          <w:sz w:val="26"/>
          <w:szCs w:val="26"/>
        </w:rPr>
        <w:t>Relational Distributed Databases</w:t>
      </w:r>
      <w:r>
        <w:rPr>
          <w:rFonts w:asciiTheme="minorBidi" w:hAnsiTheme="minorBidi" w:cs="Arial"/>
          <w:b/>
          <w:bCs/>
          <w:sz w:val="26"/>
          <w:szCs w:val="26"/>
          <w:rtl/>
        </w:rPr>
        <w:t xml:space="preserve"> :</w:t>
      </w:r>
    </w:p>
    <w:p w:rsidR="00E22891" w:rsidRDefault="00E22891" w:rsidP="00E22891">
      <w:pPr>
        <w:pStyle w:val="a6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</w:rPr>
      </w:pPr>
      <w:r>
        <w:rPr>
          <w:rFonts w:asciiTheme="minorBidi" w:hAnsiTheme="minorBidi" w:cs="Arial"/>
          <w:sz w:val="26"/>
          <w:szCs w:val="26"/>
          <w:rtl/>
        </w:rPr>
        <w:t>قاعدة بيانات ضخمة تتجدد باستمرار سواء من نظم معالجة المعاملات أو من البيانات الخارجية التي يمكن الحصول عليها.</w:t>
      </w:r>
    </w:p>
    <w:p w:rsidR="00E22891" w:rsidRDefault="00E22891" w:rsidP="00E22891">
      <w:pPr>
        <w:pStyle w:val="a6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حزمة من البرامج الاحصائية والرياضية والمحاسبية لإجراء التحليلات المختلفة :</w:t>
      </w:r>
    </w:p>
    <w:p w:rsidR="00E22891" w:rsidRDefault="00E22891" w:rsidP="00E22891">
      <w:pPr>
        <w:pStyle w:val="a6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 xml:space="preserve">هي مجموعة من الحزم البرمجية الجاهزة أو نماذج تحليلية ورياضية تستخدم لتحليل البيانات عن طريق: </w:t>
      </w:r>
    </w:p>
    <w:p w:rsidR="00E22891" w:rsidRDefault="00E22891" w:rsidP="00E22891">
      <w:pPr>
        <w:pStyle w:val="a6"/>
        <w:numPr>
          <w:ilvl w:val="2"/>
          <w:numId w:val="40"/>
        </w:numPr>
        <w:pBdr>
          <w:top w:val="dotDotDash" w:sz="4" w:space="1" w:color="auto"/>
          <w:left w:val="dotDotDash" w:sz="4" w:space="0" w:color="auto"/>
          <w:bottom w:val="dotDotDash" w:sz="4" w:space="1" w:color="auto"/>
          <w:right w:val="dotDotDash" w:sz="4" w:space="4" w:color="auto"/>
        </w:pBdr>
        <w:shd w:val="clear" w:color="auto" w:fill="E7E6EE"/>
        <w:autoSpaceDE w:val="0"/>
        <w:autoSpaceDN w:val="0"/>
        <w:adjustRightInd w:val="0"/>
        <w:spacing w:after="0"/>
        <w:ind w:left="4253" w:right="2408" w:hanging="284"/>
        <w:rPr>
          <w:rFonts w:asciiTheme="minorBidi" w:hAnsiTheme="minorBidi" w:cs="Arial"/>
          <w:sz w:val="26"/>
          <w:szCs w:val="26"/>
        </w:rPr>
      </w:pPr>
      <w:r>
        <w:rPr>
          <w:rFonts w:asciiTheme="minorBidi" w:hAnsiTheme="minorBidi" w:cs="Arial"/>
          <w:sz w:val="26"/>
          <w:szCs w:val="26"/>
          <w:rtl/>
        </w:rPr>
        <w:t>مجموعة من نماذج رياضية و تحليلية.</w:t>
      </w:r>
    </w:p>
    <w:p w:rsidR="00E22891" w:rsidRDefault="00E22891" w:rsidP="00E22891">
      <w:pPr>
        <w:pStyle w:val="a6"/>
        <w:numPr>
          <w:ilvl w:val="2"/>
          <w:numId w:val="40"/>
        </w:numPr>
        <w:pBdr>
          <w:top w:val="dotDotDash" w:sz="4" w:space="1" w:color="auto"/>
          <w:left w:val="dotDotDash" w:sz="4" w:space="0" w:color="auto"/>
          <w:bottom w:val="dotDotDash" w:sz="4" w:space="1" w:color="auto"/>
          <w:right w:val="dotDotDash" w:sz="4" w:space="4" w:color="auto"/>
        </w:pBdr>
        <w:shd w:val="clear" w:color="auto" w:fill="E7E6EE"/>
        <w:autoSpaceDE w:val="0"/>
        <w:autoSpaceDN w:val="0"/>
        <w:adjustRightInd w:val="0"/>
        <w:spacing w:after="0"/>
        <w:ind w:left="4253" w:right="2408" w:hanging="284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المعالجة التحليلية الفورية.</w:t>
      </w:r>
    </w:p>
    <w:p w:rsidR="00E22891" w:rsidRDefault="00E22891" w:rsidP="00E22891">
      <w:pPr>
        <w:pStyle w:val="a6"/>
        <w:numPr>
          <w:ilvl w:val="2"/>
          <w:numId w:val="40"/>
        </w:numPr>
        <w:pBdr>
          <w:top w:val="dotDotDash" w:sz="4" w:space="1" w:color="auto"/>
          <w:left w:val="dotDotDash" w:sz="4" w:space="0" w:color="auto"/>
          <w:bottom w:val="dotDotDash" w:sz="4" w:space="1" w:color="auto"/>
          <w:right w:val="dotDotDash" w:sz="4" w:space="4" w:color="auto"/>
        </w:pBdr>
        <w:shd w:val="clear" w:color="auto" w:fill="E7E6EE"/>
        <w:autoSpaceDE w:val="0"/>
        <w:autoSpaceDN w:val="0"/>
        <w:adjustRightInd w:val="0"/>
        <w:spacing w:after="0"/>
        <w:ind w:left="4253" w:right="2408" w:hanging="284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التنقيب عن البيانات.</w:t>
      </w:r>
    </w:p>
    <w:p w:rsidR="00E22891" w:rsidRDefault="00E22891" w:rsidP="00E22891">
      <w:pPr>
        <w:pStyle w:val="a6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 xml:space="preserve">تغطي برمجيات نظم دعم القرار الوظائف الاحصائية المختلفة  </w:t>
      </w:r>
      <w:r>
        <w:rPr>
          <w:rFonts w:asciiTheme="minorBidi" w:hAnsiTheme="minorBidi" w:cs="Arial"/>
          <w:b/>
          <w:bCs/>
          <w:sz w:val="26"/>
          <w:szCs w:val="26"/>
          <w:rtl/>
        </w:rPr>
        <w:t>مثل:</w:t>
      </w:r>
      <w:r>
        <w:rPr>
          <w:rFonts w:asciiTheme="minorBidi" w:hAnsiTheme="minorBidi" w:cs="Arial"/>
          <w:sz w:val="26"/>
          <w:szCs w:val="26"/>
          <w:rtl/>
        </w:rPr>
        <w:t xml:space="preserve"> الوسط ،الوسيط، الانحراف المعياري ، لتعطي لإدارة المشروع القدرة على التنبؤ في مستقبل المخرجات عن طريق تحليل سلسلة من البيانات.</w:t>
      </w:r>
    </w:p>
    <w:p w:rsidR="00E22891" w:rsidRDefault="00E22891" w:rsidP="00E22891">
      <w:pPr>
        <w:pStyle w:val="a6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b/>
          <w:bCs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واجهة المستخدم :</w:t>
      </w:r>
    </w:p>
    <w:p w:rsidR="00E22891" w:rsidRDefault="00E22891" w:rsidP="00E22891">
      <w:pPr>
        <w:pStyle w:val="a6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</w:rPr>
      </w:pPr>
      <w:r>
        <w:rPr>
          <w:rFonts w:asciiTheme="minorBidi" w:hAnsiTheme="minorBidi" w:cs="Arial"/>
          <w:sz w:val="26"/>
          <w:szCs w:val="26"/>
          <w:rtl/>
        </w:rPr>
        <w:t>وهي جزء من نظام المعلومات تمثل أجهزة ومجموعة أوامر على الشاشة تمكن المستخدم من التعامل والتفاعل مع النظام فهي تعمل كتذكرة مرور للتفاعل بين مستخدمي النظام وأدوات برمجيات النظام .</w:t>
      </w:r>
    </w:p>
    <w:p w:rsidR="00E22891" w:rsidRDefault="00E22891" w:rsidP="00E22891">
      <w:pPr>
        <w:pStyle w:val="a6"/>
        <w:autoSpaceDE w:val="0"/>
        <w:autoSpaceDN w:val="0"/>
        <w:adjustRightInd w:val="0"/>
        <w:spacing w:after="0" w:line="360" w:lineRule="auto"/>
        <w:ind w:left="1440"/>
        <w:rPr>
          <w:rFonts w:asciiTheme="minorBidi" w:hAnsiTheme="minorBidi" w:cs="Arial"/>
          <w:sz w:val="26"/>
          <w:szCs w:val="26"/>
        </w:rPr>
      </w:pP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b/>
          <w:bCs/>
          <w:sz w:val="32"/>
          <w:szCs w:val="32"/>
        </w:rPr>
      </w:pPr>
      <w:r>
        <w:rPr>
          <w:rFonts w:asciiTheme="minorBidi" w:hAnsiTheme="minorBidi" w:cs="Arial"/>
          <w:b/>
          <w:bCs/>
          <w:sz w:val="32"/>
          <w:szCs w:val="32"/>
          <w:rtl/>
        </w:rPr>
        <w:t>شكل يبين مكونات نظم دعم القرار</w:t>
      </w: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b/>
          <w:bCs/>
          <w:sz w:val="32"/>
          <w:szCs w:val="32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2474595</wp:posOffset>
                </wp:positionH>
                <wp:positionV relativeFrom="paragraph">
                  <wp:posOffset>1004570</wp:posOffset>
                </wp:positionV>
                <wp:extent cx="1757680" cy="371475"/>
                <wp:effectExtent l="57150" t="19050" r="52070" b="104775"/>
                <wp:wrapNone/>
                <wp:docPr id="16" name="سداسي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7680" cy="371475"/>
                        </a:xfrm>
                        <a:prstGeom prst="hexagon">
                          <a:avLst/>
                        </a:prstGeom>
                        <a:solidFill>
                          <a:srgbClr val="D8D3E0"/>
                        </a:solidFill>
                        <a:ln>
                          <a:solidFill>
                            <a:srgbClr val="D8D3E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91" w:rsidRDefault="00E22891" w:rsidP="00E2289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5F497A" w:themeColor="accent4" w:themeShade="B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5F497A" w:themeColor="accent4" w:themeShade="BF"/>
                                <w:sz w:val="26"/>
                                <w:szCs w:val="26"/>
                                <w:rtl/>
                              </w:rPr>
                              <w:t>قاعدة بيانات نظم دعم القرار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سداسي 16" o:spid="_x0000_s1026" type="#_x0000_t9" style="position:absolute;left:0;text-align:left;margin-left:194.85pt;margin-top:79.1pt;width:138.4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" adj="1141" fillcolor="#d8d3e0" strokecolor="#d8d3e0">
                <v:shadow on="t" color="black" opacity="22937f" origin=",.5" offset="0,.63889mm"/>
                <v:textbox>
                  <w:txbxContent>
                    <w:p w:rsidR="00E22891" w:rsidRDefault="00E22891" w:rsidP="00E22891">
                      <w:pPr>
                        <w:spacing w:after="0"/>
                        <w:jc w:val="center"/>
                        <w:rPr>
                          <w:b/>
                          <w:bCs/>
                          <w:color w:val="5F497A" w:themeColor="accent4" w:themeShade="BF"/>
                          <w:sz w:val="26"/>
                          <w:szCs w:val="26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5F497A" w:themeColor="accent4" w:themeShade="BF"/>
                          <w:sz w:val="26"/>
                          <w:szCs w:val="26"/>
                          <w:rtl/>
                        </w:rPr>
                        <w:t>قاعدة بيانات نظم دعم القرار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1874520</wp:posOffset>
                </wp:positionH>
                <wp:positionV relativeFrom="paragraph">
                  <wp:posOffset>1797685</wp:posOffset>
                </wp:positionV>
                <wp:extent cx="2933700" cy="685800"/>
                <wp:effectExtent l="57150" t="19050" r="76200" b="95250"/>
                <wp:wrapNone/>
                <wp:docPr id="29" name="مستطيل مستدير الزوايا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0" cy="685800"/>
                        </a:xfrm>
                        <a:prstGeom prst="roundRect">
                          <a:avLst/>
                        </a:prstGeom>
                        <a:solidFill>
                          <a:srgbClr val="D2D2E4"/>
                        </a:solidFill>
                        <a:ln>
                          <a:solidFill>
                            <a:srgbClr val="D2D2E4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91" w:rsidRDefault="00E22891" w:rsidP="00E2289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AdobeArabic-Regular" w:cs="AdobeArabic-Regular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نظم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برمجيات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،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نظم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دعم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القرار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نماذج رياضية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وتحليلية أدوات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المعالجة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التحليلية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الفورية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أدارة التنقيب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عن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dobeArabic-Regular" w:cs="AdobeArabic-Regular" w:hint="cs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البيانات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9" o:spid="_x0000_s1027" style="position:absolute;left:0;text-align:left;margin-left:147.6pt;margin-top:141.55pt;width:231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" fillcolor="#d2d2e4" strokecolor="#d2d2e4">
                <v:shadow on="t" color="black" opacity="22937f" origin=",.5" offset="0,.63889mm"/>
                <v:textbox>
                  <w:txbxContent>
                    <w:p w:rsidR="00E22891" w:rsidRDefault="00E22891" w:rsidP="00E2289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AdobeArabic-Regular" w:cs="AdobeArabic-Regular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</w:pP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نظم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برمجيات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،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نظم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دعم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القرار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نماذج رياضية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وتحليلية أدوات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المعالجة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التحليلية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الفورية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أدارة التنقيب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عن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dobeArabic-Regular" w:cs="AdobeArabic-Regular" w:hint="cs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البيانات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3198495</wp:posOffset>
                </wp:positionH>
                <wp:positionV relativeFrom="paragraph">
                  <wp:posOffset>1432560</wp:posOffset>
                </wp:positionV>
                <wp:extent cx="247650" cy="314325"/>
                <wp:effectExtent l="57150" t="38100" r="19050" b="104775"/>
                <wp:wrapNone/>
                <wp:docPr id="19" name="سهم للأسفل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314325"/>
                        </a:xfrm>
                        <a:prstGeom prst="downArrow">
                          <a:avLst/>
                        </a:prstGeom>
                        <a:solidFill>
                          <a:srgbClr val="D2D2E4"/>
                        </a:solidFill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سهم للأسفل 19" o:spid="_x0000_s1026" type="#_x0000_t67" style="position:absolute;left:0;text-align:left;margin-left:251.85pt;margin-top:112.8pt;width:19.5pt;height:2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" adj="13091" fillcolor="#d2d2e4" strokecolor="#795d9b [3047]"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3550920</wp:posOffset>
                </wp:positionH>
                <wp:positionV relativeFrom="paragraph">
                  <wp:posOffset>226060</wp:posOffset>
                </wp:positionV>
                <wp:extent cx="1152525" cy="405130"/>
                <wp:effectExtent l="57150" t="19050" r="85725" b="90170"/>
                <wp:wrapNone/>
                <wp:docPr id="23" name="مستطيل ذو زوايا قطرية مخدوشة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405130"/>
                        </a:xfrm>
                        <a:prstGeom prst="snip2DiagRect">
                          <a:avLst/>
                        </a:prstGeom>
                        <a:solidFill>
                          <a:srgbClr val="D2D2E4">
                            <a:alpha val="69804"/>
                          </a:srgbClr>
                        </a:solidFill>
                      </wps:spPr>
                      <wps:style>
                        <a:lnRef idx="1">
                          <a:schemeClr val="accent4"/>
                        </a:lnRef>
                        <a:fillRef idx="3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91" w:rsidRDefault="00E22891" w:rsidP="00E2289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5F497A" w:themeColor="accent4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F497A" w:themeColor="accent4" w:themeShade="BF"/>
                                <w:sz w:val="28"/>
                                <w:szCs w:val="28"/>
                                <w:rtl/>
                              </w:rPr>
                              <w:t>بيانات خارجية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خدوشة 23" o:spid="_x0000_s1028" style="position:absolute;left:0;text-align:left;margin-left:279.6pt;margin-top:17.8pt;width:90.75pt;height:3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1152525,40513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" adj="-11796480,,5400" path="m,l1085002,r67523,67523l1152525,405130r,l67523,405130,,337607,,xe" fillcolor="#d2d2e4" strokecolor="#795d9b [3047]">
                <v:fill opacity="45746f"/>
                <v:stroke joinstyle="miter"/>
                <v:shadow on="t" color="black" opacity="22937f" origin=",.5" offset="0,.63889mm"/>
                <v:formulas/>
                <v:path arrowok="t" o:connecttype="custom" o:connectlocs="0,0;1085002,0;1152525,67523;1152525,405130;1152525,405130;67523,405130;0,337607;0,0" o:connectangles="0,0,0,0,0,0,0,0" textboxrect="0,0,1152525,405130"/>
                <v:textbox>
                  <w:txbxContent>
                    <w:p w:rsidR="00E22891" w:rsidRDefault="00E22891" w:rsidP="00E22891">
                      <w:pPr>
                        <w:spacing w:after="0"/>
                        <w:jc w:val="center"/>
                        <w:rPr>
                          <w:b/>
                          <w:bCs/>
                          <w:color w:val="5F497A" w:themeColor="accent4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5F497A" w:themeColor="accent4" w:themeShade="BF"/>
                          <w:sz w:val="28"/>
                          <w:szCs w:val="28"/>
                          <w:rtl/>
                        </w:rPr>
                        <w:t>بيانات خارجية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3719830</wp:posOffset>
                </wp:positionH>
                <wp:positionV relativeFrom="paragraph">
                  <wp:posOffset>672465</wp:posOffset>
                </wp:positionV>
                <wp:extent cx="247650" cy="306070"/>
                <wp:effectExtent l="38100" t="38100" r="38100" b="36830"/>
                <wp:wrapNone/>
                <wp:docPr id="22" name="سهم للأسفل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621385">
                          <a:off x="0" y="0"/>
                          <a:ext cx="247650" cy="306070"/>
                        </a:xfrm>
                        <a:prstGeom prst="downArrow">
                          <a:avLst/>
                        </a:prstGeom>
                        <a:solidFill>
                          <a:srgbClr val="D2D2E4"/>
                        </a:solidFill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للأسفل 22" o:spid="_x0000_s1026" type="#_x0000_t67" style="position:absolute;left:0;text-align:left;margin-left:292.9pt;margin-top:52.95pt;width:19.5pt;height:24.1pt;rotation:2863251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" adj="12861" fillcolor="#d2d2e4" strokecolor="#795d9b [3047]"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2836545</wp:posOffset>
                </wp:positionH>
                <wp:positionV relativeFrom="paragraph">
                  <wp:posOffset>3773805</wp:posOffset>
                </wp:positionV>
                <wp:extent cx="1152525" cy="361950"/>
                <wp:effectExtent l="57150" t="38100" r="85725" b="95250"/>
                <wp:wrapNone/>
                <wp:docPr id="25" name="مستطيل ذو زوايا قطرية مستديرة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52525" cy="361950"/>
                        </a:xfrm>
                        <a:prstGeom prst="round2DiagRect">
                          <a:avLst/>
                        </a:prstGeom>
                        <a:solidFill>
                          <a:srgbClr val="D0E3EA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2891" w:rsidRDefault="00E22891" w:rsidP="00E22891">
                            <w:pPr>
                              <w:jc w:val="center"/>
                              <w:rPr>
                                <w:b/>
                                <w:bCs/>
                                <w:color w:val="31849B" w:themeColor="accent5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1849B" w:themeColor="accent5" w:themeShade="BF"/>
                                <w:sz w:val="28"/>
                                <w:szCs w:val="28"/>
                                <w:rtl/>
                              </w:rPr>
                              <w:t>المساهم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25" o:spid="_x0000_s1029" style="position:absolute;left:0;text-align:left;margin-left:223.35pt;margin-top:297.15pt;width:90.75pt;height:28.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1152525,3619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" adj="-11796480,,5400" path="m60326,l1152525,r,l1152525,301624v,33317,-27009,60326,-60326,60326l,361950r,l,60326c,27009,27009,,60326,xe" fillcolor="#d0e3ea" strokecolor="#4579b8 [3044]">
                <v:stroke joinstyle="miter"/>
                <v:shadow on="t" color="black" opacity="24903f" origin=",.5" offset="0,.55556mm"/>
                <v:formulas/>
                <v:path arrowok="t" o:connecttype="custom" o:connectlocs="60326,0;1152525,0;1152525,0;1152525,301624;1092199,361950;0,361950;0,361950;0,60326;60326,0" o:connectangles="0,0,0,0,0,0,0,0,0" textboxrect="0,0,1152525,361950"/>
                <v:textbox>
                  <w:txbxContent>
                    <w:p w:rsidR="00E22891" w:rsidRDefault="00E22891" w:rsidP="00E22891">
                      <w:pPr>
                        <w:jc w:val="center"/>
                        <w:rPr>
                          <w:b/>
                          <w:bCs/>
                          <w:color w:val="31849B" w:themeColor="accent5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31849B" w:themeColor="accent5" w:themeShade="BF"/>
                          <w:sz w:val="28"/>
                          <w:szCs w:val="28"/>
                          <w:rtl/>
                        </w:rPr>
                        <w:t>المساهم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1988820</wp:posOffset>
                </wp:positionH>
                <wp:positionV relativeFrom="paragraph">
                  <wp:posOffset>226060</wp:posOffset>
                </wp:positionV>
                <wp:extent cx="1152525" cy="405765"/>
                <wp:effectExtent l="57150" t="19050" r="85725" b="89535"/>
                <wp:wrapNone/>
                <wp:docPr id="27" name="مستطيل ذو زوايا قطرية مخدوشة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52525" cy="405130"/>
                        </a:xfrm>
                        <a:prstGeom prst="snip2DiagRect">
                          <a:avLst/>
                        </a:prstGeom>
                        <a:solidFill>
                          <a:srgbClr val="D2D2E4">
                            <a:alpha val="69804"/>
                          </a:srgbClr>
                        </a:solidFill>
                      </wps:spPr>
                      <wps:style>
                        <a:lnRef idx="1">
                          <a:schemeClr val="accent4"/>
                        </a:lnRef>
                        <a:fillRef idx="3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91" w:rsidRDefault="00E22891" w:rsidP="00E2289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5F497A" w:themeColor="accent4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F497A" w:themeColor="accent4" w:themeShade="BF"/>
                                <w:sz w:val="28"/>
                                <w:szCs w:val="28"/>
                                <w:rtl/>
                              </w:rPr>
                              <w:t>نظم معالجة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خدوشة 27" o:spid="_x0000_s1030" style="position:absolute;left:0;text-align:left;margin-left:156.6pt;margin-top:17.8pt;width:90.75pt;height:31.9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1152525,40513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" adj="-11796480,,5400" path="m,l1085002,r67523,67523l1152525,405130r,l67523,405130,,337607,,xe" fillcolor="#d2d2e4" strokecolor="#795d9b [3047]">
                <v:fill opacity="45746f"/>
                <v:stroke joinstyle="miter"/>
                <v:shadow on="t" color="black" opacity="22937f" origin=",.5" offset="0,.63889mm"/>
                <v:formulas/>
                <v:path arrowok="t" o:connecttype="custom" o:connectlocs="0,0;1085002,0;1152525,67523;1152525,405130;1152525,405130;67523,405130;0,337607;0,0" o:connectangles="0,0,0,0,0,0,0,0" textboxrect="0,0,1152525,405130"/>
                <v:textbox>
                  <w:txbxContent>
                    <w:p w:rsidR="00E22891" w:rsidRDefault="00E22891" w:rsidP="00E22891">
                      <w:pPr>
                        <w:spacing w:after="0"/>
                        <w:jc w:val="center"/>
                        <w:rPr>
                          <w:b/>
                          <w:bCs/>
                          <w:color w:val="5F497A" w:themeColor="accent4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5F497A" w:themeColor="accent4" w:themeShade="BF"/>
                          <w:sz w:val="28"/>
                          <w:szCs w:val="28"/>
                          <w:rtl/>
                        </w:rPr>
                        <w:t>نظم معالجة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2647950</wp:posOffset>
                </wp:positionH>
                <wp:positionV relativeFrom="paragraph">
                  <wp:posOffset>666750</wp:posOffset>
                </wp:positionV>
                <wp:extent cx="247650" cy="306070"/>
                <wp:effectExtent l="66040" t="67310" r="8890" b="66040"/>
                <wp:wrapNone/>
                <wp:docPr id="26" name="سهم للأسفل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21385">
                          <a:off x="0" y="0"/>
                          <a:ext cx="247650" cy="306070"/>
                        </a:xfrm>
                        <a:prstGeom prst="downArrow">
                          <a:avLst/>
                        </a:prstGeom>
                        <a:solidFill>
                          <a:srgbClr val="D2D2E4"/>
                        </a:solidFill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للأسفل 26" o:spid="_x0000_s1026" type="#_x0000_t67" style="position:absolute;left:0;text-align:left;margin-left:208.5pt;margin-top:52.5pt;width:19.5pt;height:24.1pt;rotation:-3034989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" adj="12861" fillcolor="#d2d2e4" strokecolor="#795d9b [3047]"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3217545</wp:posOffset>
                </wp:positionH>
                <wp:positionV relativeFrom="paragraph">
                  <wp:posOffset>3380105</wp:posOffset>
                </wp:positionV>
                <wp:extent cx="247650" cy="314325"/>
                <wp:effectExtent l="57150" t="38100" r="19050" b="104775"/>
                <wp:wrapNone/>
                <wp:docPr id="24" name="سهم للأسفل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314325"/>
                        </a:xfrm>
                        <a:prstGeom prst="downArrow">
                          <a:avLst/>
                        </a:prstGeom>
                        <a:solidFill>
                          <a:srgbClr val="D0E3EA"/>
                        </a:solidFill>
                        <a:ln/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سهم للأسفل 24" o:spid="_x0000_s1026" type="#_x0000_t67" style="position:absolute;left:0;text-align:left;margin-left:253.35pt;margin-top:266.15pt;width:19.5pt;height:2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" adj="13091" fillcolor="#d0e3ea" strokecolor="#40a7c2 [3048]"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3217545</wp:posOffset>
                </wp:positionH>
                <wp:positionV relativeFrom="paragraph">
                  <wp:posOffset>2548890</wp:posOffset>
                </wp:positionV>
                <wp:extent cx="247650" cy="314325"/>
                <wp:effectExtent l="57150" t="38100" r="19050" b="104775"/>
                <wp:wrapNone/>
                <wp:docPr id="20" name="سهم للأسفل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314325"/>
                        </a:xfrm>
                        <a:prstGeom prst="downArrow">
                          <a:avLst/>
                        </a:prstGeom>
                        <a:solidFill>
                          <a:srgbClr val="D1D8E7"/>
                        </a:solidFill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سهم للأسفل 20" o:spid="_x0000_s1026" type="#_x0000_t67" style="position:absolute;left:0;text-align:left;margin-left:253.35pt;margin-top:200.7pt;width:19.5pt;height:24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" adj="13091" fillcolor="#d1d8e7" strokecolor="#795d9b [3047]"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2712720</wp:posOffset>
                </wp:positionH>
                <wp:positionV relativeFrom="paragraph">
                  <wp:posOffset>2904490</wp:posOffset>
                </wp:positionV>
                <wp:extent cx="1395730" cy="381000"/>
                <wp:effectExtent l="57150" t="38100" r="71120" b="95250"/>
                <wp:wrapNone/>
                <wp:docPr id="30" name="مستطيل مستدير الزوايا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5730" cy="381000"/>
                        </a:xfrm>
                        <a:prstGeom prst="roundRect">
                          <a:avLst/>
                        </a:prstGeom>
                        <a:solidFill>
                          <a:srgbClr val="D1D8E7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2891" w:rsidRDefault="00E22891" w:rsidP="00E2289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65F91" w:themeColor="accent1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65F91" w:themeColor="accent1" w:themeShade="BF"/>
                                <w:sz w:val="28"/>
                                <w:szCs w:val="28"/>
                                <w:rtl/>
                              </w:rPr>
                              <w:t>واجهة المستخدم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0" o:spid="_x0000_s1031" style="position:absolute;left:0;text-align:left;margin-left:213.6pt;margin-top:228.7pt;width:109.9pt;height:3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" fillcolor="#d1d8e7" strokecolor="#4579b8 [3044]">
                <v:shadow on="t" color="black" opacity="24903f" origin=",.5" offset="0,.55556mm"/>
                <v:textbox>
                  <w:txbxContent>
                    <w:p w:rsidR="00E22891" w:rsidRDefault="00E22891" w:rsidP="00E22891">
                      <w:pPr>
                        <w:spacing w:after="0"/>
                        <w:jc w:val="center"/>
                        <w:rPr>
                          <w:b/>
                          <w:bCs/>
                          <w:color w:val="365F91" w:themeColor="accent1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365F91" w:themeColor="accent1" w:themeShade="BF"/>
                          <w:sz w:val="28"/>
                          <w:szCs w:val="28"/>
                          <w:rtl/>
                        </w:rPr>
                        <w:t>واجهة المستخدم</w:t>
                      </w:r>
                    </w:p>
                  </w:txbxContent>
                </v:textbox>
              </v:roundrect>
            </w:pict>
          </mc:Fallback>
        </mc:AlternateContent>
      </w: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tabs>
          <w:tab w:val="left" w:pos="5977"/>
        </w:tabs>
        <w:spacing w:after="0" w:line="360" w:lineRule="auto"/>
        <w:jc w:val="center"/>
        <w:rPr>
          <w:rFonts w:asciiTheme="minorBidi" w:hAnsiTheme="minorBidi" w:cs="Arial"/>
          <w:b/>
          <w:bCs/>
          <w:sz w:val="36"/>
          <w:szCs w:val="36"/>
          <w:rtl/>
        </w:rPr>
      </w:pPr>
    </w:p>
    <w:p w:rsidR="00E22891" w:rsidRDefault="00E22891" w:rsidP="00E22891">
      <w:pPr>
        <w:tabs>
          <w:tab w:val="left" w:pos="5977"/>
        </w:tabs>
        <w:spacing w:after="0" w:line="360" w:lineRule="auto"/>
        <w:jc w:val="center"/>
        <w:rPr>
          <w:rFonts w:asciiTheme="minorBidi" w:hAnsiTheme="minorBidi" w:cs="Arial"/>
          <w:b/>
          <w:bCs/>
          <w:sz w:val="36"/>
          <w:szCs w:val="36"/>
          <w:rtl/>
        </w:rPr>
      </w:pPr>
      <w:r>
        <w:rPr>
          <w:rFonts w:asciiTheme="minorBidi" w:hAnsiTheme="minorBidi" w:cs="Arial"/>
          <w:b/>
          <w:bCs/>
          <w:sz w:val="36"/>
          <w:szCs w:val="36"/>
          <w:rtl/>
        </w:rPr>
        <w:lastRenderedPageBreak/>
        <w:t>مفهوم / نظم دعم (مساندة) القرارات</w:t>
      </w:r>
    </w:p>
    <w:p w:rsidR="00E22891" w:rsidRDefault="00E22891" w:rsidP="00E22891">
      <w:pPr>
        <w:pStyle w:val="a6"/>
        <w:numPr>
          <w:ilvl w:val="0"/>
          <w:numId w:val="41"/>
        </w:numPr>
        <w:tabs>
          <w:tab w:val="left" w:pos="5977"/>
        </w:tabs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تعرف نظم دعم (مساندة) القرارات بأنها:</w:t>
      </w:r>
      <w:r>
        <w:rPr>
          <w:rFonts w:asciiTheme="minorBidi" w:hAnsiTheme="minorBidi" w:cs="Arial"/>
          <w:sz w:val="26"/>
          <w:szCs w:val="26"/>
          <w:rtl/>
        </w:rPr>
        <w:t xml:space="preserve"> النظم المعتمدة على الحاسب الآلي الذي يساعد صانع القرار للاستفادة من المعلومات والنماذج لحل المشكلات غير الروتينية .</w:t>
      </w:r>
    </w:p>
    <w:p w:rsidR="00E22891" w:rsidRDefault="00E22891" w:rsidP="00E22891">
      <w:pPr>
        <w:pStyle w:val="a6"/>
        <w:numPr>
          <w:ilvl w:val="0"/>
          <w:numId w:val="41"/>
        </w:numPr>
        <w:tabs>
          <w:tab w:val="left" w:pos="5977"/>
        </w:tabs>
        <w:spacing w:before="24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ايضاً:</w:t>
      </w:r>
      <w:r>
        <w:rPr>
          <w:rFonts w:asciiTheme="minorBidi" w:hAnsiTheme="minorBidi" w:cs="Arial"/>
          <w:sz w:val="26"/>
          <w:szCs w:val="26"/>
          <w:rtl/>
        </w:rPr>
        <w:t xml:space="preserve"> هي ذلك المزيج الفعال من الذكاء الإنساني وتكنولوجيا المعلومات والتي تتفاعل بقوة فيما بينها من اجل حل المشكلات المعقدة.</w:t>
      </w:r>
    </w:p>
    <w:p w:rsidR="00E22891" w:rsidRDefault="00E22891" w:rsidP="00E22891">
      <w:pPr>
        <w:tabs>
          <w:tab w:val="left" w:pos="5977"/>
        </w:tabs>
        <w:spacing w:after="0" w:line="360" w:lineRule="auto"/>
        <w:jc w:val="center"/>
        <w:rPr>
          <w:rFonts w:asciiTheme="minorBidi" w:hAnsiTheme="minorBidi" w:cs="Arial"/>
          <w:b/>
          <w:bCs/>
          <w:sz w:val="36"/>
          <w:szCs w:val="36"/>
          <w:rtl/>
        </w:rPr>
      </w:pPr>
      <w:r>
        <w:rPr>
          <w:rFonts w:asciiTheme="minorBidi" w:hAnsiTheme="minorBidi" w:cs="Arial"/>
          <w:b/>
          <w:bCs/>
          <w:sz w:val="36"/>
          <w:szCs w:val="36"/>
          <w:rtl/>
        </w:rPr>
        <w:t>فوائد نظم مساندة القرارات للإدارة</w:t>
      </w:r>
    </w:p>
    <w:p w:rsidR="00E22891" w:rsidRDefault="00E22891" w:rsidP="00E22891">
      <w:pPr>
        <w:tabs>
          <w:tab w:val="left" w:pos="5977"/>
        </w:tabs>
        <w:spacing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من فوائد نظم مساندة القرارات للإدارة :</w:t>
      </w:r>
    </w:p>
    <w:p w:rsidR="00E22891" w:rsidRDefault="00E22891" w:rsidP="00E22891">
      <w:pPr>
        <w:pStyle w:val="a6"/>
        <w:numPr>
          <w:ilvl w:val="0"/>
          <w:numId w:val="42"/>
        </w:numPr>
        <w:tabs>
          <w:tab w:val="left" w:pos="5977"/>
        </w:tabs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تحسين جودة القرارات الاستراتيجية والتكتيكية في المنظمة.</w:t>
      </w:r>
    </w:p>
    <w:p w:rsidR="00E22891" w:rsidRDefault="00E22891" w:rsidP="00E22891">
      <w:pPr>
        <w:pStyle w:val="a6"/>
        <w:numPr>
          <w:ilvl w:val="0"/>
          <w:numId w:val="42"/>
        </w:numPr>
        <w:tabs>
          <w:tab w:val="left" w:pos="5977"/>
        </w:tabs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نظم مساندة القرارات تستخدم من قبل الادارة العليا ومجموعات الدعم والتحليل كما تستخدم من قبل مدراء الادارة الوسطى لدعم القرارات غير الهيكلية وشبه الهيكلية</w:t>
      </w:r>
    </w:p>
    <w:p w:rsidR="00E22891" w:rsidRDefault="00E22891" w:rsidP="00E22891">
      <w:pPr>
        <w:pStyle w:val="a6"/>
        <w:numPr>
          <w:ilvl w:val="0"/>
          <w:numId w:val="42"/>
        </w:numPr>
        <w:tabs>
          <w:tab w:val="left" w:pos="5977"/>
        </w:tabs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تقدم نظم مساندة القرارات واجهة بسيطة وصديقة للمستخدم النهائي من خلال حوار بيني مباشر .</w:t>
      </w:r>
    </w:p>
    <w:p w:rsidR="00E22891" w:rsidRDefault="00E22891" w:rsidP="00E22891">
      <w:pPr>
        <w:pStyle w:val="a6"/>
        <w:numPr>
          <w:ilvl w:val="0"/>
          <w:numId w:val="42"/>
        </w:numPr>
        <w:tabs>
          <w:tab w:val="left" w:pos="5977"/>
        </w:tabs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الاستفادة من موارد نظم المعلومات الاخرى مثل نظم معالجة المعاملات ونظم المعلومات الادارية وتقنيات التنقيب عن البيانات</w:t>
      </w:r>
    </w:p>
    <w:p w:rsidR="00E22891" w:rsidRDefault="00E22891" w:rsidP="00E22891">
      <w:pPr>
        <w:pStyle w:val="a6"/>
        <w:numPr>
          <w:ilvl w:val="0"/>
          <w:numId w:val="42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>
        <w:rPr>
          <w:rFonts w:asciiTheme="minorBidi" w:hAnsiTheme="minorBidi"/>
          <w:color w:val="000000"/>
          <w:sz w:val="26"/>
          <w:szCs w:val="26"/>
          <w:rtl/>
        </w:rPr>
        <w:t>تقدم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نظم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مساندة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القرارات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ادوات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مفيدة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لتحليل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البيانات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باستخدام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نماذج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وقواعد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بيانات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color w:val="000000"/>
          <w:sz w:val="26"/>
          <w:szCs w:val="26"/>
        </w:rPr>
        <w:t>.</w:t>
      </w:r>
    </w:p>
    <w:p w:rsidR="00E22891" w:rsidRDefault="00E22891" w:rsidP="00E22891">
      <w:pPr>
        <w:pStyle w:val="a6"/>
        <w:numPr>
          <w:ilvl w:val="0"/>
          <w:numId w:val="42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color w:val="000000"/>
          <w:sz w:val="26"/>
          <w:szCs w:val="26"/>
        </w:rPr>
      </w:pPr>
      <w:r>
        <w:rPr>
          <w:rFonts w:asciiTheme="minorBidi" w:hAnsiTheme="minorBidi"/>
          <w:color w:val="000000"/>
          <w:sz w:val="26"/>
          <w:szCs w:val="26"/>
          <w:rtl/>
        </w:rPr>
        <w:t>تقدم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الدعم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الخاص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والموجه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لحل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المشكلات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والدعم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العام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لأنماط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مختلفة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من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القرارات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color w:val="000000"/>
          <w:sz w:val="26"/>
          <w:szCs w:val="26"/>
        </w:rPr>
        <w:t>.</w:t>
      </w:r>
    </w:p>
    <w:p w:rsidR="00E22891" w:rsidRDefault="00E22891" w:rsidP="00E22891">
      <w:pPr>
        <w:pStyle w:val="a6"/>
        <w:numPr>
          <w:ilvl w:val="0"/>
          <w:numId w:val="42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color w:val="000000"/>
          <w:sz w:val="26"/>
          <w:szCs w:val="26"/>
        </w:rPr>
      </w:pPr>
      <w:r>
        <w:rPr>
          <w:rFonts w:asciiTheme="minorBidi" w:hAnsiTheme="minorBidi"/>
          <w:color w:val="000000"/>
          <w:sz w:val="26"/>
          <w:szCs w:val="26"/>
          <w:rtl/>
        </w:rPr>
        <w:t>تعتمد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نظم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مساندة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القرارات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على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معلومات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حقيقية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في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الحكم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على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الاشياء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وتقويم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البدائل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color w:val="000000"/>
          <w:sz w:val="26"/>
          <w:szCs w:val="26"/>
        </w:rPr>
        <w:t>. .</w:t>
      </w:r>
    </w:p>
    <w:p w:rsidR="00E22891" w:rsidRDefault="00E22891" w:rsidP="00E22891">
      <w:pPr>
        <w:pStyle w:val="a6"/>
        <w:numPr>
          <w:ilvl w:val="0"/>
          <w:numId w:val="42"/>
        </w:numPr>
        <w:autoSpaceDE w:val="0"/>
        <w:autoSpaceDN w:val="0"/>
        <w:adjustRightInd w:val="0"/>
        <w:spacing w:before="240" w:line="360" w:lineRule="auto"/>
        <w:rPr>
          <w:rFonts w:asciiTheme="minorBidi" w:hAnsiTheme="minorBidi"/>
          <w:b/>
          <w:bCs/>
          <w:color w:val="000000"/>
          <w:sz w:val="26"/>
          <w:szCs w:val="26"/>
        </w:rPr>
      </w:pPr>
      <w:r>
        <w:rPr>
          <w:rFonts w:asciiTheme="minorBidi" w:hAnsiTheme="minorBidi"/>
          <w:color w:val="000000"/>
          <w:sz w:val="26"/>
          <w:szCs w:val="26"/>
          <w:rtl/>
        </w:rPr>
        <w:t>تعمل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نظم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مساندة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القرارات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على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توسيع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نطاق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العقلانية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المحدودة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لصانعي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القرار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بإضافة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القدرات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البرمجية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color w:val="000000"/>
          <w:sz w:val="26"/>
          <w:szCs w:val="26"/>
        </w:rPr>
        <w:t>.</w:t>
      </w:r>
      <w:r>
        <w:rPr>
          <w:rFonts w:asciiTheme="minorBidi" w:hAnsiTheme="minorBidi"/>
          <w:color w:val="000000"/>
          <w:sz w:val="26"/>
          <w:szCs w:val="26"/>
          <w:rtl/>
        </w:rPr>
        <w:t>للنظام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الى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الطاقة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المحدودة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للعقل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الانساني</w:t>
      </w:r>
    </w:p>
    <w:p w:rsidR="00E22891" w:rsidRDefault="00E22891" w:rsidP="00E22891">
      <w:pPr>
        <w:tabs>
          <w:tab w:val="left" w:pos="5977"/>
        </w:tabs>
        <w:spacing w:after="0" w:line="360" w:lineRule="auto"/>
        <w:jc w:val="center"/>
        <w:rPr>
          <w:rFonts w:asciiTheme="minorBidi" w:hAnsiTheme="minorBidi" w:cs="Arial"/>
          <w:b/>
          <w:bCs/>
          <w:sz w:val="36"/>
          <w:szCs w:val="36"/>
          <w:rtl/>
        </w:rPr>
      </w:pPr>
      <w:r>
        <w:rPr>
          <w:rFonts w:asciiTheme="minorBidi" w:hAnsiTheme="minorBidi" w:cs="Arial"/>
          <w:b/>
          <w:bCs/>
          <w:sz w:val="36"/>
          <w:szCs w:val="36"/>
          <w:rtl/>
        </w:rPr>
        <w:t xml:space="preserve">خصائص نظم دعم القرارات </w:t>
      </w:r>
    </w:p>
    <w:p w:rsidR="00E22891" w:rsidRDefault="00E22891" w:rsidP="00E22891">
      <w:pPr>
        <w:pStyle w:val="a6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/>
          <w:b/>
          <w:bCs/>
          <w:sz w:val="26"/>
          <w:szCs w:val="26"/>
        </w:rPr>
      </w:pPr>
      <w:r>
        <w:rPr>
          <w:rFonts w:asciiTheme="minorBidi" w:hAnsiTheme="minorBidi"/>
          <w:b/>
          <w:bCs/>
          <w:sz w:val="26"/>
          <w:szCs w:val="26"/>
          <w:rtl/>
        </w:rPr>
        <w:t>امكانية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التعامل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مع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كم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كبير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من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البيانات</w:t>
      </w:r>
      <w:r>
        <w:rPr>
          <w:rFonts w:asciiTheme="minorBidi" w:hAnsiTheme="minorBidi"/>
          <w:b/>
          <w:bCs/>
          <w:sz w:val="26"/>
          <w:szCs w:val="26"/>
        </w:rPr>
        <w:t xml:space="preserve"> : </w:t>
      </w:r>
      <w:r>
        <w:rPr>
          <w:rFonts w:asciiTheme="minorBidi" w:hAnsiTheme="minorBidi"/>
          <w:sz w:val="26"/>
          <w:szCs w:val="26"/>
          <w:rtl/>
        </w:rPr>
        <w:t>يمكن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لنظم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دعم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القرارات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البحث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عن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المعلومات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في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قواعد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بيانات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متعددة</w:t>
      </w:r>
      <w:r>
        <w:rPr>
          <w:rFonts w:asciiTheme="minorBidi" w:hAnsiTheme="minorBidi"/>
          <w:b/>
          <w:bCs/>
          <w:sz w:val="26"/>
          <w:szCs w:val="26"/>
        </w:rPr>
        <w:t xml:space="preserve">. </w:t>
      </w:r>
    </w:p>
    <w:p w:rsidR="00E22891" w:rsidRDefault="00E22891" w:rsidP="00E22891">
      <w:pPr>
        <w:pStyle w:val="a6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sz w:val="26"/>
          <w:szCs w:val="26"/>
        </w:rPr>
      </w:pPr>
      <w:r>
        <w:rPr>
          <w:rFonts w:asciiTheme="minorBidi" w:hAnsiTheme="minorBidi"/>
          <w:b/>
          <w:bCs/>
          <w:sz w:val="26"/>
          <w:szCs w:val="26"/>
          <w:rtl/>
        </w:rPr>
        <w:t>امكانية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الحصول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على البيانات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من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مصادر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مختلفة</w:t>
      </w:r>
      <w:r>
        <w:rPr>
          <w:rFonts w:asciiTheme="minorBidi" w:hAnsiTheme="minorBidi"/>
          <w:b/>
          <w:bCs/>
          <w:sz w:val="26"/>
          <w:szCs w:val="26"/>
        </w:rPr>
        <w:t xml:space="preserve"> : </w:t>
      </w:r>
      <w:r>
        <w:rPr>
          <w:rFonts w:asciiTheme="minorBidi" w:hAnsiTheme="minorBidi"/>
          <w:sz w:val="26"/>
          <w:szCs w:val="26"/>
          <w:rtl/>
        </w:rPr>
        <w:t>فقد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توجد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بعض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البيانات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على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حواسيب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شخصية،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أو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على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أجهزة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كبيرة،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أو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على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شبكات</w:t>
      </w:r>
      <w:r>
        <w:rPr>
          <w:rFonts w:asciiTheme="minorBidi" w:hAnsiTheme="minorBidi"/>
          <w:b/>
          <w:bCs/>
          <w:sz w:val="26"/>
          <w:szCs w:val="26"/>
        </w:rPr>
        <w:t>.</w:t>
      </w:r>
    </w:p>
    <w:p w:rsidR="00E22891" w:rsidRDefault="00E22891" w:rsidP="00E22891">
      <w:pPr>
        <w:pStyle w:val="a6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>
        <w:rPr>
          <w:rFonts w:asciiTheme="minorBidi" w:hAnsiTheme="minorBidi"/>
          <w:b/>
          <w:bCs/>
          <w:sz w:val="26"/>
          <w:szCs w:val="26"/>
          <w:rtl/>
        </w:rPr>
        <w:t>توفر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نظم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دعم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القرارات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مرونة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كبيرة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في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اعداد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التقارير</w:t>
      </w:r>
      <w:r>
        <w:rPr>
          <w:rFonts w:asciiTheme="minorBidi" w:hAnsiTheme="minorBidi"/>
          <w:b/>
          <w:bCs/>
          <w:sz w:val="26"/>
          <w:szCs w:val="26"/>
        </w:rPr>
        <w:t xml:space="preserve"> : </w:t>
      </w:r>
      <w:r>
        <w:rPr>
          <w:rFonts w:asciiTheme="minorBidi" w:hAnsiTheme="minorBidi"/>
          <w:sz w:val="26"/>
          <w:szCs w:val="26"/>
          <w:rtl/>
        </w:rPr>
        <w:t>إذ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يمكن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تصميم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تقارير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بحسب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الحالة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التي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توفر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أفضل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استفادة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ممكنة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</w:rPr>
        <w:t xml:space="preserve">. </w:t>
      </w:r>
    </w:p>
    <w:p w:rsidR="00E22891" w:rsidRDefault="00E22891" w:rsidP="00E22891">
      <w:pPr>
        <w:pStyle w:val="a6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>
        <w:rPr>
          <w:rFonts w:asciiTheme="minorBidi" w:hAnsiTheme="minorBidi"/>
          <w:b/>
          <w:bCs/>
          <w:sz w:val="26"/>
          <w:szCs w:val="26"/>
          <w:rtl/>
        </w:rPr>
        <w:t>امكانية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القيام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بعمليات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تحليل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معقدة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بطرائق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متعددة</w:t>
      </w:r>
      <w:r>
        <w:rPr>
          <w:rFonts w:asciiTheme="minorBidi" w:hAnsiTheme="minorBidi"/>
          <w:b/>
          <w:bCs/>
          <w:sz w:val="26"/>
          <w:szCs w:val="26"/>
        </w:rPr>
        <w:t xml:space="preserve">: </w:t>
      </w:r>
      <w:r>
        <w:rPr>
          <w:rFonts w:asciiTheme="minorBidi" w:hAnsiTheme="minorBidi"/>
          <w:sz w:val="26"/>
          <w:szCs w:val="26"/>
          <w:rtl/>
        </w:rPr>
        <w:t>كاستخدامها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في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عمليات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بحوث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التسويق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والتحليل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المالي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</w:rPr>
        <w:t xml:space="preserve">. </w:t>
      </w:r>
    </w:p>
    <w:p w:rsidR="00E22891" w:rsidRDefault="00E22891" w:rsidP="00E22891">
      <w:pPr>
        <w:pStyle w:val="a6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/>
          <w:b/>
          <w:bCs/>
          <w:sz w:val="26"/>
          <w:szCs w:val="26"/>
          <w:rtl/>
        </w:rPr>
        <w:t>الاستخدام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المتطور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للرسوم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البيانية</w:t>
      </w:r>
      <w:r>
        <w:rPr>
          <w:rFonts w:asciiTheme="minorBidi" w:hAnsiTheme="minorBidi"/>
          <w:b/>
          <w:bCs/>
          <w:sz w:val="26"/>
          <w:szCs w:val="26"/>
        </w:rPr>
        <w:t xml:space="preserve">: </w:t>
      </w:r>
      <w:r>
        <w:rPr>
          <w:rFonts w:asciiTheme="minorBidi" w:hAnsiTheme="minorBidi"/>
          <w:sz w:val="26"/>
          <w:szCs w:val="26"/>
          <w:rtl/>
        </w:rPr>
        <w:t>فمن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المعروف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إن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الصورة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أبلغ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تعبيرا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من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الكلمة،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إذ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يمكن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لنظم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دعم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القرارات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أن تزود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المديرين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برسومات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بيانية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معبرة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وجذابة</w:t>
      </w:r>
      <w:r>
        <w:rPr>
          <w:rFonts w:asciiTheme="minorBidi" w:hAnsiTheme="minorBidi"/>
          <w:b/>
          <w:bCs/>
          <w:sz w:val="26"/>
          <w:szCs w:val="26"/>
        </w:rPr>
        <w:t>.</w:t>
      </w:r>
    </w:p>
    <w:p w:rsidR="00E22891" w:rsidRDefault="00E22891" w:rsidP="00E22891">
      <w:pPr>
        <w:pStyle w:val="a6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امكانية استخدام نماذج بحوث العمليات:</w:t>
      </w:r>
      <w:r>
        <w:rPr>
          <w:rFonts w:asciiTheme="minorBidi" w:hAnsiTheme="minorBidi" w:cs="Arial"/>
          <w:sz w:val="26"/>
          <w:szCs w:val="26"/>
          <w:rtl/>
        </w:rPr>
        <w:t xml:space="preserve"> وغيرها من النماذج الرياضية .</w:t>
      </w:r>
    </w:p>
    <w:p w:rsidR="00E22891" w:rsidRDefault="00E22891" w:rsidP="00E22891">
      <w:pPr>
        <w:pStyle w:val="a6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امكانية استخدام "ماذا لو ؟" في التحليل:</w:t>
      </w:r>
      <w:r>
        <w:rPr>
          <w:rFonts w:asciiTheme="minorBidi" w:hAnsiTheme="minorBidi" w:cs="Arial"/>
          <w:sz w:val="26"/>
          <w:szCs w:val="26"/>
          <w:rtl/>
        </w:rPr>
        <w:t xml:space="preserve"> يعتمد هذا الأسلوب على إجراء تغييرات افتراضية على البيانات ومشاهدة أثر هذه التغييرات على النتائج .</w:t>
      </w:r>
    </w:p>
    <w:p w:rsidR="00E22891" w:rsidRDefault="00E22891" w:rsidP="00E22891">
      <w:pPr>
        <w:pStyle w:val="a6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lastRenderedPageBreak/>
        <w:t xml:space="preserve">امكانية استخدام اسلوب "التحليل للبحث عن الهدف“ : </w:t>
      </w:r>
      <w:r>
        <w:rPr>
          <w:rFonts w:asciiTheme="minorBidi" w:hAnsiTheme="minorBidi" w:cs="Arial"/>
          <w:sz w:val="26"/>
          <w:szCs w:val="26"/>
          <w:rtl/>
        </w:rPr>
        <w:t>يهدف هذا الأسلوب إلى الوصول إلى البيانات التي يمكن أن تؤدي إلى النتيجة المطلوبة، فمثلا، إذا كان المدير المالي يدرس استثمارا بمعدل ربح شهري صافي معين .</w:t>
      </w:r>
    </w:p>
    <w:p w:rsidR="00E22891" w:rsidRDefault="00E22891" w:rsidP="00E22891">
      <w:pPr>
        <w:pStyle w:val="a6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 xml:space="preserve">امكانية الحوار بي ن الانسان والآلة : </w:t>
      </w:r>
      <w:r>
        <w:rPr>
          <w:rFonts w:asciiTheme="minorBidi" w:hAnsiTheme="minorBidi" w:cs="Arial"/>
          <w:sz w:val="26"/>
          <w:szCs w:val="26"/>
          <w:rtl/>
        </w:rPr>
        <w:t>توفر نظم دعم القرارات امكانية اجراء حوار بين الإنسان والآلة، وتأخذ في الحسبان خبرة وحكم صنع القرار .</w:t>
      </w:r>
    </w:p>
    <w:p w:rsidR="00E22891" w:rsidRDefault="00E22891" w:rsidP="00E22891">
      <w:pPr>
        <w:pStyle w:val="a6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تصميم خاص لنظم دعم القرارات الجماعي ة:</w:t>
      </w:r>
      <w:r>
        <w:rPr>
          <w:rFonts w:asciiTheme="minorBidi" w:hAnsiTheme="minorBidi" w:cs="Arial"/>
          <w:sz w:val="26"/>
          <w:szCs w:val="26"/>
          <w:rtl/>
        </w:rPr>
        <w:t xml:space="preserve"> ي تيح الاستخدام الجماعي لها وذلك بتوفير العتاد والبرامج اللازمة لتحقيق الاتصال الفعال والتفكير السليم .</w:t>
      </w:r>
    </w:p>
    <w:p w:rsidR="00E22891" w:rsidRDefault="00E22891" w:rsidP="00E22891">
      <w:pPr>
        <w:pStyle w:val="a6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تجنب تأثير السلوك السلبي على العمل الجماعي:</w:t>
      </w:r>
      <w:r>
        <w:rPr>
          <w:rFonts w:asciiTheme="minorBidi" w:hAnsiTheme="minorBidi" w:cs="Arial"/>
          <w:sz w:val="26"/>
          <w:szCs w:val="26"/>
          <w:rtl/>
        </w:rPr>
        <w:t xml:space="preserve"> توفر نظم دعم القرارات الأدوات اللازمة لتجنب سيطرة آراء بعض الأفراد على باقي المجموعة، مما يمنع الآخرين من تقديم البدائل الخلاقة التي قد تسهم في حل المشكلات .</w:t>
      </w:r>
    </w:p>
    <w:p w:rsidR="00E22891" w:rsidRDefault="00E22891" w:rsidP="00E22891">
      <w:pPr>
        <w:pStyle w:val="a6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 xml:space="preserve">تشجيع السلوك الايجابي للجماعة: </w:t>
      </w:r>
      <w:r>
        <w:rPr>
          <w:rFonts w:asciiTheme="minorBidi" w:hAnsiTheme="minorBidi" w:cs="Arial"/>
          <w:sz w:val="26"/>
          <w:szCs w:val="26"/>
          <w:rtl/>
        </w:rPr>
        <w:t>من خلال الاتصالات الجيدة، استرجاع النتائج ) التغذية العكسية ( بين أفراد المجموعة .</w:t>
      </w: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jc w:val="center"/>
        <w:rPr>
          <w:rFonts w:asciiTheme="minorBidi" w:hAnsiTheme="minorBidi"/>
          <w:b/>
          <w:bCs/>
          <w:sz w:val="36"/>
          <w:szCs w:val="36"/>
          <w:rtl/>
        </w:rPr>
      </w:pPr>
      <w:r>
        <w:rPr>
          <w:rFonts w:asciiTheme="minorBidi" w:hAnsiTheme="minorBidi" w:cs="Arial"/>
          <w:b/>
          <w:bCs/>
          <w:sz w:val="36"/>
          <w:szCs w:val="36"/>
          <w:rtl/>
        </w:rPr>
        <w:t>تطور نظم مساندة القرارات</w:t>
      </w:r>
    </w:p>
    <w:p w:rsidR="00E22891" w:rsidRDefault="00E22891" w:rsidP="00E22891">
      <w:pPr>
        <w:pStyle w:val="a6"/>
        <w:numPr>
          <w:ilvl w:val="0"/>
          <w:numId w:val="44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/>
          <w:b/>
          <w:bCs/>
          <w:sz w:val="26"/>
          <w:szCs w:val="26"/>
        </w:rPr>
        <w:t>1967</w:t>
      </w:r>
      <w:r>
        <w:rPr>
          <w:rFonts w:asciiTheme="minorBidi" w:hAnsiTheme="minorBidi" w:cs="Arial"/>
          <w:b/>
          <w:bCs/>
          <w:sz w:val="26"/>
          <w:szCs w:val="26"/>
          <w:rtl/>
        </w:rPr>
        <w:t>:</w:t>
      </w:r>
      <w:r>
        <w:rPr>
          <w:rFonts w:asciiTheme="minorBidi" w:hAnsiTheme="minorBidi" w:cs="Arial"/>
          <w:sz w:val="26"/>
          <w:szCs w:val="26"/>
          <w:rtl/>
        </w:rPr>
        <w:t xml:space="preserve"> ولادة نظم المعلومات الادارية</w:t>
      </w:r>
      <w:r>
        <w:rPr>
          <w:rFonts w:asciiTheme="minorBidi" w:hAnsiTheme="minorBidi"/>
          <w:sz w:val="26"/>
          <w:szCs w:val="26"/>
          <w:rtl/>
        </w:rPr>
        <w:t xml:space="preserve"> (</w:t>
      </w:r>
      <w:r>
        <w:rPr>
          <w:rFonts w:asciiTheme="minorBidi" w:hAnsiTheme="minorBidi"/>
          <w:sz w:val="26"/>
          <w:szCs w:val="26"/>
        </w:rPr>
        <w:t>IBM Mainframe Systems</w:t>
      </w:r>
      <w:r>
        <w:rPr>
          <w:rFonts w:asciiTheme="minorBidi" w:hAnsiTheme="minorBidi"/>
          <w:sz w:val="26"/>
          <w:szCs w:val="26"/>
          <w:rtl/>
        </w:rPr>
        <w:t>)</w:t>
      </w:r>
    </w:p>
    <w:p w:rsidR="00E22891" w:rsidRDefault="00E22891" w:rsidP="00E22891">
      <w:pPr>
        <w:pStyle w:val="a6"/>
        <w:numPr>
          <w:ilvl w:val="0"/>
          <w:numId w:val="44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مطلع السبعينات :</w:t>
      </w:r>
      <w:r>
        <w:rPr>
          <w:rFonts w:asciiTheme="minorBidi" w:hAnsiTheme="minorBidi" w:cs="Arial"/>
          <w:sz w:val="26"/>
          <w:szCs w:val="26"/>
          <w:rtl/>
        </w:rPr>
        <w:t xml:space="preserve"> تم بناء قاعدة الانطلاق التكنولوجية لنظم مساندة القرارات </w:t>
      </w:r>
      <w:r>
        <w:rPr>
          <w:rFonts w:asciiTheme="minorBidi" w:hAnsiTheme="minorBidi"/>
          <w:sz w:val="26"/>
          <w:szCs w:val="26"/>
        </w:rPr>
        <w:t xml:space="preserve">Peter Keen &amp; Charles </w:t>
      </w:r>
      <w:proofErr w:type="spellStart"/>
      <w:r>
        <w:rPr>
          <w:rFonts w:asciiTheme="minorBidi" w:hAnsiTheme="minorBidi"/>
          <w:sz w:val="26"/>
          <w:szCs w:val="26"/>
        </w:rPr>
        <w:t>Stabell</w:t>
      </w:r>
      <w:proofErr w:type="spellEnd"/>
      <w:r>
        <w:rPr>
          <w:rFonts w:asciiTheme="minorBidi" w:hAnsiTheme="minorBidi"/>
          <w:sz w:val="26"/>
          <w:szCs w:val="26"/>
        </w:rPr>
        <w:t xml:space="preserve"> – </w:t>
      </w:r>
      <w:proofErr w:type="spellStart"/>
      <w:r>
        <w:rPr>
          <w:rFonts w:asciiTheme="minorBidi" w:hAnsiTheme="minorBidi"/>
          <w:sz w:val="26"/>
          <w:szCs w:val="26"/>
        </w:rPr>
        <w:t>Carnegi</w:t>
      </w:r>
      <w:proofErr w:type="spellEnd"/>
      <w:r>
        <w:rPr>
          <w:rFonts w:asciiTheme="minorBidi" w:hAnsiTheme="minorBidi"/>
          <w:sz w:val="26"/>
          <w:szCs w:val="26"/>
        </w:rPr>
        <w:t xml:space="preserve"> Institute – MIT</w:t>
      </w:r>
      <w:r>
        <w:rPr>
          <w:rFonts w:asciiTheme="minorBidi" w:hAnsiTheme="minorBidi" w:cs="Arial"/>
          <w:sz w:val="26"/>
          <w:szCs w:val="26"/>
          <w:rtl/>
        </w:rPr>
        <w:t>.</w:t>
      </w:r>
    </w:p>
    <w:p w:rsidR="00E22891" w:rsidRDefault="00E22891" w:rsidP="00E22891">
      <w:pPr>
        <w:pStyle w:val="a6"/>
        <w:numPr>
          <w:ilvl w:val="0"/>
          <w:numId w:val="44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نهاية السبعينات :</w:t>
      </w:r>
      <w:r>
        <w:rPr>
          <w:rFonts w:asciiTheme="minorBidi" w:hAnsiTheme="minorBidi" w:cs="Arial"/>
          <w:sz w:val="26"/>
          <w:szCs w:val="26"/>
          <w:rtl/>
        </w:rPr>
        <w:t xml:space="preserve"> بدأت القضايا النظرية والعملية المرتبطة بنظم مساندة القرارات في</w:t>
      </w:r>
      <w:r>
        <w:rPr>
          <w:rFonts w:asciiTheme="minorBidi" w:hAnsiTheme="minorBidi"/>
          <w:sz w:val="26"/>
          <w:szCs w:val="26"/>
          <w:rtl/>
        </w:rPr>
        <w:t xml:space="preserve"> </w:t>
      </w:r>
      <w:r>
        <w:rPr>
          <w:rFonts w:asciiTheme="minorBidi" w:hAnsiTheme="minorBidi" w:cs="Arial"/>
          <w:sz w:val="26"/>
          <w:szCs w:val="26"/>
          <w:rtl/>
        </w:rPr>
        <w:t>المؤتمرات الاكاديمية</w:t>
      </w:r>
    </w:p>
    <w:p w:rsidR="00E22891" w:rsidRDefault="00E22891" w:rsidP="00E22891">
      <w:pPr>
        <w:pStyle w:val="a6"/>
        <w:numPr>
          <w:ilvl w:val="0"/>
          <w:numId w:val="44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CE51A2">
        <w:rPr>
          <w:rFonts w:asciiTheme="minorBidi" w:hAnsiTheme="minorBidi"/>
          <w:b/>
          <w:bCs/>
          <w:sz w:val="26"/>
          <w:szCs w:val="26"/>
        </w:rPr>
        <w:t>1981</w:t>
      </w:r>
      <w:r w:rsidRPr="00CE51A2">
        <w:rPr>
          <w:rFonts w:asciiTheme="minorBidi" w:hAnsiTheme="minorBidi" w:cs="Arial"/>
          <w:b/>
          <w:bCs/>
          <w:sz w:val="26"/>
          <w:szCs w:val="26"/>
          <w:rtl/>
        </w:rPr>
        <w:t xml:space="preserve">: </w:t>
      </w:r>
      <w:r>
        <w:rPr>
          <w:rFonts w:asciiTheme="minorBidi" w:hAnsiTheme="minorBidi" w:cs="Arial"/>
          <w:sz w:val="26"/>
          <w:szCs w:val="26"/>
          <w:rtl/>
        </w:rPr>
        <w:t xml:space="preserve">قدم </w:t>
      </w:r>
      <w:proofErr w:type="spellStart"/>
      <w:r>
        <w:rPr>
          <w:rFonts w:asciiTheme="minorBidi" w:hAnsiTheme="minorBidi"/>
          <w:sz w:val="26"/>
          <w:szCs w:val="26"/>
        </w:rPr>
        <w:t>Holsapple</w:t>
      </w:r>
      <w:proofErr w:type="spellEnd"/>
      <w:r>
        <w:rPr>
          <w:rFonts w:asciiTheme="minorBidi" w:hAnsiTheme="minorBidi"/>
          <w:sz w:val="26"/>
          <w:szCs w:val="26"/>
        </w:rPr>
        <w:t xml:space="preserve"> &amp; </w:t>
      </w:r>
      <w:proofErr w:type="spellStart"/>
      <w:r>
        <w:rPr>
          <w:rFonts w:asciiTheme="minorBidi" w:hAnsiTheme="minorBidi"/>
          <w:sz w:val="26"/>
          <w:szCs w:val="26"/>
        </w:rPr>
        <w:t>Bonczek</w:t>
      </w:r>
      <w:proofErr w:type="spellEnd"/>
      <w:r>
        <w:rPr>
          <w:rFonts w:asciiTheme="minorBidi" w:hAnsiTheme="minorBidi" w:cs="Arial"/>
          <w:sz w:val="26"/>
          <w:szCs w:val="26"/>
          <w:rtl/>
        </w:rPr>
        <w:t>هيكلا نظريا لفهم القضايا المرتبطة بتصميم وتطوير نظم مساندة القرارات المستندة على المعرفة</w:t>
      </w:r>
      <w:r>
        <w:rPr>
          <w:rFonts w:asciiTheme="minorBidi" w:hAnsiTheme="minorBidi"/>
          <w:sz w:val="26"/>
          <w:szCs w:val="26"/>
          <w:rtl/>
        </w:rPr>
        <w:t xml:space="preserve"> (</w:t>
      </w:r>
      <w:r>
        <w:rPr>
          <w:rFonts w:asciiTheme="minorBidi" w:hAnsiTheme="minorBidi"/>
          <w:sz w:val="26"/>
          <w:szCs w:val="26"/>
        </w:rPr>
        <w:t>Knowledge Oriented DSS</w:t>
      </w:r>
      <w:r>
        <w:rPr>
          <w:rFonts w:asciiTheme="minorBidi" w:hAnsiTheme="minorBidi"/>
          <w:sz w:val="26"/>
          <w:szCs w:val="26"/>
          <w:rtl/>
        </w:rPr>
        <w:t>)</w:t>
      </w:r>
    </w:p>
    <w:p w:rsidR="00E22891" w:rsidRDefault="00E22891" w:rsidP="00E22891">
      <w:pPr>
        <w:pStyle w:val="a6"/>
        <w:numPr>
          <w:ilvl w:val="0"/>
          <w:numId w:val="44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منتصف الثمانينات :</w:t>
      </w:r>
      <w:r>
        <w:rPr>
          <w:rFonts w:asciiTheme="minorBidi" w:hAnsiTheme="minorBidi" w:cs="Arial"/>
          <w:sz w:val="26"/>
          <w:szCs w:val="26"/>
          <w:rtl/>
        </w:rPr>
        <w:t xml:space="preserve"> ظهور برمجيات دعم القرارات الجماعية </w:t>
      </w:r>
    </w:p>
    <w:p w:rsidR="00E22891" w:rsidRDefault="00E22891" w:rsidP="00E22891">
      <w:pPr>
        <w:pStyle w:val="a6"/>
        <w:numPr>
          <w:ilvl w:val="0"/>
          <w:numId w:val="44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bookmarkStart w:id="0" w:name="_GoBack"/>
      <w:r w:rsidRPr="00CE51A2">
        <w:rPr>
          <w:rFonts w:asciiTheme="minorBidi" w:hAnsiTheme="minorBidi"/>
          <w:b/>
          <w:bCs/>
          <w:sz w:val="26"/>
          <w:szCs w:val="26"/>
        </w:rPr>
        <w:t>1984</w:t>
      </w:r>
      <w:r w:rsidRPr="00CE51A2">
        <w:rPr>
          <w:rFonts w:asciiTheme="minorBidi" w:hAnsiTheme="minorBidi" w:cs="Arial"/>
          <w:b/>
          <w:bCs/>
          <w:sz w:val="26"/>
          <w:szCs w:val="26"/>
          <w:rtl/>
        </w:rPr>
        <w:t xml:space="preserve"> :</w:t>
      </w:r>
      <w:r>
        <w:rPr>
          <w:rFonts w:asciiTheme="minorBidi" w:hAnsiTheme="minorBidi" w:cs="Arial"/>
          <w:sz w:val="26"/>
          <w:szCs w:val="26"/>
          <w:rtl/>
        </w:rPr>
        <w:t xml:space="preserve"> </w:t>
      </w:r>
      <w:bookmarkEnd w:id="0"/>
      <w:r>
        <w:rPr>
          <w:rFonts w:asciiTheme="minorBidi" w:hAnsiTheme="minorBidi" w:cs="Arial"/>
          <w:sz w:val="26"/>
          <w:szCs w:val="26"/>
          <w:rtl/>
        </w:rPr>
        <w:t xml:space="preserve">ظهور أول نظام محوسب لدعم اجتماعات المجموعات والذي تم بنائه وتطويره </w:t>
      </w:r>
      <w:r>
        <w:rPr>
          <w:rFonts w:asciiTheme="minorBidi" w:hAnsiTheme="minorBidi"/>
          <w:sz w:val="26"/>
          <w:szCs w:val="26"/>
          <w:rtl/>
        </w:rPr>
        <w:t xml:space="preserve"> </w:t>
      </w:r>
      <w:r>
        <w:rPr>
          <w:rFonts w:asciiTheme="minorBidi" w:hAnsiTheme="minorBidi" w:cs="Arial"/>
          <w:sz w:val="26"/>
          <w:szCs w:val="26"/>
          <w:rtl/>
        </w:rPr>
        <w:t>في جامع اريزونا .</w:t>
      </w:r>
    </w:p>
    <w:p w:rsidR="00E22891" w:rsidRDefault="00E22891" w:rsidP="00E22891">
      <w:pPr>
        <w:pStyle w:val="a6"/>
        <w:numPr>
          <w:ilvl w:val="0"/>
          <w:numId w:val="44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بداية التسعينات: ظهور:</w:t>
      </w:r>
    </w:p>
    <w:p w:rsidR="00E22891" w:rsidRDefault="00E22891" w:rsidP="00E22891">
      <w:pPr>
        <w:pStyle w:val="a6"/>
        <w:numPr>
          <w:ilvl w:val="1"/>
          <w:numId w:val="45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نظم مستودعات البيانات (</w:t>
      </w:r>
      <w:r>
        <w:rPr>
          <w:rFonts w:asciiTheme="minorBidi" w:hAnsiTheme="minorBidi"/>
          <w:sz w:val="26"/>
          <w:szCs w:val="26"/>
        </w:rPr>
        <w:t>Data Warehousing</w:t>
      </w:r>
      <w:r>
        <w:rPr>
          <w:rFonts w:asciiTheme="minorBidi" w:hAnsiTheme="minorBidi" w:cs="Arial"/>
          <w:sz w:val="26"/>
          <w:szCs w:val="26"/>
          <w:rtl/>
        </w:rPr>
        <w:t>)</w:t>
      </w:r>
    </w:p>
    <w:p w:rsidR="00E22891" w:rsidRDefault="00E22891" w:rsidP="00E22891">
      <w:pPr>
        <w:pStyle w:val="a6"/>
        <w:numPr>
          <w:ilvl w:val="1"/>
          <w:numId w:val="45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نظم المعالجة التحليلية الفورية (</w:t>
      </w:r>
      <w:r>
        <w:rPr>
          <w:rFonts w:asciiTheme="minorBidi" w:hAnsiTheme="minorBidi"/>
          <w:sz w:val="26"/>
          <w:szCs w:val="26"/>
        </w:rPr>
        <w:t>On-Line Analytical Command Center</w:t>
      </w:r>
      <w:r>
        <w:rPr>
          <w:rFonts w:asciiTheme="minorBidi" w:hAnsiTheme="minorBidi" w:cs="Arial"/>
          <w:sz w:val="26"/>
          <w:szCs w:val="26"/>
          <w:rtl/>
        </w:rPr>
        <w:t>)</w:t>
      </w:r>
    </w:p>
    <w:p w:rsidR="00E22891" w:rsidRDefault="00E22891" w:rsidP="00E22891">
      <w:pPr>
        <w:pStyle w:val="a6"/>
        <w:numPr>
          <w:ilvl w:val="1"/>
          <w:numId w:val="45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برمجيات نظم المعلومات التنفيذية مثل (</w:t>
      </w:r>
      <w:r>
        <w:rPr>
          <w:rFonts w:asciiTheme="minorBidi" w:hAnsiTheme="minorBidi"/>
          <w:sz w:val="26"/>
          <w:szCs w:val="26"/>
        </w:rPr>
        <w:t>Pilot Software Command Center</w:t>
      </w:r>
      <w:r>
        <w:rPr>
          <w:rFonts w:asciiTheme="minorBidi" w:hAnsiTheme="minorBidi" w:cs="Arial"/>
          <w:sz w:val="26"/>
          <w:szCs w:val="26"/>
          <w:rtl/>
        </w:rPr>
        <w:t>)</w:t>
      </w:r>
    </w:p>
    <w:p w:rsidR="00E22891" w:rsidRDefault="00E22891" w:rsidP="00E22891">
      <w:pPr>
        <w:pStyle w:val="a6"/>
        <w:numPr>
          <w:ilvl w:val="1"/>
          <w:numId w:val="45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نظم مساندة القرارات المستندة لتقنية المزود\العميل (</w:t>
      </w:r>
      <w:r>
        <w:rPr>
          <w:rFonts w:asciiTheme="minorBidi" w:hAnsiTheme="minorBidi"/>
          <w:sz w:val="26"/>
          <w:szCs w:val="26"/>
        </w:rPr>
        <w:t>Client/Server DSS</w:t>
      </w:r>
      <w:r>
        <w:rPr>
          <w:rFonts w:asciiTheme="minorBidi" w:hAnsiTheme="minorBidi" w:cs="Arial"/>
          <w:sz w:val="26"/>
          <w:szCs w:val="26"/>
          <w:rtl/>
        </w:rPr>
        <w:t>)</w:t>
      </w:r>
    </w:p>
    <w:p w:rsidR="00E22891" w:rsidRDefault="00E22891" w:rsidP="00E22891">
      <w:pPr>
        <w:pStyle w:val="a6"/>
        <w:numPr>
          <w:ilvl w:val="1"/>
          <w:numId w:val="45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نظم مساندة القرارات المستندة على تقنية الانترنت (</w:t>
      </w:r>
      <w:r>
        <w:rPr>
          <w:rFonts w:asciiTheme="minorBidi" w:hAnsiTheme="minorBidi"/>
          <w:sz w:val="26"/>
          <w:szCs w:val="26"/>
        </w:rPr>
        <w:t>Internet/Web DSS</w:t>
      </w:r>
      <w:r>
        <w:rPr>
          <w:rFonts w:asciiTheme="minorBidi" w:hAnsiTheme="minorBidi" w:cs="Arial"/>
          <w:sz w:val="26"/>
          <w:szCs w:val="26"/>
          <w:rtl/>
        </w:rPr>
        <w:t>)</w:t>
      </w:r>
    </w:p>
    <w:p w:rsidR="00E22891" w:rsidRDefault="00E22891" w:rsidP="00E22891">
      <w:pPr>
        <w:autoSpaceDE w:val="0"/>
        <w:autoSpaceDN w:val="0"/>
        <w:adjustRightInd w:val="0"/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autoSpaceDE w:val="0"/>
        <w:autoSpaceDN w:val="0"/>
        <w:adjustRightInd w:val="0"/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autoSpaceDE w:val="0"/>
        <w:autoSpaceDN w:val="0"/>
        <w:adjustRightInd w:val="0"/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autoSpaceDE w:val="0"/>
        <w:autoSpaceDN w:val="0"/>
        <w:adjustRightInd w:val="0"/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autoSpaceDE w:val="0"/>
        <w:autoSpaceDN w:val="0"/>
        <w:adjustRightInd w:val="0"/>
        <w:spacing w:before="240" w:after="0" w:line="360" w:lineRule="auto"/>
        <w:jc w:val="center"/>
        <w:rPr>
          <w:rFonts w:asciiTheme="minorBidi" w:hAnsiTheme="minorBidi" w:cs="Arial"/>
          <w:b/>
          <w:bCs/>
          <w:sz w:val="36"/>
          <w:szCs w:val="36"/>
          <w:rtl/>
        </w:rPr>
      </w:pPr>
      <w:r>
        <w:rPr>
          <w:rFonts w:asciiTheme="minorBidi" w:hAnsiTheme="minorBidi" w:cs="Arial"/>
          <w:b/>
          <w:bCs/>
          <w:sz w:val="36"/>
          <w:szCs w:val="36"/>
          <w:rtl/>
        </w:rPr>
        <w:lastRenderedPageBreak/>
        <w:t>مراحل صناعة القرار في المنظمة</w:t>
      </w:r>
    </w:p>
    <w:p w:rsidR="00E22891" w:rsidRDefault="00E22891" w:rsidP="00E2289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 w:cs="Arial"/>
          <w:b/>
          <w:bCs/>
          <w:sz w:val="28"/>
          <w:szCs w:val="28"/>
          <w:rtl/>
        </w:rPr>
      </w:pPr>
      <w:r>
        <w:rPr>
          <w:rFonts w:asciiTheme="minorBidi" w:hAnsiTheme="minorBidi" w:cs="Arial"/>
          <w:b/>
          <w:bCs/>
          <w:noProof/>
          <w:sz w:val="28"/>
          <w:szCs w:val="28"/>
        </w:rPr>
        <w:drawing>
          <wp:inline distT="0" distB="0" distL="0" distR="0">
            <wp:extent cx="6648450" cy="3752850"/>
            <wp:effectExtent l="57150" t="38100" r="0" b="114300"/>
            <wp:docPr id="28" name="رسم تخطيطي 2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E22891" w:rsidRDefault="00E22891" w:rsidP="00E2289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 w:cs="Arial"/>
          <w:b/>
          <w:bCs/>
          <w:sz w:val="28"/>
          <w:szCs w:val="28"/>
          <w:rtl/>
        </w:rPr>
      </w:pPr>
    </w:p>
    <w:p w:rsidR="00E22891" w:rsidRDefault="00E22891" w:rsidP="00E22891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6"/>
          <w:szCs w:val="26"/>
          <w:rtl/>
        </w:rPr>
      </w:pP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b/>
          <w:bCs/>
          <w:sz w:val="30"/>
          <w:szCs w:val="30"/>
          <w:rtl/>
        </w:rPr>
      </w:pPr>
    </w:p>
    <w:p w:rsidR="008455E9" w:rsidRPr="008455E9" w:rsidRDefault="008455E9" w:rsidP="00E217B0">
      <w:pPr>
        <w:tabs>
          <w:tab w:val="left" w:pos="1402"/>
        </w:tabs>
        <w:spacing w:before="240" w:after="0" w:line="360" w:lineRule="auto"/>
        <w:ind w:left="-1"/>
        <w:rPr>
          <w:rFonts w:asciiTheme="minorBidi" w:hAnsiTheme="minorBidi"/>
          <w:sz w:val="26"/>
          <w:szCs w:val="26"/>
          <w:rtl/>
        </w:rPr>
      </w:pPr>
    </w:p>
    <w:sectPr w:rsidR="008455E9" w:rsidRPr="008455E9" w:rsidSect="0033283E">
      <w:footerReference w:type="default" r:id="rId13"/>
      <w:pgSz w:w="11906" w:h="16838"/>
      <w:pgMar w:top="993" w:right="991" w:bottom="1134" w:left="993" w:header="708" w:footer="44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CE5" w:rsidRDefault="004C6CE5" w:rsidP="003D54A7">
      <w:pPr>
        <w:spacing w:after="0" w:line="240" w:lineRule="auto"/>
      </w:pPr>
      <w:r>
        <w:separator/>
      </w:r>
    </w:p>
  </w:endnote>
  <w:endnote w:type="continuationSeparator" w:id="0">
    <w:p w:rsidR="004C6CE5" w:rsidRDefault="004C6CE5" w:rsidP="003D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Arabic-Regular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-443531868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BD121F" w:rsidRDefault="00BD121F" w:rsidP="003A0439">
        <w:pPr>
          <w:pStyle w:val="a8"/>
          <w:tabs>
            <w:tab w:val="left" w:pos="1567"/>
            <w:tab w:val="center" w:pos="4961"/>
          </w:tabs>
        </w:pP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CE51A2" w:rsidRPr="00CE51A2">
          <w:rPr>
            <w:noProof/>
            <w:rtl/>
            <w:lang w:val="ar-SA"/>
          </w:rPr>
          <w:t>4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BD121F" w:rsidRDefault="00BD121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CE5" w:rsidRDefault="004C6CE5" w:rsidP="003D54A7">
      <w:pPr>
        <w:spacing w:after="0" w:line="240" w:lineRule="auto"/>
      </w:pPr>
      <w:r>
        <w:separator/>
      </w:r>
    </w:p>
  </w:footnote>
  <w:footnote w:type="continuationSeparator" w:id="0">
    <w:p w:rsidR="004C6CE5" w:rsidRDefault="004C6CE5" w:rsidP="003D5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E1D2C"/>
    <w:multiLevelType w:val="hybridMultilevel"/>
    <w:tmpl w:val="AF3893F2"/>
    <w:lvl w:ilvl="0" w:tplc="A6B4C81E">
      <w:start w:val="1"/>
      <w:numFmt w:val="decimal"/>
      <w:lvlText w:val="%1."/>
      <w:lvlJc w:val="left"/>
      <w:pPr>
        <w:ind w:left="719" w:hanging="360"/>
      </w:pPr>
      <w:rPr>
        <w:rFonts w:asciiTheme="minorBidi" w:hAnsiTheme="minorBid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">
    <w:nsid w:val="02615F3A"/>
    <w:multiLevelType w:val="hybridMultilevel"/>
    <w:tmpl w:val="210AE704"/>
    <w:lvl w:ilvl="0" w:tplc="43B85C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E12C1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0141E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2858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DC4D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6BCA3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CC5E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87073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D8067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953624D"/>
    <w:multiLevelType w:val="hybridMultilevel"/>
    <w:tmpl w:val="B7968158"/>
    <w:lvl w:ilvl="0" w:tplc="A6B4C81E">
      <w:start w:val="1"/>
      <w:numFmt w:val="decimal"/>
      <w:lvlText w:val="%1."/>
      <w:lvlJc w:val="left"/>
      <w:pPr>
        <w:ind w:left="720" w:hanging="360"/>
      </w:pPr>
      <w:rPr>
        <w:rFonts w:asciiTheme="minorBidi" w:hAnsiTheme="minorBid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345228"/>
    <w:multiLevelType w:val="hybridMultilevel"/>
    <w:tmpl w:val="357E898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2C7B4C"/>
    <w:multiLevelType w:val="hybridMultilevel"/>
    <w:tmpl w:val="A62C5E1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F13E74"/>
    <w:multiLevelType w:val="hybridMultilevel"/>
    <w:tmpl w:val="2FF659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D86993"/>
    <w:multiLevelType w:val="hybridMultilevel"/>
    <w:tmpl w:val="3454D8BA"/>
    <w:lvl w:ilvl="0" w:tplc="F82AF5F8">
      <w:start w:val="1"/>
      <w:numFmt w:val="decimal"/>
      <w:lvlText w:val="%1."/>
      <w:lvlJc w:val="left"/>
      <w:pPr>
        <w:ind w:left="719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7">
    <w:nsid w:val="1DB85136"/>
    <w:multiLevelType w:val="hybridMultilevel"/>
    <w:tmpl w:val="BC2A4BE2"/>
    <w:lvl w:ilvl="0" w:tplc="919A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5E66C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DAC7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7BCB3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6CE52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D6D3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447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ACA57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0642E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0D2621B"/>
    <w:multiLevelType w:val="hybridMultilevel"/>
    <w:tmpl w:val="ED4E7864"/>
    <w:lvl w:ilvl="0" w:tplc="0A86F1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CC2D3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D6E7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6EC0B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4700D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D822C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7610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99668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32E6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22DA44A3"/>
    <w:multiLevelType w:val="hybridMultilevel"/>
    <w:tmpl w:val="8C68DC02"/>
    <w:lvl w:ilvl="0" w:tplc="E5266E1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0658B7"/>
    <w:multiLevelType w:val="hybridMultilevel"/>
    <w:tmpl w:val="71A8C9EC"/>
    <w:lvl w:ilvl="0" w:tplc="04090003">
      <w:start w:val="1"/>
      <w:numFmt w:val="bullet"/>
      <w:lvlText w:val="o"/>
      <w:lvlJc w:val="left"/>
      <w:pPr>
        <w:ind w:left="719" w:hanging="360"/>
      </w:pPr>
      <w:rPr>
        <w:rFonts w:ascii="Courier New" w:hAnsi="Courier New" w:cs="Courier New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1">
    <w:nsid w:val="34B4244B"/>
    <w:multiLevelType w:val="hybridMultilevel"/>
    <w:tmpl w:val="6A5E0900"/>
    <w:lvl w:ilvl="0" w:tplc="04090009">
      <w:start w:val="1"/>
      <w:numFmt w:val="bullet"/>
      <w:lvlText w:val=""/>
      <w:lvlJc w:val="left"/>
      <w:pPr>
        <w:ind w:left="71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12">
    <w:nsid w:val="37DE1025"/>
    <w:multiLevelType w:val="hybridMultilevel"/>
    <w:tmpl w:val="611C04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49E6DDA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D44C38"/>
    <w:multiLevelType w:val="hybridMultilevel"/>
    <w:tmpl w:val="3ACAC434"/>
    <w:lvl w:ilvl="0" w:tplc="F558BD56">
      <w:start w:val="3"/>
      <w:numFmt w:val="bullet"/>
      <w:lvlText w:val=""/>
      <w:lvlJc w:val="left"/>
      <w:pPr>
        <w:ind w:left="359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9" w:hanging="360"/>
      </w:pPr>
      <w:rPr>
        <w:rFonts w:ascii="Wingdings" w:hAnsi="Wingdings" w:hint="default"/>
      </w:rPr>
    </w:lvl>
  </w:abstractNum>
  <w:abstractNum w:abstractNumId="14">
    <w:nsid w:val="3CCF0DFA"/>
    <w:multiLevelType w:val="hybridMultilevel"/>
    <w:tmpl w:val="B73E6DFA"/>
    <w:lvl w:ilvl="0" w:tplc="C3029B94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1104936"/>
    <w:multiLevelType w:val="hybridMultilevel"/>
    <w:tmpl w:val="CBC6FA46"/>
    <w:lvl w:ilvl="0" w:tplc="C3029B94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32675D"/>
    <w:multiLevelType w:val="hybridMultilevel"/>
    <w:tmpl w:val="E92CD180"/>
    <w:lvl w:ilvl="0" w:tplc="C084444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A86EB5"/>
    <w:multiLevelType w:val="hybridMultilevel"/>
    <w:tmpl w:val="E408997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505862"/>
    <w:multiLevelType w:val="hybridMultilevel"/>
    <w:tmpl w:val="D8609802"/>
    <w:lvl w:ilvl="0" w:tplc="F9804A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6A7F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F876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6DC1C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E4EC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868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64EB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BA48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223E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49046CA0"/>
    <w:multiLevelType w:val="hybridMultilevel"/>
    <w:tmpl w:val="1E66895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48155A"/>
    <w:multiLevelType w:val="hybridMultilevel"/>
    <w:tmpl w:val="8A2ACEAA"/>
    <w:lvl w:ilvl="0" w:tplc="C3029B94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C3029B94">
      <w:start w:val="1"/>
      <w:numFmt w:val="arabicAbjad"/>
      <w:lvlText w:val="%3.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472C39"/>
    <w:multiLevelType w:val="hybridMultilevel"/>
    <w:tmpl w:val="A62A4694"/>
    <w:lvl w:ilvl="0" w:tplc="17EAD0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E03A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ECED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587B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C0D0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D5EB0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424F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9668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45E64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533D1C51"/>
    <w:multiLevelType w:val="hybridMultilevel"/>
    <w:tmpl w:val="F57C5B98"/>
    <w:lvl w:ilvl="0" w:tplc="43489A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780D4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09400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246CE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B4ADE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5694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0BA4A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72FF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6E068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534F4E57"/>
    <w:multiLevelType w:val="hybridMultilevel"/>
    <w:tmpl w:val="24F8C9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6E7984"/>
    <w:multiLevelType w:val="hybridMultilevel"/>
    <w:tmpl w:val="019C13AC"/>
    <w:lvl w:ilvl="0" w:tplc="C106BD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926F35"/>
    <w:multiLevelType w:val="hybridMultilevel"/>
    <w:tmpl w:val="F6281626"/>
    <w:lvl w:ilvl="0" w:tplc="6AB63A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442727"/>
    <w:multiLevelType w:val="hybridMultilevel"/>
    <w:tmpl w:val="95A0B128"/>
    <w:lvl w:ilvl="0" w:tplc="D758C9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BD4C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2E2A2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587F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DCEB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BF482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AC401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1666F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EC05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61D320A3"/>
    <w:multiLevelType w:val="hybridMultilevel"/>
    <w:tmpl w:val="3CA2985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5E83CAE"/>
    <w:multiLevelType w:val="hybridMultilevel"/>
    <w:tmpl w:val="29D41E8E"/>
    <w:lvl w:ilvl="0" w:tplc="89725B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82AD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2EA8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41C5E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0428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EABF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D6436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9A415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983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>
    <w:nsid w:val="6B805620"/>
    <w:multiLevelType w:val="hybridMultilevel"/>
    <w:tmpl w:val="42F298D0"/>
    <w:lvl w:ilvl="0" w:tplc="7A0480D8">
      <w:start w:val="3"/>
      <w:numFmt w:val="bullet"/>
      <w:lvlText w:val="-"/>
      <w:lvlJc w:val="left"/>
      <w:pPr>
        <w:ind w:left="359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9" w:hanging="360"/>
      </w:pPr>
      <w:rPr>
        <w:rFonts w:ascii="Wingdings" w:hAnsi="Wingdings" w:hint="default"/>
      </w:rPr>
    </w:lvl>
  </w:abstractNum>
  <w:abstractNum w:abstractNumId="30">
    <w:nsid w:val="6BF142BB"/>
    <w:multiLevelType w:val="hybridMultilevel"/>
    <w:tmpl w:val="9306FA9A"/>
    <w:lvl w:ilvl="0" w:tplc="A9D853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E1265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3CA5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2AC3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A8E6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0B689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CE47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F6A9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9808E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70136A6B"/>
    <w:multiLevelType w:val="hybridMultilevel"/>
    <w:tmpl w:val="BCC421DA"/>
    <w:lvl w:ilvl="0" w:tplc="04090003">
      <w:start w:val="1"/>
      <w:numFmt w:val="bullet"/>
      <w:lvlText w:val="o"/>
      <w:lvlJc w:val="left"/>
      <w:pPr>
        <w:ind w:left="107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32">
    <w:nsid w:val="7829188B"/>
    <w:multiLevelType w:val="hybridMultilevel"/>
    <w:tmpl w:val="5AE6AE36"/>
    <w:lvl w:ilvl="0" w:tplc="04090009">
      <w:start w:val="1"/>
      <w:numFmt w:val="bullet"/>
      <w:lvlText w:val=""/>
      <w:lvlJc w:val="left"/>
      <w:pPr>
        <w:ind w:left="71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33">
    <w:nsid w:val="78A5122E"/>
    <w:multiLevelType w:val="hybridMultilevel"/>
    <w:tmpl w:val="152A2DC2"/>
    <w:lvl w:ilvl="0" w:tplc="C0844442">
      <w:start w:val="3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5"/>
  </w:num>
  <w:num w:numId="3">
    <w:abstractNumId w:val="24"/>
  </w:num>
  <w:num w:numId="4">
    <w:abstractNumId w:val="9"/>
  </w:num>
  <w:num w:numId="5">
    <w:abstractNumId w:val="6"/>
  </w:num>
  <w:num w:numId="6">
    <w:abstractNumId w:val="16"/>
  </w:num>
  <w:num w:numId="7">
    <w:abstractNumId w:val="15"/>
  </w:num>
  <w:num w:numId="8">
    <w:abstractNumId w:val="27"/>
  </w:num>
  <w:num w:numId="9">
    <w:abstractNumId w:val="33"/>
  </w:num>
  <w:num w:numId="10">
    <w:abstractNumId w:val="20"/>
  </w:num>
  <w:num w:numId="11">
    <w:abstractNumId w:val="19"/>
  </w:num>
  <w:num w:numId="12">
    <w:abstractNumId w:val="3"/>
  </w:num>
  <w:num w:numId="13">
    <w:abstractNumId w:val="23"/>
  </w:num>
  <w:num w:numId="14">
    <w:abstractNumId w:val="4"/>
  </w:num>
  <w:num w:numId="15">
    <w:abstractNumId w:val="14"/>
  </w:num>
  <w:num w:numId="16">
    <w:abstractNumId w:val="22"/>
  </w:num>
  <w:num w:numId="17">
    <w:abstractNumId w:val="7"/>
  </w:num>
  <w:num w:numId="18">
    <w:abstractNumId w:val="28"/>
  </w:num>
  <w:num w:numId="19">
    <w:abstractNumId w:val="1"/>
  </w:num>
  <w:num w:numId="20">
    <w:abstractNumId w:val="30"/>
  </w:num>
  <w:num w:numId="21">
    <w:abstractNumId w:val="8"/>
  </w:num>
  <w:num w:numId="22">
    <w:abstractNumId w:val="21"/>
  </w:num>
  <w:num w:numId="23">
    <w:abstractNumId w:val="18"/>
  </w:num>
  <w:num w:numId="24">
    <w:abstractNumId w:val="26"/>
  </w:num>
  <w:num w:numId="25">
    <w:abstractNumId w:val="12"/>
  </w:num>
  <w:num w:numId="26">
    <w:abstractNumId w:val="2"/>
  </w:num>
  <w:num w:numId="27">
    <w:abstractNumId w:val="32"/>
  </w:num>
  <w:num w:numId="28">
    <w:abstractNumId w:val="13"/>
  </w:num>
  <w:num w:numId="29">
    <w:abstractNumId w:val="31"/>
  </w:num>
  <w:num w:numId="30">
    <w:abstractNumId w:val="0"/>
  </w:num>
  <w:num w:numId="31">
    <w:abstractNumId w:val="10"/>
  </w:num>
  <w:num w:numId="32">
    <w:abstractNumId w:val="11"/>
  </w:num>
  <w:num w:numId="33">
    <w:abstractNumId w:val="17"/>
  </w:num>
  <w:num w:numId="34">
    <w:abstractNumId w:val="29"/>
  </w:num>
  <w:num w:numId="35">
    <w:abstractNumId w:val="5"/>
  </w:num>
  <w:num w:numId="36">
    <w:abstractNumId w:val="27"/>
  </w:num>
  <w:num w:numId="3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3"/>
  </w:num>
  <w:num w:numId="4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9"/>
  </w:num>
  <w:num w:numId="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"/>
  </w:num>
  <w:num w:numId="45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694"/>
    <w:rsid w:val="00016FD8"/>
    <w:rsid w:val="00021E48"/>
    <w:rsid w:val="0004691C"/>
    <w:rsid w:val="000515F7"/>
    <w:rsid w:val="00063449"/>
    <w:rsid w:val="00096E03"/>
    <w:rsid w:val="000A587C"/>
    <w:rsid w:val="000C10E4"/>
    <w:rsid w:val="00103187"/>
    <w:rsid w:val="0010334C"/>
    <w:rsid w:val="00112E49"/>
    <w:rsid w:val="00132506"/>
    <w:rsid w:val="00157032"/>
    <w:rsid w:val="00166D5D"/>
    <w:rsid w:val="001D0824"/>
    <w:rsid w:val="001F12A5"/>
    <w:rsid w:val="00203989"/>
    <w:rsid w:val="00220D18"/>
    <w:rsid w:val="00284C20"/>
    <w:rsid w:val="002B20E3"/>
    <w:rsid w:val="00315612"/>
    <w:rsid w:val="00323298"/>
    <w:rsid w:val="003259A7"/>
    <w:rsid w:val="0033283E"/>
    <w:rsid w:val="0034433F"/>
    <w:rsid w:val="00373993"/>
    <w:rsid w:val="00375671"/>
    <w:rsid w:val="0038203D"/>
    <w:rsid w:val="003838B1"/>
    <w:rsid w:val="00384A7F"/>
    <w:rsid w:val="00384C75"/>
    <w:rsid w:val="0039513B"/>
    <w:rsid w:val="003A0439"/>
    <w:rsid w:val="003A4A22"/>
    <w:rsid w:val="003D54A7"/>
    <w:rsid w:val="003E1215"/>
    <w:rsid w:val="003E6FC9"/>
    <w:rsid w:val="00402340"/>
    <w:rsid w:val="00440BD3"/>
    <w:rsid w:val="00464CAF"/>
    <w:rsid w:val="00482F67"/>
    <w:rsid w:val="004B747E"/>
    <w:rsid w:val="004C14EE"/>
    <w:rsid w:val="004C6CE5"/>
    <w:rsid w:val="005320FD"/>
    <w:rsid w:val="005445F4"/>
    <w:rsid w:val="00545A9C"/>
    <w:rsid w:val="00566BE1"/>
    <w:rsid w:val="0058061A"/>
    <w:rsid w:val="005A2231"/>
    <w:rsid w:val="005C34F4"/>
    <w:rsid w:val="005C6C95"/>
    <w:rsid w:val="005C7417"/>
    <w:rsid w:val="005D0634"/>
    <w:rsid w:val="005E57C4"/>
    <w:rsid w:val="005F28E8"/>
    <w:rsid w:val="00606040"/>
    <w:rsid w:val="0062660D"/>
    <w:rsid w:val="00645AC3"/>
    <w:rsid w:val="00670313"/>
    <w:rsid w:val="006A71F5"/>
    <w:rsid w:val="006C1B61"/>
    <w:rsid w:val="006E07FC"/>
    <w:rsid w:val="006E1AE7"/>
    <w:rsid w:val="006F50D4"/>
    <w:rsid w:val="00706AB7"/>
    <w:rsid w:val="0071276A"/>
    <w:rsid w:val="007135DC"/>
    <w:rsid w:val="00722EB2"/>
    <w:rsid w:val="00726A84"/>
    <w:rsid w:val="007424A1"/>
    <w:rsid w:val="0075170B"/>
    <w:rsid w:val="007F64CB"/>
    <w:rsid w:val="008130B5"/>
    <w:rsid w:val="00822992"/>
    <w:rsid w:val="008307A3"/>
    <w:rsid w:val="008455E9"/>
    <w:rsid w:val="0086620D"/>
    <w:rsid w:val="00893F9A"/>
    <w:rsid w:val="008F15C4"/>
    <w:rsid w:val="0090673B"/>
    <w:rsid w:val="009374A8"/>
    <w:rsid w:val="0098362A"/>
    <w:rsid w:val="009C097B"/>
    <w:rsid w:val="00A74BAA"/>
    <w:rsid w:val="00A770EF"/>
    <w:rsid w:val="00A9083F"/>
    <w:rsid w:val="00A97093"/>
    <w:rsid w:val="00AA6742"/>
    <w:rsid w:val="00AB27DF"/>
    <w:rsid w:val="00B033E8"/>
    <w:rsid w:val="00B14ACC"/>
    <w:rsid w:val="00B34241"/>
    <w:rsid w:val="00B36694"/>
    <w:rsid w:val="00B36EB9"/>
    <w:rsid w:val="00B5435B"/>
    <w:rsid w:val="00BC222D"/>
    <w:rsid w:val="00BD121F"/>
    <w:rsid w:val="00BD4135"/>
    <w:rsid w:val="00BF176D"/>
    <w:rsid w:val="00C1401E"/>
    <w:rsid w:val="00C17828"/>
    <w:rsid w:val="00C3566C"/>
    <w:rsid w:val="00C36868"/>
    <w:rsid w:val="00C64D8D"/>
    <w:rsid w:val="00C85508"/>
    <w:rsid w:val="00C943AF"/>
    <w:rsid w:val="00C944F4"/>
    <w:rsid w:val="00CB4B4C"/>
    <w:rsid w:val="00CD7B5D"/>
    <w:rsid w:val="00CE51A2"/>
    <w:rsid w:val="00CF1354"/>
    <w:rsid w:val="00D00028"/>
    <w:rsid w:val="00D9583E"/>
    <w:rsid w:val="00DC60AB"/>
    <w:rsid w:val="00E217B0"/>
    <w:rsid w:val="00E22891"/>
    <w:rsid w:val="00E64D8B"/>
    <w:rsid w:val="00E87A2C"/>
    <w:rsid w:val="00EA117B"/>
    <w:rsid w:val="00EA6F57"/>
    <w:rsid w:val="00EC2684"/>
    <w:rsid w:val="00ED1B49"/>
    <w:rsid w:val="00EE1261"/>
    <w:rsid w:val="00EF15D6"/>
    <w:rsid w:val="00EF6FB5"/>
    <w:rsid w:val="00F044AB"/>
    <w:rsid w:val="00F20A35"/>
    <w:rsid w:val="00F3202E"/>
    <w:rsid w:val="00F7048F"/>
    <w:rsid w:val="00F81053"/>
    <w:rsid w:val="00FB3DD7"/>
    <w:rsid w:val="00FC56E8"/>
    <w:rsid w:val="00FD5313"/>
    <w:rsid w:val="00FE04FA"/>
    <w:rsid w:val="00FE6DCA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89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89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82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13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027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93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61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4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89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4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62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64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2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88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25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88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0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8657039-C53B-4ED3-B587-44573A78A0C3}" type="doc">
      <dgm:prSet loTypeId="urn:microsoft.com/office/officeart/2005/8/layout/vList5" loCatId="list" qsTypeId="urn:microsoft.com/office/officeart/2005/8/quickstyle/simple5" qsCatId="simple" csTypeId="urn:microsoft.com/office/officeart/2005/8/colors/colorful4" csCatId="colorful" phldr="1"/>
      <dgm:spPr/>
      <dgm:t>
        <a:bodyPr/>
        <a:lstStyle/>
        <a:p>
          <a:pPr rtl="1"/>
          <a:endParaRPr lang="ar-SA"/>
        </a:p>
      </dgm:t>
    </dgm:pt>
    <dgm:pt modelId="{06EAE0B7-8E9D-4F2E-8B2F-7E5DE14EFCDA}">
      <dgm:prSet phldrT="[نص]"/>
      <dgm:spPr/>
      <dgm:t>
        <a:bodyPr/>
        <a:lstStyle/>
        <a:p>
          <a:pPr rtl="1"/>
          <a:r>
            <a:rPr lang="ar-SA"/>
            <a:t>الذكاء أو التفكیر الذﻛﻲ</a:t>
          </a:r>
        </a:p>
      </dgm:t>
    </dgm:pt>
    <dgm:pt modelId="{5B97C49B-4C43-4386-B8F0-CBB3076AEFAD}" type="parTrans" cxnId="{BD3BBB0E-2358-4846-9C86-DFCD8C7469C6}">
      <dgm:prSet/>
      <dgm:spPr/>
      <dgm:t>
        <a:bodyPr/>
        <a:lstStyle/>
        <a:p>
          <a:pPr rtl="1"/>
          <a:endParaRPr lang="ar-SA"/>
        </a:p>
      </dgm:t>
    </dgm:pt>
    <dgm:pt modelId="{7A17A3C6-DAAC-42ED-A0D7-07384D9E7CD3}" type="sibTrans" cxnId="{BD3BBB0E-2358-4846-9C86-DFCD8C7469C6}">
      <dgm:prSet/>
      <dgm:spPr/>
      <dgm:t>
        <a:bodyPr/>
        <a:lstStyle/>
        <a:p>
          <a:pPr rtl="1"/>
          <a:endParaRPr lang="ar-SA"/>
        </a:p>
      </dgm:t>
    </dgm:pt>
    <dgm:pt modelId="{B4E01DB1-7542-4B32-900B-EEFBEF142F67}">
      <dgm:prSet phldrT="[نص]" custT="1"/>
      <dgm:spPr>
        <a:solidFill>
          <a:srgbClr val="D8D3E0">
            <a:alpha val="89804"/>
          </a:srgbClr>
        </a:solidFill>
      </dgm:spPr>
      <dgm:t>
        <a:bodyPr/>
        <a:lstStyle/>
        <a:p>
          <a:pPr rtl="1"/>
          <a:r>
            <a:rPr lang="ar-SA" sz="1300"/>
            <a:t>یشتمل على تحدید وفھم المشكلة التي تحدث في المنظمة، عن طریق اللجوء إلى مجموعة من الاستفسارات والتحري عن الإجابات المناسبة لھا ، مثل : ماھي أسباب حدوث الم شكلة؟ وأین حدثت ؟ اواین بدأت؟.</a:t>
          </a:r>
        </a:p>
      </dgm:t>
    </dgm:pt>
    <dgm:pt modelId="{E7CF1D3E-738E-4E16-B04B-6BC8F7895EA0}" type="parTrans" cxnId="{9EF3D957-5CB8-410F-BDF3-939E3BA1AA11}">
      <dgm:prSet/>
      <dgm:spPr/>
      <dgm:t>
        <a:bodyPr/>
        <a:lstStyle/>
        <a:p>
          <a:pPr rtl="1"/>
          <a:endParaRPr lang="ar-SA"/>
        </a:p>
      </dgm:t>
    </dgm:pt>
    <dgm:pt modelId="{E5D7C1B5-34B9-4F39-8AD9-1F7CC70CD616}" type="sibTrans" cxnId="{9EF3D957-5CB8-410F-BDF3-939E3BA1AA11}">
      <dgm:prSet/>
      <dgm:spPr/>
      <dgm:t>
        <a:bodyPr/>
        <a:lstStyle/>
        <a:p>
          <a:pPr rtl="1"/>
          <a:endParaRPr lang="ar-SA"/>
        </a:p>
      </dgm:t>
    </dgm:pt>
    <dgm:pt modelId="{162F72D5-974C-4ABF-BB29-662D223F7BD5}">
      <dgm:prSet phldrT="[نص]"/>
      <dgm:spPr/>
      <dgm:t>
        <a:bodyPr/>
        <a:lstStyle/>
        <a:p>
          <a:pPr rtl="1"/>
          <a:r>
            <a:rPr lang="ar-SA"/>
            <a:t>التصمیم</a:t>
          </a:r>
        </a:p>
      </dgm:t>
    </dgm:pt>
    <dgm:pt modelId="{8725C8F3-35A3-4925-B11F-5B9C10153825}" type="parTrans" cxnId="{2CBC8A0B-3360-42A3-9E24-B221D6C1D9CF}">
      <dgm:prSet/>
      <dgm:spPr/>
      <dgm:t>
        <a:bodyPr/>
        <a:lstStyle/>
        <a:p>
          <a:pPr rtl="1"/>
          <a:endParaRPr lang="ar-SA"/>
        </a:p>
      </dgm:t>
    </dgm:pt>
    <dgm:pt modelId="{178ABA9E-0273-4446-AD40-A30DDF98A3BA}" type="sibTrans" cxnId="{2CBC8A0B-3360-42A3-9E24-B221D6C1D9CF}">
      <dgm:prSet/>
      <dgm:spPr/>
      <dgm:t>
        <a:bodyPr/>
        <a:lstStyle/>
        <a:p>
          <a:pPr rtl="1"/>
          <a:endParaRPr lang="ar-SA"/>
        </a:p>
      </dgm:t>
    </dgm:pt>
    <dgm:pt modelId="{E2472AE9-D7B0-452C-8474-6A20E8CF4C72}">
      <dgm:prSet phldrT="[نص]"/>
      <dgm:spPr/>
      <dgm:t>
        <a:bodyPr/>
        <a:lstStyle/>
        <a:p>
          <a:pPr rtl="1"/>
          <a:r>
            <a:rPr lang="ar-SA"/>
            <a:t>الاختیار</a:t>
          </a:r>
        </a:p>
      </dgm:t>
    </dgm:pt>
    <dgm:pt modelId="{E951435B-4284-4B7C-9399-BCF96F105D72}" type="parTrans" cxnId="{6F653E05-6E2C-47D4-9CB8-DEF798E8D796}">
      <dgm:prSet/>
      <dgm:spPr/>
      <dgm:t>
        <a:bodyPr/>
        <a:lstStyle/>
        <a:p>
          <a:pPr rtl="1"/>
          <a:endParaRPr lang="ar-SA"/>
        </a:p>
      </dgm:t>
    </dgm:pt>
    <dgm:pt modelId="{4471ABD2-C9C8-45E0-A736-C2B3BEEA6114}" type="sibTrans" cxnId="{6F653E05-6E2C-47D4-9CB8-DEF798E8D796}">
      <dgm:prSet/>
      <dgm:spPr/>
      <dgm:t>
        <a:bodyPr/>
        <a:lstStyle/>
        <a:p>
          <a:pPr rtl="1"/>
          <a:endParaRPr lang="ar-SA"/>
        </a:p>
      </dgm:t>
    </dgm:pt>
    <dgm:pt modelId="{A180D2E9-40A4-40F4-9FA6-43BEDBA83BCD}">
      <dgm:prSet phldrT="[نص]" custT="1"/>
      <dgm:spPr>
        <a:solidFill>
          <a:srgbClr val="D1D8E7">
            <a:alpha val="89804"/>
          </a:srgbClr>
        </a:solidFill>
      </dgm:spPr>
      <dgm:t>
        <a:bodyPr/>
        <a:lstStyle/>
        <a:p>
          <a:pPr rtl="1"/>
          <a:r>
            <a:rPr lang="ar-SA" sz="1300"/>
            <a:t>اختیار الحل أو البدیل الأنسب من بین البدائل المصممة والمقترحة، وفي ھذه المرحلة لجأ المدیر صاحب القرار إلى نظم دعم القرار بغرض تامین بیانات مناسبة عن مختلف البدائل المعروضة ، وتقدیم تكالیف ونتائج كل بدیل وكل فرصة متاحة عن ھذه البدائل. </a:t>
          </a:r>
        </a:p>
      </dgm:t>
    </dgm:pt>
    <dgm:pt modelId="{1C876A3E-284A-46FF-A40F-545075C7E85A}" type="parTrans" cxnId="{FDE77E9A-431E-490C-83DB-8411F26EF4DE}">
      <dgm:prSet/>
      <dgm:spPr/>
      <dgm:t>
        <a:bodyPr/>
        <a:lstStyle/>
        <a:p>
          <a:pPr rtl="1"/>
          <a:endParaRPr lang="ar-SA"/>
        </a:p>
      </dgm:t>
    </dgm:pt>
    <dgm:pt modelId="{C45F7C62-D1B3-4CBF-80AE-DF38B989AA5F}" type="sibTrans" cxnId="{FDE77E9A-431E-490C-83DB-8411F26EF4DE}">
      <dgm:prSet/>
      <dgm:spPr/>
      <dgm:t>
        <a:bodyPr/>
        <a:lstStyle/>
        <a:p>
          <a:pPr rtl="1"/>
          <a:endParaRPr lang="ar-SA"/>
        </a:p>
      </dgm:t>
    </dgm:pt>
    <dgm:pt modelId="{42EE732E-A4C0-441F-8D17-4420AF0286BD}">
      <dgm:prSet/>
      <dgm:spPr/>
      <dgm:t>
        <a:bodyPr/>
        <a:lstStyle/>
        <a:p>
          <a:pPr rtl="1"/>
          <a:r>
            <a:rPr lang="ar-SA"/>
            <a:t>التطبیق</a:t>
          </a:r>
        </a:p>
      </dgm:t>
    </dgm:pt>
    <dgm:pt modelId="{A9D4F6E9-B0DF-4765-9A57-97A3DE0559D6}" type="parTrans" cxnId="{D762B23C-E113-4ED3-90E1-3C703A3F9AAB}">
      <dgm:prSet/>
      <dgm:spPr/>
      <dgm:t>
        <a:bodyPr/>
        <a:lstStyle/>
        <a:p>
          <a:pPr rtl="1"/>
          <a:endParaRPr lang="ar-SA"/>
        </a:p>
      </dgm:t>
    </dgm:pt>
    <dgm:pt modelId="{6EDEEEE1-2798-4E0E-BB5F-28261B9CC6C5}" type="sibTrans" cxnId="{D762B23C-E113-4ED3-90E1-3C703A3F9AAB}">
      <dgm:prSet/>
      <dgm:spPr/>
      <dgm:t>
        <a:bodyPr/>
        <a:lstStyle/>
        <a:p>
          <a:pPr rtl="1"/>
          <a:endParaRPr lang="ar-SA"/>
        </a:p>
      </dgm:t>
    </dgm:pt>
    <dgm:pt modelId="{97B91852-85C0-4B03-AB00-DC8766965D52}">
      <dgm:prSet custT="1"/>
      <dgm:spPr>
        <a:solidFill>
          <a:srgbClr val="D0E3EA">
            <a:alpha val="89804"/>
          </a:srgbClr>
        </a:solidFill>
      </dgm:spPr>
      <dgm:t>
        <a:bodyPr/>
        <a:lstStyle/>
        <a:p>
          <a:pPr rtl="1"/>
          <a:r>
            <a:rPr lang="ar-SA" sz="1300"/>
            <a:t>وضع القرار موضع التنفیذ ومتابعة تقریر النجاح والتقدم في التنفیذ ، حیث ستطیع المدیرین المعنیون استخدام نظم التقاریر لمتابعة حالات التقدم والنجاح في الحل أو الحلول المحددة .</a:t>
          </a:r>
        </a:p>
      </dgm:t>
    </dgm:pt>
    <dgm:pt modelId="{692DD653-9612-48AA-97C4-D06335F2C82A}" type="parTrans" cxnId="{23FDCE53-2637-412C-8F44-D01BD1660858}">
      <dgm:prSet/>
      <dgm:spPr/>
      <dgm:t>
        <a:bodyPr/>
        <a:lstStyle/>
        <a:p>
          <a:pPr rtl="1"/>
          <a:endParaRPr lang="ar-SA"/>
        </a:p>
      </dgm:t>
    </dgm:pt>
    <dgm:pt modelId="{4CB95F08-9DE6-43A1-9C8F-186C18DCA55E}" type="sibTrans" cxnId="{23FDCE53-2637-412C-8F44-D01BD1660858}">
      <dgm:prSet/>
      <dgm:spPr/>
      <dgm:t>
        <a:bodyPr/>
        <a:lstStyle/>
        <a:p>
          <a:pPr rtl="1"/>
          <a:endParaRPr lang="ar-SA"/>
        </a:p>
      </dgm:t>
    </dgm:pt>
    <dgm:pt modelId="{8CFB9971-BDFC-4474-974A-F0DF2F7D901B}">
      <dgm:prSet phldrT="[نص]" custT="1"/>
      <dgm:spPr>
        <a:solidFill>
          <a:srgbClr val="D2D2E4">
            <a:alpha val="89804"/>
          </a:srgbClr>
        </a:solidFill>
      </dgm:spPr>
      <dgm:t>
        <a:bodyPr/>
        <a:lstStyle/>
        <a:p>
          <a:pPr rtl="1"/>
          <a:r>
            <a:rPr lang="ar-SA" sz="1300"/>
            <a:t>ویقصد به حلول مقترحة یمكن أن تتعامل مع المشكلة وتعالجھا . أي وضع عدد من البدائل المصممة المقترحة لحل المشكلة المعنیة .</a:t>
          </a:r>
        </a:p>
      </dgm:t>
    </dgm:pt>
    <dgm:pt modelId="{C52C5C8F-4163-4BF4-A58A-490B210AC70A}" type="parTrans" cxnId="{9B82AECF-9998-4BA8-98EC-461BA337C464}">
      <dgm:prSet/>
      <dgm:spPr/>
      <dgm:t>
        <a:bodyPr/>
        <a:lstStyle/>
        <a:p>
          <a:pPr rtl="1"/>
          <a:endParaRPr lang="ar-SA"/>
        </a:p>
      </dgm:t>
    </dgm:pt>
    <dgm:pt modelId="{C643772D-6A7F-45D7-97D5-D3B15A4C2DE2}" type="sibTrans" cxnId="{9B82AECF-9998-4BA8-98EC-461BA337C464}">
      <dgm:prSet/>
      <dgm:spPr/>
      <dgm:t>
        <a:bodyPr/>
        <a:lstStyle/>
        <a:p>
          <a:pPr rtl="1"/>
          <a:endParaRPr lang="ar-SA"/>
        </a:p>
      </dgm:t>
    </dgm:pt>
    <dgm:pt modelId="{17C4EECA-E697-422A-A2A0-8F01F2B4D089}" type="pres">
      <dgm:prSet presAssocID="{A8657039-C53B-4ED3-B587-44573A78A0C3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D439D045-7701-4F8A-9037-0BB76F71784C}" type="pres">
      <dgm:prSet presAssocID="{06EAE0B7-8E9D-4F2E-8B2F-7E5DE14EFCDA}" presName="linNode" presStyleCnt="0"/>
      <dgm:spPr/>
    </dgm:pt>
    <dgm:pt modelId="{0C328D5D-D1DF-4A84-9277-ABC558751D49}" type="pres">
      <dgm:prSet presAssocID="{06EAE0B7-8E9D-4F2E-8B2F-7E5DE14EFCDA}" presName="parentText" presStyleLbl="node1" presStyleIdx="0" presStyleCnt="4" custScaleX="75598" custScaleY="95276" custLinFactNeighborX="99528" custLinFactNeighborY="-20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54FF0EC-42C0-46FF-974A-FDFEA94799C5}" type="pres">
      <dgm:prSet presAssocID="{06EAE0B7-8E9D-4F2E-8B2F-7E5DE14EFCDA}" presName="descendantText" presStyleLbl="alignAccFollowNode1" presStyleIdx="0" presStyleCnt="4" custFlipVert="1" custFlipHor="1" custLinFactNeighborX="-95968" custLinFactNeighborY="115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5844273-A34D-4C1F-8AC9-6EDEA0626EF7}" type="pres">
      <dgm:prSet presAssocID="{7A17A3C6-DAAC-42ED-A0D7-07384D9E7CD3}" presName="sp" presStyleCnt="0"/>
      <dgm:spPr/>
    </dgm:pt>
    <dgm:pt modelId="{7CADB596-B9B8-4BE3-99FD-A69911BD6F8F}" type="pres">
      <dgm:prSet presAssocID="{162F72D5-974C-4ABF-BB29-662D223F7BD5}" presName="linNode" presStyleCnt="0"/>
      <dgm:spPr/>
    </dgm:pt>
    <dgm:pt modelId="{91A12578-0BFB-4315-BD30-8888DA1C6AAC}" type="pres">
      <dgm:prSet presAssocID="{162F72D5-974C-4ABF-BB29-662D223F7BD5}" presName="parentText" presStyleLbl="node1" presStyleIdx="1" presStyleCnt="4" custScaleX="75598" custScaleY="95276" custLinFactNeighborX="100000" custLinFactNeighborY="-924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55BE4B7-99E1-4FA9-BE25-DF52CF197526}" type="pres">
      <dgm:prSet presAssocID="{162F72D5-974C-4ABF-BB29-662D223F7BD5}" presName="descendantText" presStyleLbl="alignAccFollowNode1" presStyleIdx="1" presStyleCnt="4" custFlipVert="1" custFlipHor="1" custLinFactNeighborX="-100000" custLinFactNeighborY="115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D25DAB-D969-45B2-8837-76E98C159242}" type="pres">
      <dgm:prSet presAssocID="{178ABA9E-0273-4446-AD40-A30DDF98A3BA}" presName="sp" presStyleCnt="0"/>
      <dgm:spPr/>
    </dgm:pt>
    <dgm:pt modelId="{7ED82E04-568E-410F-A9C7-76B9D68C5FA1}" type="pres">
      <dgm:prSet presAssocID="{E2472AE9-D7B0-452C-8474-6A20E8CF4C72}" presName="linNode" presStyleCnt="0"/>
      <dgm:spPr/>
    </dgm:pt>
    <dgm:pt modelId="{1F0C6B82-4297-46FC-A8EB-F967C786B87E}" type="pres">
      <dgm:prSet presAssocID="{E2472AE9-D7B0-452C-8474-6A20E8CF4C72}" presName="parentText" presStyleLbl="node1" presStyleIdx="2" presStyleCnt="4" custScaleX="75598" custScaleY="95276" custLinFactX="947" custLinFactNeighborX="100000" custLinFactNeighborY="152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5A1F99-AC9D-443D-A59F-E1AE6E6B8506}" type="pres">
      <dgm:prSet presAssocID="{E2472AE9-D7B0-452C-8474-6A20E8CF4C72}" presName="descendantText" presStyleLbl="alignAccFollowNode1" presStyleIdx="2" presStyleCnt="4" custFlipVert="1" custFlipHor="1" custLinFactNeighborX="-88377" custLinFactNeighborY="-348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393B5B52-6D64-4793-AA9D-94B6D0BA0843}" type="pres">
      <dgm:prSet presAssocID="{4471ABD2-C9C8-45E0-A736-C2B3BEEA6114}" presName="sp" presStyleCnt="0"/>
      <dgm:spPr/>
    </dgm:pt>
    <dgm:pt modelId="{41B40E07-6379-4F5A-B427-6B34BA13F79E}" type="pres">
      <dgm:prSet presAssocID="{42EE732E-A4C0-441F-8D17-4420AF0286BD}" presName="linNode" presStyleCnt="0"/>
      <dgm:spPr/>
    </dgm:pt>
    <dgm:pt modelId="{9E623C56-D56D-44F8-ABAB-9FE10E1A6BD9}" type="pres">
      <dgm:prSet presAssocID="{42EE732E-A4C0-441F-8D17-4420AF0286BD}" presName="parentText" presStyleLbl="node1" presStyleIdx="3" presStyleCnt="4" custScaleX="75598" custScaleY="95276" custLinFactX="1336" custLinFactNeighborX="100000" custLinFactNeighborY="20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17BA1A15-00B4-4336-BE43-59D32F7EC7FB}" type="pres">
      <dgm:prSet presAssocID="{42EE732E-A4C0-441F-8D17-4420AF0286BD}" presName="descendantText" presStyleLbl="alignAccFollowNode1" presStyleIdx="3" presStyleCnt="4" custFlipVert="1" custFlipHor="1" custLinFactNeighborX="-89021" custLinFactNeighborY="154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5496696F-9300-4520-B803-3A4DBCA247A2}" type="presOf" srcId="{97B91852-85C0-4B03-AB00-DC8766965D52}" destId="{17BA1A15-00B4-4336-BE43-59D32F7EC7FB}" srcOrd="0" destOrd="0" presId="urn:microsoft.com/office/officeart/2005/8/layout/vList5"/>
    <dgm:cxn modelId="{2CBC8A0B-3360-42A3-9E24-B221D6C1D9CF}" srcId="{A8657039-C53B-4ED3-B587-44573A78A0C3}" destId="{162F72D5-974C-4ABF-BB29-662D223F7BD5}" srcOrd="1" destOrd="0" parTransId="{8725C8F3-35A3-4925-B11F-5B9C10153825}" sibTransId="{178ABA9E-0273-4446-AD40-A30DDF98A3BA}"/>
    <dgm:cxn modelId="{FDE77E9A-431E-490C-83DB-8411F26EF4DE}" srcId="{E2472AE9-D7B0-452C-8474-6A20E8CF4C72}" destId="{A180D2E9-40A4-40F4-9FA6-43BEDBA83BCD}" srcOrd="0" destOrd="0" parTransId="{1C876A3E-284A-46FF-A40F-545075C7E85A}" sibTransId="{C45F7C62-D1B3-4CBF-80AE-DF38B989AA5F}"/>
    <dgm:cxn modelId="{9EF3D957-5CB8-410F-BDF3-939E3BA1AA11}" srcId="{06EAE0B7-8E9D-4F2E-8B2F-7E5DE14EFCDA}" destId="{B4E01DB1-7542-4B32-900B-EEFBEF142F67}" srcOrd="0" destOrd="0" parTransId="{E7CF1D3E-738E-4E16-B04B-6BC8F7895EA0}" sibTransId="{E5D7C1B5-34B9-4F39-8AD9-1F7CC70CD616}"/>
    <dgm:cxn modelId="{D762B23C-E113-4ED3-90E1-3C703A3F9AAB}" srcId="{A8657039-C53B-4ED3-B587-44573A78A0C3}" destId="{42EE732E-A4C0-441F-8D17-4420AF0286BD}" srcOrd="3" destOrd="0" parTransId="{A9D4F6E9-B0DF-4765-9A57-97A3DE0559D6}" sibTransId="{6EDEEEE1-2798-4E0E-BB5F-28261B9CC6C5}"/>
    <dgm:cxn modelId="{23FDCE53-2637-412C-8F44-D01BD1660858}" srcId="{42EE732E-A4C0-441F-8D17-4420AF0286BD}" destId="{97B91852-85C0-4B03-AB00-DC8766965D52}" srcOrd="0" destOrd="0" parTransId="{692DD653-9612-48AA-97C4-D06335F2C82A}" sibTransId="{4CB95F08-9DE6-43A1-9C8F-186C18DCA55E}"/>
    <dgm:cxn modelId="{3EB8CF14-0A2B-4CAB-9EAD-11A37CC99189}" type="presOf" srcId="{B4E01DB1-7542-4B32-900B-EEFBEF142F67}" destId="{654FF0EC-42C0-46FF-974A-FDFEA94799C5}" srcOrd="0" destOrd="0" presId="urn:microsoft.com/office/officeart/2005/8/layout/vList5"/>
    <dgm:cxn modelId="{92B5DBA9-8A02-4527-87F7-CCB7D4721C8F}" type="presOf" srcId="{162F72D5-974C-4ABF-BB29-662D223F7BD5}" destId="{91A12578-0BFB-4315-BD30-8888DA1C6AAC}" srcOrd="0" destOrd="0" presId="urn:microsoft.com/office/officeart/2005/8/layout/vList5"/>
    <dgm:cxn modelId="{EF0966FD-618A-43D9-B7CE-CFCB9A9CC5FC}" type="presOf" srcId="{8CFB9971-BDFC-4474-974A-F0DF2F7D901B}" destId="{C55BE4B7-99E1-4FA9-BE25-DF52CF197526}" srcOrd="0" destOrd="0" presId="urn:microsoft.com/office/officeart/2005/8/layout/vList5"/>
    <dgm:cxn modelId="{D44C07E3-6703-4389-AA5C-B649D1B484FA}" type="presOf" srcId="{42EE732E-A4C0-441F-8D17-4420AF0286BD}" destId="{9E623C56-D56D-44F8-ABAB-9FE10E1A6BD9}" srcOrd="0" destOrd="0" presId="urn:microsoft.com/office/officeart/2005/8/layout/vList5"/>
    <dgm:cxn modelId="{9A41CC78-BC82-4105-829A-F846D107C63E}" type="presOf" srcId="{A8657039-C53B-4ED3-B587-44573A78A0C3}" destId="{17C4EECA-E697-422A-A2A0-8F01F2B4D089}" srcOrd="0" destOrd="0" presId="urn:microsoft.com/office/officeart/2005/8/layout/vList5"/>
    <dgm:cxn modelId="{A1B357DD-A037-4E56-848D-C89D23F248F1}" type="presOf" srcId="{A180D2E9-40A4-40F4-9FA6-43BEDBA83BCD}" destId="{D25A1F99-AC9D-443D-A59F-E1AE6E6B8506}" srcOrd="0" destOrd="0" presId="urn:microsoft.com/office/officeart/2005/8/layout/vList5"/>
    <dgm:cxn modelId="{AE873458-11B1-46CA-87A4-F0BC558BC51E}" type="presOf" srcId="{E2472AE9-D7B0-452C-8474-6A20E8CF4C72}" destId="{1F0C6B82-4297-46FC-A8EB-F967C786B87E}" srcOrd="0" destOrd="0" presId="urn:microsoft.com/office/officeart/2005/8/layout/vList5"/>
    <dgm:cxn modelId="{7FF3B5BC-6932-4DFE-90C0-42CCD0A733AB}" type="presOf" srcId="{06EAE0B7-8E9D-4F2E-8B2F-7E5DE14EFCDA}" destId="{0C328D5D-D1DF-4A84-9277-ABC558751D49}" srcOrd="0" destOrd="0" presId="urn:microsoft.com/office/officeart/2005/8/layout/vList5"/>
    <dgm:cxn modelId="{BD3BBB0E-2358-4846-9C86-DFCD8C7469C6}" srcId="{A8657039-C53B-4ED3-B587-44573A78A0C3}" destId="{06EAE0B7-8E9D-4F2E-8B2F-7E5DE14EFCDA}" srcOrd="0" destOrd="0" parTransId="{5B97C49B-4C43-4386-B8F0-CBB3076AEFAD}" sibTransId="{7A17A3C6-DAAC-42ED-A0D7-07384D9E7CD3}"/>
    <dgm:cxn modelId="{9B82AECF-9998-4BA8-98EC-461BA337C464}" srcId="{162F72D5-974C-4ABF-BB29-662D223F7BD5}" destId="{8CFB9971-BDFC-4474-974A-F0DF2F7D901B}" srcOrd="0" destOrd="0" parTransId="{C52C5C8F-4163-4BF4-A58A-490B210AC70A}" sibTransId="{C643772D-6A7F-45D7-97D5-D3B15A4C2DE2}"/>
    <dgm:cxn modelId="{6F653E05-6E2C-47D4-9CB8-DEF798E8D796}" srcId="{A8657039-C53B-4ED3-B587-44573A78A0C3}" destId="{E2472AE9-D7B0-452C-8474-6A20E8CF4C72}" srcOrd="2" destOrd="0" parTransId="{E951435B-4284-4B7C-9399-BCF96F105D72}" sibTransId="{4471ABD2-C9C8-45E0-A736-C2B3BEEA6114}"/>
    <dgm:cxn modelId="{DA111E09-C686-4240-A51A-18545C35CCD2}" type="presParOf" srcId="{17C4EECA-E697-422A-A2A0-8F01F2B4D089}" destId="{D439D045-7701-4F8A-9037-0BB76F71784C}" srcOrd="0" destOrd="0" presId="urn:microsoft.com/office/officeart/2005/8/layout/vList5"/>
    <dgm:cxn modelId="{8E5ED226-E89C-4857-8D8A-ACB0D16AEB75}" type="presParOf" srcId="{D439D045-7701-4F8A-9037-0BB76F71784C}" destId="{0C328D5D-D1DF-4A84-9277-ABC558751D49}" srcOrd="0" destOrd="0" presId="urn:microsoft.com/office/officeart/2005/8/layout/vList5"/>
    <dgm:cxn modelId="{5514DFD6-89E8-4B37-8C04-CB2B27566A38}" type="presParOf" srcId="{D439D045-7701-4F8A-9037-0BB76F71784C}" destId="{654FF0EC-42C0-46FF-974A-FDFEA94799C5}" srcOrd="1" destOrd="0" presId="urn:microsoft.com/office/officeart/2005/8/layout/vList5"/>
    <dgm:cxn modelId="{C7A5A0F0-8B3C-4F55-A411-787065002945}" type="presParOf" srcId="{17C4EECA-E697-422A-A2A0-8F01F2B4D089}" destId="{55844273-A34D-4C1F-8AC9-6EDEA0626EF7}" srcOrd="1" destOrd="0" presId="urn:microsoft.com/office/officeart/2005/8/layout/vList5"/>
    <dgm:cxn modelId="{C3D36AEA-98E8-4E8C-886D-0207050F1D56}" type="presParOf" srcId="{17C4EECA-E697-422A-A2A0-8F01F2B4D089}" destId="{7CADB596-B9B8-4BE3-99FD-A69911BD6F8F}" srcOrd="2" destOrd="0" presId="urn:microsoft.com/office/officeart/2005/8/layout/vList5"/>
    <dgm:cxn modelId="{87D72E20-4B50-4C9B-8FDA-DAB1E2BAD4E6}" type="presParOf" srcId="{7CADB596-B9B8-4BE3-99FD-A69911BD6F8F}" destId="{91A12578-0BFB-4315-BD30-8888DA1C6AAC}" srcOrd="0" destOrd="0" presId="urn:microsoft.com/office/officeart/2005/8/layout/vList5"/>
    <dgm:cxn modelId="{AFA73E39-8B44-4F4E-88F5-189667DA187E}" type="presParOf" srcId="{7CADB596-B9B8-4BE3-99FD-A69911BD6F8F}" destId="{C55BE4B7-99E1-4FA9-BE25-DF52CF197526}" srcOrd="1" destOrd="0" presId="urn:microsoft.com/office/officeart/2005/8/layout/vList5"/>
    <dgm:cxn modelId="{E1C81B2F-86FA-4EF5-91E0-5872E4C143B8}" type="presParOf" srcId="{17C4EECA-E697-422A-A2A0-8F01F2B4D089}" destId="{7CD25DAB-D969-45B2-8837-76E98C159242}" srcOrd="3" destOrd="0" presId="urn:microsoft.com/office/officeart/2005/8/layout/vList5"/>
    <dgm:cxn modelId="{9A7608CB-EA08-4DDF-B410-C456957C0B38}" type="presParOf" srcId="{17C4EECA-E697-422A-A2A0-8F01F2B4D089}" destId="{7ED82E04-568E-410F-A9C7-76B9D68C5FA1}" srcOrd="4" destOrd="0" presId="urn:microsoft.com/office/officeart/2005/8/layout/vList5"/>
    <dgm:cxn modelId="{41330194-84D3-4BDD-A29B-9EA04484A59C}" type="presParOf" srcId="{7ED82E04-568E-410F-A9C7-76B9D68C5FA1}" destId="{1F0C6B82-4297-46FC-A8EB-F967C786B87E}" srcOrd="0" destOrd="0" presId="urn:microsoft.com/office/officeart/2005/8/layout/vList5"/>
    <dgm:cxn modelId="{B183D941-F08A-4567-B0C0-9500FEED1A10}" type="presParOf" srcId="{7ED82E04-568E-410F-A9C7-76B9D68C5FA1}" destId="{D25A1F99-AC9D-443D-A59F-E1AE6E6B8506}" srcOrd="1" destOrd="0" presId="urn:microsoft.com/office/officeart/2005/8/layout/vList5"/>
    <dgm:cxn modelId="{A304A9B2-F0C3-46F9-8B5D-939945DDA2A4}" type="presParOf" srcId="{17C4EECA-E697-422A-A2A0-8F01F2B4D089}" destId="{393B5B52-6D64-4793-AA9D-94B6D0BA0843}" srcOrd="5" destOrd="0" presId="urn:microsoft.com/office/officeart/2005/8/layout/vList5"/>
    <dgm:cxn modelId="{5C0146A7-E83D-446F-BC61-66296EF9BA7C}" type="presParOf" srcId="{17C4EECA-E697-422A-A2A0-8F01F2B4D089}" destId="{41B40E07-6379-4F5A-B427-6B34BA13F79E}" srcOrd="6" destOrd="0" presId="urn:microsoft.com/office/officeart/2005/8/layout/vList5"/>
    <dgm:cxn modelId="{700CF888-5F9E-4072-A3A9-FF56E0135400}" type="presParOf" srcId="{41B40E07-6379-4F5A-B427-6B34BA13F79E}" destId="{9E623C56-D56D-44F8-ABAB-9FE10E1A6BD9}" srcOrd="0" destOrd="0" presId="urn:microsoft.com/office/officeart/2005/8/layout/vList5"/>
    <dgm:cxn modelId="{542CA5D0-9632-4E0E-9733-D3B6AAF5309B}" type="presParOf" srcId="{41B40E07-6379-4F5A-B427-6B34BA13F79E}" destId="{17BA1A15-00B4-4336-BE43-59D32F7EC7FB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54FF0EC-42C0-46FF-974A-FDFEA94799C5}">
      <dsp:nvSpPr>
        <dsp:cNvPr id="0" name=""/>
        <dsp:cNvSpPr/>
      </dsp:nvSpPr>
      <dsp:spPr>
        <a:xfrm rot="5400000" flipH="1" flipV="1">
          <a:off x="1748554" y="-1667317"/>
          <a:ext cx="757899" cy="4255008"/>
        </a:xfrm>
        <a:prstGeom prst="round2SameRect">
          <a:avLst/>
        </a:prstGeom>
        <a:solidFill>
          <a:srgbClr val="D8D3E0">
            <a:alpha val="89804"/>
          </a:srgbClr>
        </a:solidFill>
        <a:ln w="9525" cap="flat" cmpd="sng" algn="ctr">
          <a:solidFill>
            <a:schemeClr val="accent4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یشتمل على تحدید وفھم المشكلة التي تحدث في المنظمة، عن طریق اللجوء إلى مجموعة من الاستفسارات والتحري عن الإجابات المناسبة لھا ، مثل : ماھي أسباب حدوث الم شكلة؟ وأین حدثت ؟ اواین بدأت؟.</a:t>
          </a:r>
        </a:p>
      </dsp:txBody>
      <dsp:txXfrm rot="-5400000">
        <a:off x="36998" y="118235"/>
        <a:ext cx="4218010" cy="683903"/>
      </dsp:txXfrm>
    </dsp:sp>
    <dsp:sp modelId="{0C328D5D-D1DF-4A84-9277-ABC558751D49}">
      <dsp:nvSpPr>
        <dsp:cNvPr id="0" name=""/>
        <dsp:cNvSpPr/>
      </dsp:nvSpPr>
      <dsp:spPr>
        <a:xfrm>
          <a:off x="4526948" y="0"/>
          <a:ext cx="1809394" cy="902620"/>
        </a:xfrm>
        <a:prstGeom prst="roundRect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4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02870" tIns="51435" rIns="102870" bIns="5143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الذكاء أو التفكیر الذﻛﻲ</a:t>
          </a:r>
        </a:p>
      </dsp:txBody>
      <dsp:txXfrm>
        <a:off x="4571010" y="44062"/>
        <a:ext cx="1721270" cy="814496"/>
      </dsp:txXfrm>
    </dsp:sp>
    <dsp:sp modelId="{C55BE4B7-99E1-4FA9-BE25-DF52CF197526}">
      <dsp:nvSpPr>
        <dsp:cNvPr id="0" name=""/>
        <dsp:cNvSpPr/>
      </dsp:nvSpPr>
      <dsp:spPr>
        <a:xfrm rot="5400000" flipH="1" flipV="1">
          <a:off x="1748554" y="-717327"/>
          <a:ext cx="757899" cy="4255008"/>
        </a:xfrm>
        <a:prstGeom prst="round2SameRect">
          <a:avLst/>
        </a:prstGeom>
        <a:solidFill>
          <a:srgbClr val="D2D2E4">
            <a:alpha val="89804"/>
          </a:srgbClr>
        </a:solidFill>
        <a:ln w="9525" cap="flat" cmpd="sng" algn="ctr">
          <a:solidFill>
            <a:schemeClr val="accent4">
              <a:tint val="40000"/>
              <a:alpha val="90000"/>
              <a:hueOff val="-1315235"/>
              <a:satOff val="7386"/>
              <a:lumOff val="469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ویقصد به حلول مقترحة یمكن أن تتعامل مع المشكلة وتعالجھا . أي وضع عدد من البدائل المصممة المقترحة لحل المشكلة المعنیة .</a:t>
          </a:r>
        </a:p>
      </dsp:txBody>
      <dsp:txXfrm rot="-5400000">
        <a:off x="36998" y="1068225"/>
        <a:ext cx="4218010" cy="683903"/>
      </dsp:txXfrm>
    </dsp:sp>
    <dsp:sp modelId="{91A12578-0BFB-4315-BD30-8888DA1C6AAC}">
      <dsp:nvSpPr>
        <dsp:cNvPr id="0" name=""/>
        <dsp:cNvSpPr/>
      </dsp:nvSpPr>
      <dsp:spPr>
        <a:xfrm>
          <a:off x="4547031" y="941366"/>
          <a:ext cx="1809394" cy="902620"/>
        </a:xfrm>
        <a:prstGeom prst="roundRect">
          <a:avLst/>
        </a:prstGeom>
        <a:gradFill rotWithShape="0">
          <a:gsLst>
            <a:gs pos="0">
              <a:schemeClr val="accent4">
                <a:hueOff val="-1488257"/>
                <a:satOff val="8966"/>
                <a:lumOff val="719"/>
                <a:alphaOff val="0"/>
                <a:shade val="51000"/>
                <a:satMod val="130000"/>
              </a:schemeClr>
            </a:gs>
            <a:gs pos="80000">
              <a:schemeClr val="accent4">
                <a:hueOff val="-1488257"/>
                <a:satOff val="8966"/>
                <a:lumOff val="719"/>
                <a:alphaOff val="0"/>
                <a:shade val="93000"/>
                <a:satMod val="130000"/>
              </a:schemeClr>
            </a:gs>
            <a:gs pos="100000">
              <a:schemeClr val="accent4">
                <a:hueOff val="-1488257"/>
                <a:satOff val="8966"/>
                <a:lumOff val="719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02870" tIns="51435" rIns="102870" bIns="5143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التصمیم</a:t>
          </a:r>
        </a:p>
      </dsp:txBody>
      <dsp:txXfrm>
        <a:off x="4591093" y="985428"/>
        <a:ext cx="1721270" cy="814496"/>
      </dsp:txXfrm>
    </dsp:sp>
    <dsp:sp modelId="{D25A1F99-AC9D-443D-A59F-E1AE6E6B8506}">
      <dsp:nvSpPr>
        <dsp:cNvPr id="0" name=""/>
        <dsp:cNvSpPr/>
      </dsp:nvSpPr>
      <dsp:spPr>
        <a:xfrm rot="5400000" flipH="1" flipV="1">
          <a:off x="1748554" y="197518"/>
          <a:ext cx="757899" cy="4255008"/>
        </a:xfrm>
        <a:prstGeom prst="round2SameRect">
          <a:avLst/>
        </a:prstGeom>
        <a:solidFill>
          <a:srgbClr val="D1D8E7">
            <a:alpha val="89804"/>
          </a:srgbClr>
        </a:solidFill>
        <a:ln w="9525" cap="flat" cmpd="sng" algn="ctr">
          <a:solidFill>
            <a:schemeClr val="accent4">
              <a:tint val="40000"/>
              <a:alpha val="90000"/>
              <a:hueOff val="-2630471"/>
              <a:satOff val="14771"/>
              <a:lumOff val="939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اختیار الحل أو البدیل الأنسب من بین البدائل المصممة والمقترحة، وفي ھذه المرحلة لجأ المدیر صاحب القرار إلى نظم دعم القرار بغرض تامین بیانات مناسبة عن مختلف البدائل المعروضة ، وتقدیم تكالیف ونتائج كل بدیل وكل فرصة متاحة عن ھذه البدائل. </a:t>
          </a:r>
        </a:p>
      </dsp:txBody>
      <dsp:txXfrm rot="-5400000">
        <a:off x="36998" y="1983070"/>
        <a:ext cx="4218010" cy="683903"/>
      </dsp:txXfrm>
    </dsp:sp>
    <dsp:sp modelId="{1F0C6B82-4297-46FC-A8EB-F967C786B87E}">
      <dsp:nvSpPr>
        <dsp:cNvPr id="0" name=""/>
        <dsp:cNvSpPr/>
      </dsp:nvSpPr>
      <dsp:spPr>
        <a:xfrm>
          <a:off x="4569697" y="1901549"/>
          <a:ext cx="1809394" cy="902620"/>
        </a:xfrm>
        <a:prstGeom prst="roundRect">
          <a:avLst/>
        </a:prstGeom>
        <a:gradFill rotWithShape="0">
          <a:gsLst>
            <a:gs pos="0">
              <a:schemeClr val="accent4">
                <a:hueOff val="-2976513"/>
                <a:satOff val="17933"/>
                <a:lumOff val="1437"/>
                <a:alphaOff val="0"/>
                <a:shade val="51000"/>
                <a:satMod val="130000"/>
              </a:schemeClr>
            </a:gs>
            <a:gs pos="80000">
              <a:schemeClr val="accent4">
                <a:hueOff val="-2976513"/>
                <a:satOff val="17933"/>
                <a:lumOff val="1437"/>
                <a:alphaOff val="0"/>
                <a:shade val="93000"/>
                <a:satMod val="130000"/>
              </a:schemeClr>
            </a:gs>
            <a:gs pos="100000">
              <a:schemeClr val="accent4">
                <a:hueOff val="-2976513"/>
                <a:satOff val="17933"/>
                <a:lumOff val="1437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02870" tIns="51435" rIns="102870" bIns="5143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الاختیار</a:t>
          </a:r>
        </a:p>
      </dsp:txBody>
      <dsp:txXfrm>
        <a:off x="4613759" y="1945611"/>
        <a:ext cx="1721270" cy="814496"/>
      </dsp:txXfrm>
    </dsp:sp>
    <dsp:sp modelId="{17BA1A15-00B4-4336-BE43-59D32F7EC7FB}">
      <dsp:nvSpPr>
        <dsp:cNvPr id="0" name=""/>
        <dsp:cNvSpPr/>
      </dsp:nvSpPr>
      <dsp:spPr>
        <a:xfrm rot="5400000" flipH="1" flipV="1">
          <a:off x="1748554" y="1185614"/>
          <a:ext cx="757899" cy="4255008"/>
        </a:xfrm>
        <a:prstGeom prst="round2SameRect">
          <a:avLst/>
        </a:prstGeom>
        <a:solidFill>
          <a:srgbClr val="D0E3EA">
            <a:alpha val="89804"/>
          </a:srgbClr>
        </a:solidFill>
        <a:ln w="9525" cap="flat" cmpd="sng" algn="ctr">
          <a:solidFill>
            <a:schemeClr val="accent4">
              <a:tint val="40000"/>
              <a:alpha val="90000"/>
              <a:hueOff val="-3945706"/>
              <a:satOff val="22157"/>
              <a:lumOff val="1408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وضع القرار موضع التنفیذ ومتابعة تقریر النجاح والتقدم في التنفیذ ، حیث ستطیع المدیرین المعنیون استخدام نظم التقاریر لمتابعة حالات التقدم والنجاح في الحل أو الحلول المحددة .</a:t>
          </a:r>
        </a:p>
      </dsp:txBody>
      <dsp:txXfrm rot="-5400000">
        <a:off x="36998" y="2971166"/>
        <a:ext cx="4218010" cy="683903"/>
      </dsp:txXfrm>
    </dsp:sp>
    <dsp:sp modelId="{9E623C56-D56D-44F8-ABAB-9FE10E1A6BD9}">
      <dsp:nvSpPr>
        <dsp:cNvPr id="0" name=""/>
        <dsp:cNvSpPr/>
      </dsp:nvSpPr>
      <dsp:spPr>
        <a:xfrm>
          <a:off x="4579008" y="2850229"/>
          <a:ext cx="1809394" cy="902620"/>
        </a:xfrm>
        <a:prstGeom prst="roundRect">
          <a:avLst/>
        </a:prstGeom>
        <a:gradFill rotWithShape="0">
          <a:gsLst>
            <a:gs pos="0">
              <a:schemeClr val="accent4">
                <a:hueOff val="-4464770"/>
                <a:satOff val="26899"/>
                <a:lumOff val="2156"/>
                <a:alphaOff val="0"/>
                <a:shade val="51000"/>
                <a:satMod val="130000"/>
              </a:schemeClr>
            </a:gs>
            <a:gs pos="80000">
              <a:schemeClr val="accent4">
                <a:hueOff val="-4464770"/>
                <a:satOff val="26899"/>
                <a:lumOff val="2156"/>
                <a:alphaOff val="0"/>
                <a:shade val="93000"/>
                <a:satMod val="130000"/>
              </a:schemeClr>
            </a:gs>
            <a:gs pos="100000">
              <a:schemeClr val="accent4">
                <a:hueOff val="-4464770"/>
                <a:satOff val="26899"/>
                <a:lumOff val="215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02870" tIns="51435" rIns="102870" bIns="5143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التطبیق</a:t>
          </a:r>
        </a:p>
      </dsp:txBody>
      <dsp:txXfrm>
        <a:off x="4623070" y="2894291"/>
        <a:ext cx="1721270" cy="814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1181</TotalTime>
  <Pages>5</Pages>
  <Words>983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18</cp:revision>
  <cp:lastPrinted>2015-02-18T02:23:00Z</cp:lastPrinted>
  <dcterms:created xsi:type="dcterms:W3CDTF">2015-02-17T22:28:00Z</dcterms:created>
  <dcterms:modified xsi:type="dcterms:W3CDTF">2015-02-28T09:29:00Z</dcterms:modified>
</cp:coreProperties>
</file>