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40F" w:rsidRPr="00E0040F" w:rsidRDefault="00E0040F" w:rsidP="00E0040F">
      <w:pPr>
        <w:spacing w:after="0"/>
        <w:ind w:left="-766" w:right="-851"/>
        <w:jc w:val="center"/>
        <w:rPr>
          <w:rFonts w:asciiTheme="majorBidi" w:hAnsiTheme="majorBidi" w:cstheme="majorBidi"/>
          <w:b/>
          <w:bCs/>
          <w:color w:val="00B050"/>
          <w:sz w:val="26"/>
          <w:szCs w:val="26"/>
          <w:shd w:val="clear" w:color="auto" w:fill="F6F6F6"/>
          <w:rtl/>
        </w:rPr>
      </w:pPr>
      <w:r w:rsidRPr="00E0040F">
        <w:rPr>
          <w:rFonts w:asciiTheme="majorBidi" w:hAnsiTheme="majorBidi" w:cstheme="majorBidi" w:hint="cs"/>
          <w:b/>
          <w:bCs/>
          <w:color w:val="00B050"/>
          <w:sz w:val="26"/>
          <w:szCs w:val="26"/>
          <w:shd w:val="clear" w:color="auto" w:fill="F6F6F6"/>
          <w:rtl/>
        </w:rPr>
        <w:t xml:space="preserve">الواجب الاول </w:t>
      </w:r>
      <w:r w:rsidRPr="00E0040F">
        <w:rPr>
          <w:rFonts w:asciiTheme="majorBidi" w:hAnsiTheme="majorBidi" w:cstheme="majorBidi"/>
          <w:b/>
          <w:bCs/>
          <w:color w:val="00B050"/>
          <w:sz w:val="26"/>
          <w:szCs w:val="26"/>
          <w:shd w:val="clear" w:color="auto" w:fill="F6F6F6"/>
          <w:rtl/>
        </w:rPr>
        <w:t>–</w:t>
      </w:r>
      <w:r w:rsidRPr="00E0040F">
        <w:rPr>
          <w:rFonts w:asciiTheme="majorBidi" w:hAnsiTheme="majorBidi" w:cstheme="majorBidi" w:hint="cs"/>
          <w:b/>
          <w:bCs/>
          <w:color w:val="00B050"/>
          <w:sz w:val="26"/>
          <w:szCs w:val="26"/>
          <w:shd w:val="clear" w:color="auto" w:fill="F6F6F6"/>
          <w:rtl/>
        </w:rPr>
        <w:t xml:space="preserve"> نظام العمل والخدمة المدنية</w:t>
      </w:r>
    </w:p>
    <w:p w:rsidR="00E0040F" w:rsidRDefault="00E0040F" w:rsidP="00E0040F">
      <w:pPr>
        <w:spacing w:after="0"/>
        <w:ind w:left="-766" w:right="-851"/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</w:pPr>
    </w:p>
    <w:p w:rsidR="00E0040F" w:rsidRDefault="00E0040F" w:rsidP="00E0040F">
      <w:pPr>
        <w:spacing w:after="0"/>
        <w:ind w:left="-766" w:right="-851"/>
        <w:rPr>
          <w:rFonts w:asciiTheme="majorBidi" w:hAnsiTheme="majorBidi" w:cstheme="majorBidi"/>
          <w:b/>
          <w:bCs/>
          <w:color w:val="0000FF"/>
          <w:sz w:val="26"/>
          <w:szCs w:val="26"/>
          <w:rtl/>
        </w:rPr>
      </w:pP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في حال وجود سفينة حمولتها الأصلية 700 طن ولكنها محملة فقط بـ 300 طن، فان عمال البحر على تلك السفينة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خاضعين لنظام العمل</w:t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غير خاضعين لنظام العمل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 xml:space="preserve">خاضعين لنظام العمل فقط عندما يتم تحميل </w:t>
      </w:r>
      <w:r w:rsidRPr="00E0040F">
        <w:rPr>
          <w:rFonts w:asciiTheme="majorBidi" w:hAnsiTheme="majorBidi" w:cstheme="majorBidi" w:hint="cs"/>
          <w:b/>
          <w:bCs/>
          <w:color w:val="0000FF"/>
          <w:sz w:val="26"/>
          <w:szCs w:val="26"/>
          <w:shd w:val="clear" w:color="auto" w:fill="F6F6F6"/>
          <w:rtl/>
        </w:rPr>
        <w:t>السفينة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 xml:space="preserve"> فعليا بـ 500 طن فأكثر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 xml:space="preserve">خاضعين لنظام العمل فقط عندما يتم تحميل </w:t>
      </w:r>
      <w:r w:rsidRPr="00E0040F">
        <w:rPr>
          <w:rFonts w:asciiTheme="majorBidi" w:hAnsiTheme="majorBidi" w:cstheme="majorBidi" w:hint="cs"/>
          <w:b/>
          <w:bCs/>
          <w:color w:val="0000FF"/>
          <w:sz w:val="26"/>
          <w:szCs w:val="26"/>
          <w:shd w:val="clear" w:color="auto" w:fill="F6F6F6"/>
          <w:rtl/>
        </w:rPr>
        <w:t>السفينة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 xml:space="preserve"> فعليا بـ 500 طن فأقل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</w:p>
    <w:p w:rsidR="00E0040F" w:rsidRDefault="00E0040F" w:rsidP="00E0040F">
      <w:pPr>
        <w:spacing w:after="0"/>
        <w:ind w:left="-766" w:right="-851"/>
        <w:rPr>
          <w:rFonts w:asciiTheme="majorBidi" w:hAnsiTheme="majorBidi" w:cstheme="majorBidi"/>
          <w:b/>
          <w:bCs/>
          <w:color w:val="0000FF"/>
          <w:sz w:val="26"/>
          <w:szCs w:val="26"/>
          <w:rtl/>
        </w:rPr>
      </w:pP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من الفئات المستثناة من الخضوع لنظام العمل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لاعبو الأندية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أفراد الأسرة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عمال الزراعة الخاصون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جميع ما سبق</w:t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shd w:val="clear" w:color="auto" w:fill="F6F6F6"/>
        </w:rPr>
        <w:br/>
      </w:r>
    </w:p>
    <w:p w:rsidR="00E0040F" w:rsidRDefault="00E0040F" w:rsidP="00E0040F">
      <w:pPr>
        <w:spacing w:after="0"/>
        <w:ind w:left="-766" w:right="-851"/>
        <w:rPr>
          <w:rFonts w:asciiTheme="majorBidi" w:hAnsiTheme="majorBidi" w:cstheme="majorBidi"/>
          <w:b/>
          <w:bCs/>
          <w:color w:val="0000FF"/>
          <w:sz w:val="26"/>
          <w:szCs w:val="26"/>
          <w:rtl/>
        </w:rPr>
      </w:pP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يعتبر من الشروط الأساسية لنظام العمل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التبعية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الأجر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التبعية والأجر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جميع الإجابات خطأ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</w:p>
    <w:p w:rsidR="00E0040F" w:rsidRDefault="00E0040F" w:rsidP="00E0040F">
      <w:pPr>
        <w:spacing w:after="0"/>
        <w:ind w:left="-766" w:right="-851"/>
        <w:rPr>
          <w:rFonts w:asciiTheme="majorBidi" w:hAnsiTheme="majorBidi" w:cstheme="majorBidi"/>
          <w:b/>
          <w:bCs/>
          <w:color w:val="0000FF"/>
          <w:sz w:val="26"/>
          <w:szCs w:val="26"/>
          <w:rtl/>
        </w:rPr>
      </w:pP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من خصائص نظام العمل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الصفة الآمرة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الخضوع للتفتيش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الطابع الواقعي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جميع ما سبق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</w:p>
    <w:p w:rsidR="00E0040F" w:rsidRDefault="00E0040F" w:rsidP="00E0040F">
      <w:pPr>
        <w:spacing w:after="0"/>
        <w:ind w:left="-766" w:right="-851"/>
        <w:rPr>
          <w:rFonts w:asciiTheme="majorBidi" w:hAnsiTheme="majorBidi" w:cstheme="majorBidi"/>
          <w:b/>
          <w:bCs/>
          <w:color w:val="0000FF"/>
          <w:sz w:val="26"/>
          <w:szCs w:val="26"/>
          <w:rtl/>
        </w:rPr>
      </w:pP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في حالة قيام صاحب العمل بمخالفة نظام العمل مع أكثر من عامل فتكون العقوبة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واحدة فقط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متعددة بحسب عدد العمل</w:t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لا علاقة لها بعدد العمال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لا توجد عقوبة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اعتبار قواعد نظام العمل ملزمة وواجبة التنفيذ ترجع إلى خاصية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الصفة الآمرة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الخضوع للتفتيش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الطابع الواقعي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جميع الإجابات خطأ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</w:p>
    <w:p w:rsidR="00E402F3" w:rsidRPr="00E0040F" w:rsidRDefault="00E0040F" w:rsidP="00E0040F">
      <w:pPr>
        <w:spacing w:after="0"/>
        <w:ind w:left="-766" w:right="-851"/>
        <w:rPr>
          <w:rFonts w:asciiTheme="majorBidi" w:hAnsiTheme="majorBidi" w:cstheme="majorBidi"/>
          <w:b/>
          <w:bCs/>
          <w:sz w:val="26"/>
          <w:szCs w:val="26"/>
        </w:rPr>
      </w:pPr>
      <w:bookmarkStart w:id="0" w:name="_GoBack"/>
      <w:bookmarkEnd w:id="0"/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lastRenderedPageBreak/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مراعاة اختلاف طبيعة الرجل والمرأة بنظام العمل يرجع إلى خاصية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الصفة الآمرة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الطابع الواقعي</w:t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الخضوع للتفتيش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جميع الاجابات خطأ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العمل المستقل وفقا لنظام العمل يعتبر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عمل تابع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عمل غير خاضع</w:t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عمل خاضع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لا يعتبر عمل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في حال مخالفة صاحب العمل لنظام العمل، فان النظام يقرر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بطلان البند المخالف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توقيع الجزاء الجنائي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بطلان البند المخالف وتوقيع الجزاء الجنائي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جميع الاجابات خطأ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  <w:rtl/>
        </w:rPr>
        <w:t>الأصل في نظام العمل أن يكون التفتيش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t>:</w:t>
      </w:r>
      <w:r w:rsidRPr="00E0040F">
        <w:rPr>
          <w:rFonts w:asciiTheme="majorBidi" w:hAnsiTheme="majorBidi" w:cstheme="majorBidi"/>
          <w:b/>
          <w:bCs/>
          <w:color w:val="00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في أوقات العمل الرسمية</w:t>
      </w:r>
      <w:r w:rsidRPr="00E0040F">
        <w:rPr>
          <w:rFonts w:asciiTheme="majorBidi" w:hAnsiTheme="majorBidi" w:cstheme="majorBidi"/>
          <w:b/>
          <w:bCs/>
          <w:color w:val="FF0000"/>
          <w:sz w:val="26"/>
          <w:szCs w:val="26"/>
          <w:shd w:val="clear" w:color="auto" w:fill="F6F6F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في أي وقت من أوقات الليل أو النهار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في غير أوقات العمل الرسمية</w:t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E0040F">
        <w:rPr>
          <w:rFonts w:asciiTheme="majorBidi" w:hAnsiTheme="majorBidi" w:cstheme="majorBidi"/>
          <w:b/>
          <w:bCs/>
          <w:color w:val="0000FF"/>
          <w:sz w:val="26"/>
          <w:szCs w:val="26"/>
          <w:shd w:val="clear" w:color="auto" w:fill="F6F6F6"/>
          <w:rtl/>
        </w:rPr>
        <w:t>لا علاقة له بأوقات العمل الرسمية</w:t>
      </w:r>
    </w:p>
    <w:sectPr w:rsidR="00E402F3" w:rsidRPr="00E0040F" w:rsidSect="00E0040F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F7B"/>
    <w:rsid w:val="00070128"/>
    <w:rsid w:val="002F5AF7"/>
    <w:rsid w:val="00933F7B"/>
    <w:rsid w:val="00E0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DA7DE4"/>
  <w15:chartTrackingRefBased/>
  <w15:docId w15:val="{FC0B14EA-8F31-455F-B9FF-368AAE901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بندر صالح محمد الحربي</dc:creator>
  <cp:keywords/>
  <dc:description/>
  <cp:lastModifiedBy>بندر صالح محمد الحربي</cp:lastModifiedBy>
  <cp:revision>3</cp:revision>
  <dcterms:created xsi:type="dcterms:W3CDTF">2017-03-08T05:29:00Z</dcterms:created>
  <dcterms:modified xsi:type="dcterms:W3CDTF">2017-03-08T05:32:00Z</dcterms:modified>
</cp:coreProperties>
</file>