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EB1" w:rsidRPr="005B2EF9" w:rsidRDefault="00A740B9" w:rsidP="005B2EF9">
      <w:pPr>
        <w:jc w:val="center"/>
        <w:rPr>
          <w:b/>
          <w:bCs/>
          <w:sz w:val="26"/>
          <w:szCs w:val="26"/>
          <w:rtl/>
        </w:rPr>
      </w:pPr>
      <w:r w:rsidRPr="005B2EF9">
        <w:rPr>
          <w:rFonts w:hint="cs"/>
          <w:b/>
          <w:bCs/>
          <w:sz w:val="26"/>
          <w:szCs w:val="26"/>
          <w:rtl/>
        </w:rPr>
        <w:t>الاتجاهات النفسية للأفراد وأثارهم على سلوكهم الشرائي.</w:t>
      </w:r>
    </w:p>
    <w:p w:rsidR="00A740B9" w:rsidRPr="005B2EF9" w:rsidRDefault="00A740B9" w:rsidP="005B2EF9">
      <w:pPr>
        <w:rPr>
          <w:b/>
          <w:bCs/>
          <w:sz w:val="26"/>
          <w:szCs w:val="26"/>
          <w:rtl/>
        </w:rPr>
      </w:pPr>
      <w:r w:rsidRPr="005B2EF9">
        <w:rPr>
          <w:rFonts w:hint="cs"/>
          <w:b/>
          <w:bCs/>
          <w:sz w:val="26"/>
          <w:szCs w:val="26"/>
          <w:rtl/>
        </w:rPr>
        <w:t>ماهي الاتجاهات النفسية؟</w:t>
      </w:r>
    </w:p>
    <w:p w:rsidR="00A740B9" w:rsidRPr="005B2EF9" w:rsidRDefault="00A740B9" w:rsidP="005B2EF9">
      <w:pPr>
        <w:rPr>
          <w:b/>
          <w:bCs/>
          <w:sz w:val="26"/>
          <w:szCs w:val="26"/>
          <w:rtl/>
        </w:rPr>
      </w:pPr>
      <w:r w:rsidRPr="005B2EF9">
        <w:rPr>
          <w:rFonts w:hint="cs"/>
          <w:b/>
          <w:bCs/>
          <w:sz w:val="26"/>
          <w:szCs w:val="26"/>
          <w:rtl/>
        </w:rPr>
        <w:t>التعريف الأول: هو الشعور الذي ينتاب تجاه شيء ما سواء كان هذا الشعور ايجابيا أم سلبيا طيبا أم سيئا في صالح الشيء أو ضده.</w:t>
      </w:r>
    </w:p>
    <w:p w:rsidR="00B53852" w:rsidRPr="005B2EF9" w:rsidRDefault="00B53852" w:rsidP="005B2EF9">
      <w:pPr>
        <w:rPr>
          <w:rFonts w:hint="cs"/>
          <w:b/>
          <w:bCs/>
          <w:sz w:val="26"/>
          <w:szCs w:val="26"/>
          <w:rtl/>
        </w:rPr>
      </w:pPr>
      <w:r w:rsidRPr="005B2EF9">
        <w:rPr>
          <w:rFonts w:hint="cs"/>
          <w:b/>
          <w:bCs/>
          <w:sz w:val="26"/>
          <w:szCs w:val="26"/>
          <w:rtl/>
        </w:rPr>
        <w:t>التعريف الثاني: الاتجاهات النفسية هي استعدادات وميول طبيع</w:t>
      </w:r>
      <w:bookmarkStart w:id="0" w:name="_GoBack"/>
      <w:bookmarkEnd w:id="0"/>
      <w:r w:rsidRPr="005B2EF9">
        <w:rPr>
          <w:rFonts w:hint="cs"/>
          <w:b/>
          <w:bCs/>
          <w:sz w:val="26"/>
          <w:szCs w:val="26"/>
          <w:rtl/>
        </w:rPr>
        <w:t>ية لدى الفرد للاستجابة بطريقة ايجابية أو سلبية لشيء ما أو لمجموعة من الأشياء بصورة منتظمة.وتنشأ هذه الاستعدادات والميول عند الفرد نتيجة للتعلم ممن حوله ومما حوله.</w:t>
      </w:r>
    </w:p>
    <w:p w:rsidR="00B53852" w:rsidRPr="005B2EF9" w:rsidRDefault="00B53852" w:rsidP="005B2EF9">
      <w:pPr>
        <w:rPr>
          <w:rFonts w:hint="cs"/>
          <w:b/>
          <w:bCs/>
          <w:sz w:val="26"/>
          <w:szCs w:val="26"/>
          <w:rtl/>
        </w:rPr>
      </w:pPr>
      <w:r w:rsidRPr="005B2EF9">
        <w:rPr>
          <w:rFonts w:hint="cs"/>
          <w:b/>
          <w:bCs/>
          <w:sz w:val="26"/>
          <w:szCs w:val="26"/>
          <w:rtl/>
        </w:rPr>
        <w:t>التعريف الثالث: يعتمد الاتجاه النفسي العام تجاه شيء ما على ثلاثة عوامل وهي:</w:t>
      </w:r>
    </w:p>
    <w:p w:rsidR="00B53852" w:rsidRPr="005B2EF9" w:rsidRDefault="00B53852" w:rsidP="005B2EF9">
      <w:pPr>
        <w:pStyle w:val="ListParagraph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 w:rsidRPr="005B2EF9">
        <w:rPr>
          <w:rFonts w:hint="cs"/>
          <w:b/>
          <w:bCs/>
          <w:sz w:val="26"/>
          <w:szCs w:val="26"/>
          <w:rtl/>
        </w:rPr>
        <w:t>عدد المعتقدات التي يحملها الفرد عن الجوانب المختلفة لذلك الشيء.</w:t>
      </w:r>
    </w:p>
    <w:p w:rsidR="00B53852" w:rsidRPr="005B2EF9" w:rsidRDefault="00B53852" w:rsidP="005B2EF9">
      <w:pPr>
        <w:pStyle w:val="ListParagraph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 w:rsidRPr="005B2EF9">
        <w:rPr>
          <w:rFonts w:hint="cs"/>
          <w:b/>
          <w:bCs/>
          <w:sz w:val="26"/>
          <w:szCs w:val="26"/>
          <w:rtl/>
        </w:rPr>
        <w:t>قوة كل من هذه المعتقدات.</w:t>
      </w:r>
    </w:p>
    <w:p w:rsidR="00B53852" w:rsidRPr="005B2EF9" w:rsidRDefault="00B53852" w:rsidP="005B2EF9">
      <w:pPr>
        <w:pStyle w:val="ListParagraph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 w:rsidRPr="005B2EF9">
        <w:rPr>
          <w:rFonts w:hint="cs"/>
          <w:b/>
          <w:bCs/>
          <w:sz w:val="26"/>
          <w:szCs w:val="26"/>
          <w:rtl/>
        </w:rPr>
        <w:t>تقييم الفرد لكل من هذه المعتقدات.</w:t>
      </w:r>
    </w:p>
    <w:p w:rsidR="00B53852" w:rsidRPr="005B2EF9" w:rsidRDefault="00B53852" w:rsidP="005B2EF9">
      <w:pPr>
        <w:rPr>
          <w:rFonts w:hint="cs"/>
          <w:b/>
          <w:bCs/>
          <w:sz w:val="26"/>
          <w:szCs w:val="26"/>
          <w:rtl/>
        </w:rPr>
      </w:pPr>
      <w:r w:rsidRPr="005B2EF9">
        <w:rPr>
          <w:rFonts w:hint="cs"/>
          <w:b/>
          <w:bCs/>
          <w:sz w:val="26"/>
          <w:szCs w:val="26"/>
          <w:rtl/>
        </w:rPr>
        <w:t>العناصر المكونة للاتجاهات النفسية.</w:t>
      </w:r>
    </w:p>
    <w:p w:rsidR="00B53852" w:rsidRPr="005B2EF9" w:rsidRDefault="00B53852" w:rsidP="005B2EF9">
      <w:pPr>
        <w:rPr>
          <w:rFonts w:hint="cs"/>
          <w:b/>
          <w:bCs/>
          <w:sz w:val="26"/>
          <w:szCs w:val="26"/>
          <w:rtl/>
        </w:rPr>
      </w:pPr>
      <w:r w:rsidRPr="005B2EF9">
        <w:rPr>
          <w:rFonts w:hint="cs"/>
          <w:b/>
          <w:bCs/>
          <w:sz w:val="26"/>
          <w:szCs w:val="26"/>
          <w:rtl/>
        </w:rPr>
        <w:t>العنصر الادراكي: ويشمل جانب المعرفة في الاتجاهات النفسية والمعتقدات التي تتكون لدى المستهلك.</w:t>
      </w:r>
    </w:p>
    <w:p w:rsidR="00B53852" w:rsidRPr="005B2EF9" w:rsidRDefault="00B53852" w:rsidP="005B2EF9">
      <w:pPr>
        <w:rPr>
          <w:rFonts w:hint="cs"/>
          <w:b/>
          <w:bCs/>
          <w:sz w:val="26"/>
          <w:szCs w:val="26"/>
          <w:rtl/>
        </w:rPr>
      </w:pPr>
      <w:r w:rsidRPr="005B2EF9">
        <w:rPr>
          <w:rFonts w:hint="cs"/>
          <w:b/>
          <w:bCs/>
          <w:sz w:val="26"/>
          <w:szCs w:val="26"/>
          <w:rtl/>
        </w:rPr>
        <w:t>العنصر الوجداني: ومثل الجانب الشعوري أو الحسي أو عنصر التقييم في الاتجاهات النفسية.</w:t>
      </w:r>
    </w:p>
    <w:p w:rsidR="00B53852" w:rsidRPr="005B2EF9" w:rsidRDefault="00B53852" w:rsidP="005B2EF9">
      <w:pPr>
        <w:rPr>
          <w:b/>
          <w:bCs/>
          <w:sz w:val="26"/>
          <w:szCs w:val="26"/>
          <w:rtl/>
        </w:rPr>
      </w:pPr>
      <w:r w:rsidRPr="005B2EF9">
        <w:rPr>
          <w:rFonts w:hint="cs"/>
          <w:b/>
          <w:bCs/>
          <w:sz w:val="26"/>
          <w:szCs w:val="26"/>
          <w:rtl/>
        </w:rPr>
        <w:t>العنصر الاعتزامي: ويعكس النزعة السلوكية لدى المستهلك أو نيته في الشراء.</w:t>
      </w:r>
    </w:p>
    <w:p w:rsidR="00B53852" w:rsidRPr="005B2EF9" w:rsidRDefault="00B53852" w:rsidP="005B2EF9">
      <w:pPr>
        <w:rPr>
          <w:rFonts w:hint="cs"/>
          <w:b/>
          <w:bCs/>
          <w:sz w:val="26"/>
          <w:szCs w:val="26"/>
          <w:rtl/>
        </w:rPr>
      </w:pPr>
      <w:r w:rsidRPr="005B2EF9">
        <w:rPr>
          <w:rFonts w:hint="cs"/>
          <w:b/>
          <w:bCs/>
          <w:sz w:val="26"/>
          <w:szCs w:val="26"/>
          <w:rtl/>
        </w:rPr>
        <w:t>نشوء وتطور الاتجاهات النفسية:</w:t>
      </w:r>
    </w:p>
    <w:p w:rsidR="00B53852" w:rsidRPr="005B2EF9" w:rsidRDefault="00B53852" w:rsidP="005B2EF9">
      <w:pPr>
        <w:pStyle w:val="ListParagraph"/>
        <w:numPr>
          <w:ilvl w:val="0"/>
          <w:numId w:val="2"/>
        </w:numPr>
        <w:rPr>
          <w:rFonts w:hint="cs"/>
          <w:b/>
          <w:bCs/>
          <w:sz w:val="26"/>
          <w:szCs w:val="26"/>
        </w:rPr>
      </w:pPr>
      <w:r w:rsidRPr="005B2EF9">
        <w:rPr>
          <w:rFonts w:hint="cs"/>
          <w:b/>
          <w:bCs/>
          <w:sz w:val="26"/>
          <w:szCs w:val="26"/>
          <w:rtl/>
        </w:rPr>
        <w:t>التأثير العائلي.</w:t>
      </w:r>
    </w:p>
    <w:p w:rsidR="00B53852" w:rsidRPr="005B2EF9" w:rsidRDefault="00B53852" w:rsidP="005B2EF9">
      <w:pPr>
        <w:pStyle w:val="ListParagraph"/>
        <w:numPr>
          <w:ilvl w:val="0"/>
          <w:numId w:val="2"/>
        </w:numPr>
        <w:rPr>
          <w:rFonts w:hint="cs"/>
          <w:b/>
          <w:bCs/>
          <w:sz w:val="26"/>
          <w:szCs w:val="26"/>
        </w:rPr>
      </w:pPr>
      <w:r w:rsidRPr="005B2EF9">
        <w:rPr>
          <w:rFonts w:hint="cs"/>
          <w:b/>
          <w:bCs/>
          <w:sz w:val="26"/>
          <w:szCs w:val="26"/>
          <w:rtl/>
        </w:rPr>
        <w:t>الجماعات التي ينتمي إليها المستهلك.</w:t>
      </w:r>
    </w:p>
    <w:p w:rsidR="00B53852" w:rsidRPr="005B2EF9" w:rsidRDefault="00B53852" w:rsidP="005B2EF9">
      <w:pPr>
        <w:pStyle w:val="ListParagraph"/>
        <w:numPr>
          <w:ilvl w:val="0"/>
          <w:numId w:val="2"/>
        </w:numPr>
        <w:rPr>
          <w:rFonts w:hint="cs"/>
          <w:b/>
          <w:bCs/>
          <w:sz w:val="26"/>
          <w:szCs w:val="26"/>
        </w:rPr>
      </w:pPr>
      <w:r w:rsidRPr="005B2EF9">
        <w:rPr>
          <w:rFonts w:hint="cs"/>
          <w:b/>
          <w:bCs/>
          <w:sz w:val="26"/>
          <w:szCs w:val="26"/>
          <w:rtl/>
        </w:rPr>
        <w:t>الشخصيات ذات التأثير الاجتماعي القوي.</w:t>
      </w:r>
    </w:p>
    <w:p w:rsidR="00B53852" w:rsidRPr="005B2EF9" w:rsidRDefault="00B53852" w:rsidP="005B2EF9">
      <w:pPr>
        <w:pStyle w:val="ListParagraph"/>
        <w:numPr>
          <w:ilvl w:val="0"/>
          <w:numId w:val="2"/>
        </w:numPr>
        <w:rPr>
          <w:rFonts w:hint="cs"/>
          <w:b/>
          <w:bCs/>
          <w:sz w:val="26"/>
          <w:szCs w:val="26"/>
        </w:rPr>
      </w:pPr>
      <w:r w:rsidRPr="005B2EF9">
        <w:rPr>
          <w:rFonts w:hint="cs"/>
          <w:b/>
          <w:bCs/>
          <w:sz w:val="26"/>
          <w:szCs w:val="26"/>
          <w:rtl/>
        </w:rPr>
        <w:t>الخبرة السابقة والمعلومات المتوفرة للفرد.</w:t>
      </w:r>
    </w:p>
    <w:p w:rsidR="00B53852" w:rsidRPr="005B2EF9" w:rsidRDefault="00B53852" w:rsidP="005B2EF9">
      <w:pPr>
        <w:pStyle w:val="ListParagraph"/>
        <w:numPr>
          <w:ilvl w:val="0"/>
          <w:numId w:val="2"/>
        </w:numPr>
        <w:rPr>
          <w:rFonts w:hint="cs"/>
          <w:b/>
          <w:bCs/>
          <w:sz w:val="26"/>
          <w:szCs w:val="26"/>
        </w:rPr>
      </w:pPr>
      <w:r w:rsidRPr="005B2EF9">
        <w:rPr>
          <w:rFonts w:hint="cs"/>
          <w:b/>
          <w:bCs/>
          <w:sz w:val="26"/>
          <w:szCs w:val="26"/>
          <w:rtl/>
        </w:rPr>
        <w:t>الخصائص الشخصية للفرد.</w:t>
      </w:r>
    </w:p>
    <w:p w:rsidR="00B53852" w:rsidRPr="005B2EF9" w:rsidRDefault="00B53852" w:rsidP="005B2EF9">
      <w:pPr>
        <w:rPr>
          <w:rFonts w:hint="cs"/>
          <w:b/>
          <w:bCs/>
          <w:sz w:val="26"/>
          <w:szCs w:val="26"/>
          <w:rtl/>
        </w:rPr>
      </w:pPr>
      <w:r w:rsidRPr="005B2EF9">
        <w:rPr>
          <w:rFonts w:hint="cs"/>
          <w:b/>
          <w:bCs/>
          <w:sz w:val="26"/>
          <w:szCs w:val="26"/>
          <w:rtl/>
        </w:rPr>
        <w:t>قياس الاتجاهات النفسية:</w:t>
      </w:r>
    </w:p>
    <w:p w:rsidR="00B53852" w:rsidRPr="005B2EF9" w:rsidRDefault="00B53852" w:rsidP="005B2EF9">
      <w:pPr>
        <w:pStyle w:val="ListParagraph"/>
        <w:numPr>
          <w:ilvl w:val="0"/>
          <w:numId w:val="3"/>
        </w:numPr>
        <w:rPr>
          <w:rFonts w:hint="cs"/>
          <w:b/>
          <w:bCs/>
          <w:sz w:val="26"/>
          <w:szCs w:val="26"/>
        </w:rPr>
      </w:pPr>
      <w:r w:rsidRPr="005B2EF9">
        <w:rPr>
          <w:rFonts w:hint="cs"/>
          <w:b/>
          <w:bCs/>
          <w:sz w:val="26"/>
          <w:szCs w:val="26"/>
          <w:rtl/>
        </w:rPr>
        <w:t>قياس المعتقدات الخاصة بالعلامة التجارية.</w:t>
      </w:r>
    </w:p>
    <w:p w:rsidR="00B53852" w:rsidRPr="005B2EF9" w:rsidRDefault="00B53852" w:rsidP="005B2EF9">
      <w:pPr>
        <w:pStyle w:val="ListParagraph"/>
        <w:numPr>
          <w:ilvl w:val="0"/>
          <w:numId w:val="3"/>
        </w:numPr>
        <w:rPr>
          <w:rFonts w:hint="cs"/>
          <w:b/>
          <w:bCs/>
          <w:sz w:val="26"/>
          <w:szCs w:val="26"/>
        </w:rPr>
      </w:pPr>
      <w:r w:rsidRPr="005B2EF9">
        <w:rPr>
          <w:rFonts w:hint="cs"/>
          <w:b/>
          <w:bCs/>
          <w:sz w:val="26"/>
          <w:szCs w:val="26"/>
          <w:rtl/>
        </w:rPr>
        <w:t>تقييم الأهمية النسبية لخصائص العلامة التجارية.</w:t>
      </w:r>
    </w:p>
    <w:p w:rsidR="00B53852" w:rsidRPr="005B2EF9" w:rsidRDefault="00B53852" w:rsidP="005B2EF9">
      <w:pPr>
        <w:pStyle w:val="ListParagraph"/>
        <w:numPr>
          <w:ilvl w:val="0"/>
          <w:numId w:val="3"/>
        </w:numPr>
        <w:rPr>
          <w:rFonts w:hint="cs"/>
          <w:b/>
          <w:bCs/>
          <w:sz w:val="26"/>
          <w:szCs w:val="26"/>
        </w:rPr>
      </w:pPr>
      <w:r w:rsidRPr="005B2EF9">
        <w:rPr>
          <w:rFonts w:hint="cs"/>
          <w:b/>
          <w:bCs/>
          <w:sz w:val="26"/>
          <w:szCs w:val="26"/>
          <w:rtl/>
        </w:rPr>
        <w:t>تقييم اللامة التجارية ككل.</w:t>
      </w:r>
    </w:p>
    <w:p w:rsidR="00B53852" w:rsidRPr="005B2EF9" w:rsidRDefault="00B53852" w:rsidP="005B2EF9">
      <w:pPr>
        <w:pStyle w:val="ListParagraph"/>
        <w:numPr>
          <w:ilvl w:val="0"/>
          <w:numId w:val="3"/>
        </w:numPr>
        <w:rPr>
          <w:rFonts w:hint="cs"/>
          <w:b/>
          <w:bCs/>
          <w:sz w:val="26"/>
          <w:szCs w:val="26"/>
        </w:rPr>
      </w:pPr>
      <w:r w:rsidRPr="005B2EF9">
        <w:rPr>
          <w:rFonts w:hint="cs"/>
          <w:b/>
          <w:bCs/>
          <w:sz w:val="26"/>
          <w:szCs w:val="26"/>
          <w:rtl/>
        </w:rPr>
        <w:t>قياس نوايا الشراء.</w:t>
      </w:r>
    </w:p>
    <w:p w:rsidR="00B53852" w:rsidRPr="005B2EF9" w:rsidRDefault="00B53852" w:rsidP="005B2EF9">
      <w:pPr>
        <w:pStyle w:val="ListParagraph"/>
        <w:numPr>
          <w:ilvl w:val="0"/>
          <w:numId w:val="3"/>
        </w:numPr>
        <w:rPr>
          <w:rFonts w:hint="cs"/>
          <w:b/>
          <w:bCs/>
          <w:sz w:val="26"/>
          <w:szCs w:val="26"/>
        </w:rPr>
      </w:pPr>
      <w:r w:rsidRPr="005B2EF9">
        <w:rPr>
          <w:rFonts w:hint="cs"/>
          <w:b/>
          <w:bCs/>
          <w:sz w:val="26"/>
          <w:szCs w:val="26"/>
          <w:rtl/>
        </w:rPr>
        <w:t>قياس السلوك الشرائي للمستهلكين.</w:t>
      </w:r>
    </w:p>
    <w:p w:rsidR="00B53852" w:rsidRPr="005B2EF9" w:rsidRDefault="00B53852" w:rsidP="005B2EF9">
      <w:pPr>
        <w:rPr>
          <w:rFonts w:hint="cs"/>
          <w:b/>
          <w:bCs/>
          <w:sz w:val="26"/>
          <w:szCs w:val="26"/>
          <w:rtl/>
        </w:rPr>
      </w:pPr>
      <w:r w:rsidRPr="005B2EF9">
        <w:rPr>
          <w:rFonts w:hint="cs"/>
          <w:b/>
          <w:bCs/>
          <w:sz w:val="26"/>
          <w:szCs w:val="26"/>
          <w:rtl/>
        </w:rPr>
        <w:t>اسخدام الاتجاهات النفسية في اعداد الاستراتيجيات التسويقية للمنشأة.</w:t>
      </w:r>
    </w:p>
    <w:p w:rsidR="00B53852" w:rsidRPr="005B2EF9" w:rsidRDefault="00B53852" w:rsidP="005B2EF9">
      <w:pPr>
        <w:pStyle w:val="ListParagraph"/>
        <w:numPr>
          <w:ilvl w:val="0"/>
          <w:numId w:val="4"/>
        </w:numPr>
        <w:rPr>
          <w:rFonts w:hint="cs"/>
          <w:b/>
          <w:bCs/>
          <w:sz w:val="26"/>
          <w:szCs w:val="26"/>
        </w:rPr>
      </w:pPr>
      <w:r w:rsidRPr="005B2EF9">
        <w:rPr>
          <w:rFonts w:hint="cs"/>
          <w:b/>
          <w:bCs/>
          <w:sz w:val="26"/>
          <w:szCs w:val="26"/>
          <w:rtl/>
        </w:rPr>
        <w:t>تحديد قطاعات السوق المهتمة بمنافع معينة في المنتج.</w:t>
      </w:r>
    </w:p>
    <w:p w:rsidR="00B53852" w:rsidRPr="005B2EF9" w:rsidRDefault="00B53852" w:rsidP="005B2EF9">
      <w:pPr>
        <w:pStyle w:val="ListParagraph"/>
        <w:numPr>
          <w:ilvl w:val="0"/>
          <w:numId w:val="4"/>
        </w:numPr>
        <w:rPr>
          <w:rFonts w:hint="cs"/>
          <w:b/>
          <w:bCs/>
          <w:sz w:val="26"/>
          <w:szCs w:val="26"/>
        </w:rPr>
      </w:pPr>
      <w:r w:rsidRPr="005B2EF9">
        <w:rPr>
          <w:rFonts w:hint="cs"/>
          <w:b/>
          <w:bCs/>
          <w:sz w:val="26"/>
          <w:szCs w:val="26"/>
          <w:rtl/>
        </w:rPr>
        <w:t>تطوير المنتجات الجديدة بما يتفق مع الاتجاهات النفسية المتغيرة.</w:t>
      </w:r>
    </w:p>
    <w:p w:rsidR="00B53852" w:rsidRPr="005B2EF9" w:rsidRDefault="00B53852" w:rsidP="005B2EF9">
      <w:pPr>
        <w:pStyle w:val="ListParagraph"/>
        <w:numPr>
          <w:ilvl w:val="0"/>
          <w:numId w:val="4"/>
        </w:numPr>
        <w:rPr>
          <w:rFonts w:hint="cs"/>
          <w:b/>
          <w:bCs/>
          <w:sz w:val="26"/>
          <w:szCs w:val="26"/>
          <w:rtl/>
        </w:rPr>
      </w:pPr>
      <w:r w:rsidRPr="005B2EF9">
        <w:rPr>
          <w:rFonts w:hint="cs"/>
          <w:b/>
          <w:bCs/>
          <w:sz w:val="26"/>
          <w:szCs w:val="26"/>
          <w:rtl/>
        </w:rPr>
        <w:t>إعداد الاستراتيجيات التروجية المناسبة.</w:t>
      </w:r>
    </w:p>
    <w:p w:rsidR="00A740B9" w:rsidRDefault="00A740B9" w:rsidP="005B2EF9"/>
    <w:sectPr w:rsidR="00A740B9" w:rsidSect="005B2EF9">
      <w:pgSz w:w="11906" w:h="16838" w:code="9"/>
      <w:pgMar w:top="720" w:right="720" w:bottom="720" w:left="720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87E92"/>
    <w:multiLevelType w:val="hybridMultilevel"/>
    <w:tmpl w:val="649088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D3140A"/>
    <w:multiLevelType w:val="hybridMultilevel"/>
    <w:tmpl w:val="A22867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594F9A"/>
    <w:multiLevelType w:val="hybridMultilevel"/>
    <w:tmpl w:val="483A40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F5404E"/>
    <w:multiLevelType w:val="hybridMultilevel"/>
    <w:tmpl w:val="114CDA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0B9"/>
    <w:rsid w:val="003647C1"/>
    <w:rsid w:val="005B2EF9"/>
    <w:rsid w:val="006636A9"/>
    <w:rsid w:val="007B26FB"/>
    <w:rsid w:val="00800EB1"/>
    <w:rsid w:val="00A740B9"/>
    <w:rsid w:val="00B5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3B8542"/>
  <w15:chartTrackingRefBased/>
  <w15:docId w15:val="{4FB2A634-B1C6-4386-8BC8-397F7B1AC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38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</dc:creator>
  <cp:keywords/>
  <dc:description/>
  <cp:lastModifiedBy>ACM</cp:lastModifiedBy>
  <cp:revision>3</cp:revision>
  <dcterms:created xsi:type="dcterms:W3CDTF">2017-05-02T09:58:00Z</dcterms:created>
  <dcterms:modified xsi:type="dcterms:W3CDTF">2017-05-02T10:34:00Z</dcterms:modified>
</cp:coreProperties>
</file>