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404" w:rsidRDefault="00DD7382" w:rsidP="00FE39BF">
      <w:pPr>
        <w:rPr>
          <w:rFonts w:ascii="Tahoma" w:hAnsi="Tahoma" w:cs="Tahoma" w:hint="cs"/>
          <w:b/>
          <w:bCs/>
          <w:color w:val="000000"/>
          <w:sz w:val="20"/>
          <w:szCs w:val="20"/>
          <w:rtl/>
          <w:lang w:bidi="ar"/>
        </w:rPr>
      </w:pPr>
      <w:r w:rsidRPr="00DD7382">
        <w:rPr>
          <w:rFonts w:ascii="Arial" w:hAnsi="Arial" w:cs="Arial"/>
          <w:b/>
          <w:bCs/>
          <w:color w:val="FF0000"/>
          <w:sz w:val="30"/>
          <w:szCs w:val="30"/>
          <w:rtl/>
          <w:lang w:bidi="ar"/>
        </w:rPr>
        <w:t xml:space="preserve">الواجب الاول / نظريه </w:t>
      </w:r>
      <w:proofErr w:type="spellStart"/>
      <w:r w:rsidRPr="00DD7382">
        <w:rPr>
          <w:rFonts w:ascii="Arial" w:hAnsi="Arial" w:cs="Arial"/>
          <w:b/>
          <w:bCs/>
          <w:color w:val="FF0000"/>
          <w:sz w:val="30"/>
          <w:szCs w:val="30"/>
          <w:rtl/>
          <w:lang w:bidi="ar"/>
        </w:rPr>
        <w:t>المعرفه</w:t>
      </w:r>
      <w:proofErr w:type="spellEnd"/>
      <w:r w:rsidRPr="00DD7382">
        <w:rPr>
          <w:rFonts w:ascii="Arial" w:hAnsi="Arial" w:cs="Arial"/>
          <w:b/>
          <w:bCs/>
          <w:color w:val="FF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>1-عند الحديث عن الفرق بين المعرفة والعلم قالوا: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FF0000"/>
          <w:sz w:val="30"/>
          <w:szCs w:val="30"/>
          <w:rtl/>
          <w:lang w:bidi="ar"/>
        </w:rPr>
        <w:t>المعرفة إدراك الجزئي والعلم إدراك الكلي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>المعرفة إدراك والعلم استدراك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 xml:space="preserve">المعرفة إدراك العام والكلي إدراك الخاص 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>كلاهما بمعنى واحد في الحقيقة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>2-من بين فلاسفة اليونان مجموعة عرفت بالسفسطائيين أو الشكاك لأنهم: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FF0000"/>
          <w:sz w:val="30"/>
          <w:szCs w:val="30"/>
          <w:rtl/>
          <w:lang w:bidi="ar"/>
        </w:rPr>
        <w:t>كانوا ينكرون قطعية المعارف الإنسانية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>كانوا ينكرون قطعية المعارف الدينية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>كانوا ينكرون قطعية المعارف الإلهية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>ب + ج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>3-يعتبر الوحي مصدرا للمعرفة لأنه ضروري، وتتجلى ضرورة الوحي مصدرا للمعرفة في: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 xml:space="preserve">إمكانه عقلا 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  <w:t xml:space="preserve">عدم كفاية 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proofErr w:type="spellStart"/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t>العقلإسلامية</w:t>
      </w:r>
      <w:proofErr w:type="spellEnd"/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t xml:space="preserve"> الوحي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FF0000"/>
          <w:sz w:val="30"/>
          <w:szCs w:val="30"/>
          <w:rtl/>
          <w:lang w:bidi="ar"/>
        </w:rPr>
        <w:t>أ + ب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008080"/>
          <w:sz w:val="30"/>
          <w:szCs w:val="30"/>
          <w:rtl/>
          <w:lang w:bidi="ar"/>
        </w:rPr>
        <w:t>~~~~~~~~~~~~~</w:t>
      </w:r>
      <w:r w:rsidRPr="00DD7382">
        <w:rPr>
          <w:rFonts w:ascii="Arial" w:hAnsi="Arial" w:cs="Arial" w:hint="cs"/>
          <w:b/>
          <w:bCs/>
          <w:color w:val="000000"/>
          <w:sz w:val="30"/>
          <w:szCs w:val="30"/>
          <w:rtl/>
          <w:lang w:bidi="ar"/>
        </w:rPr>
        <w:t>---------------------------------------------------------------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FF0000"/>
          <w:sz w:val="30"/>
          <w:szCs w:val="30"/>
          <w:rtl/>
          <w:lang w:bidi="ar"/>
        </w:rPr>
        <w:t>حل الواجب الثاني نظرية المعرفة</w:t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Pr="00DD7382">
        <w:rPr>
          <w:rFonts w:ascii="Arial" w:hAnsi="Arial" w:cs="Arial"/>
          <w:b/>
          <w:bCs/>
          <w:color w:val="000000"/>
          <w:sz w:val="30"/>
          <w:szCs w:val="30"/>
          <w:rtl/>
          <w:lang w:bidi="ar"/>
        </w:rPr>
        <w:br/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t xml:space="preserve">السلام عليكم ورحمة الله </w:t>
      </w:r>
      <w:proofErr w:type="spellStart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t>وبركاتة</w:t>
      </w:r>
      <w:proofErr w:type="spellEnd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  <w:t xml:space="preserve">1-يعتمد المذهب التجريبي في الاستدلال والتفكير على: 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r w:rsidR="00574AC6" w:rsidRPr="00574AC6">
        <w:rPr>
          <w:rFonts w:ascii="Arial" w:hAnsi="Arial" w:cs="Arial"/>
          <w:b/>
          <w:bCs/>
          <w:color w:val="0000FF"/>
          <w:sz w:val="36"/>
          <w:szCs w:val="36"/>
          <w:u w:val="single"/>
          <w:rtl/>
          <w:lang w:bidi="ar"/>
        </w:rPr>
        <w:t>الطريقة الاستقرائية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  <w:t>الطريقة الاستنباطية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  <w:t>الطريقة القياسية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  <w:t>أ + ب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lastRenderedPageBreak/>
        <w:t xml:space="preserve">2-الدراسة النقدية للمعرفة العلمية. هذا تعريف: 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proofErr w:type="spellStart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t>الإبستيمولوجيا</w:t>
      </w:r>
      <w:proofErr w:type="spellEnd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t xml:space="preserve"> في الاستعمال الفرنسي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proofErr w:type="spellStart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t>الإبستيمولوجيا</w:t>
      </w:r>
      <w:proofErr w:type="spellEnd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t xml:space="preserve"> في الاستعمال الانجليزي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proofErr w:type="spellStart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t>الإبستيمولوجيا</w:t>
      </w:r>
      <w:proofErr w:type="spellEnd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t xml:space="preserve"> في الاستعمال العربي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proofErr w:type="spellStart"/>
      <w:r w:rsidR="00574AC6" w:rsidRPr="00574AC6">
        <w:rPr>
          <w:rFonts w:ascii="Arial" w:hAnsi="Arial" w:cs="Arial"/>
          <w:b/>
          <w:bCs/>
          <w:color w:val="0000FF"/>
          <w:sz w:val="36"/>
          <w:szCs w:val="36"/>
          <w:u w:val="single"/>
          <w:rtl/>
          <w:lang w:bidi="ar"/>
        </w:rPr>
        <w:t>أ+ج</w:t>
      </w:r>
      <w:proofErr w:type="spellEnd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  <w:t xml:space="preserve">3-يختص بدراسة الوسيلة أو الأداة أو المصدر الذي تتم عن طريقه تشكيل المعرفة الإنسانية: 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r w:rsidR="00574AC6" w:rsidRPr="00574AC6">
        <w:rPr>
          <w:rFonts w:ascii="Arial" w:hAnsi="Arial" w:cs="Arial"/>
          <w:b/>
          <w:bCs/>
          <w:color w:val="0000FF"/>
          <w:sz w:val="36"/>
          <w:szCs w:val="36"/>
          <w:u w:val="single"/>
          <w:rtl/>
          <w:lang w:bidi="ar"/>
        </w:rPr>
        <w:t>مبحث مصادر المعرفة</w:t>
      </w:r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r w:rsidR="00FE39BF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t>مبحث طبيعة المعرفة</w:t>
      </w:r>
      <w:r w:rsidR="00FE39BF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  <w:t>مبحث المعرف</w:t>
      </w:r>
      <w:r w:rsidR="00FE39BF">
        <w:rPr>
          <w:rFonts w:ascii="Arial" w:hAnsi="Arial" w:cs="Arial" w:hint="cs"/>
          <w:b/>
          <w:bCs/>
          <w:color w:val="006400"/>
          <w:sz w:val="36"/>
          <w:szCs w:val="36"/>
          <w:rtl/>
          <w:lang w:bidi="ar"/>
        </w:rPr>
        <w:t>ه</w:t>
      </w:r>
      <w:bookmarkStart w:id="0" w:name="_GoBack"/>
      <w:bookmarkEnd w:id="0"/>
      <w:r w:rsidR="00574AC6" w:rsidRPr="00574AC6">
        <w:rPr>
          <w:rFonts w:ascii="Arial" w:hAnsi="Arial" w:cs="Arial"/>
          <w:b/>
          <w:bCs/>
          <w:color w:val="006400"/>
          <w:sz w:val="36"/>
          <w:szCs w:val="36"/>
          <w:rtl/>
          <w:lang w:bidi="ar"/>
        </w:rPr>
        <w:br/>
      </w:r>
      <w:r w:rsidR="00574AC6" w:rsidRPr="00574AC6"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 w:rsidR="00574AC6" w:rsidRPr="00574AC6"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 w:rsidR="00FE39BF">
        <w:rPr>
          <w:rFonts w:ascii="Tahoma" w:hAnsi="Tahoma" w:cs="Tahoma" w:hint="cs"/>
          <w:b/>
          <w:bCs/>
          <w:color w:val="000000"/>
          <w:sz w:val="20"/>
          <w:szCs w:val="20"/>
          <w:rtl/>
          <w:lang w:bidi="ar"/>
        </w:rPr>
        <w:t>===================================</w:t>
      </w:r>
    </w:p>
    <w:p w:rsidR="00FE39BF" w:rsidRPr="00327615" w:rsidRDefault="00FE39BF" w:rsidP="00FE39BF">
      <w:pPr>
        <w:rPr>
          <w:rFonts w:ascii="Arial" w:hAnsi="Arial" w:cs="Arial"/>
          <w:sz w:val="28"/>
          <w:szCs w:val="28"/>
          <w:lang w:bidi="ar"/>
        </w:rPr>
      </w:pPr>
      <w:r w:rsidRPr="00220592">
        <w:rPr>
          <w:rFonts w:ascii="Arial" w:hAnsi="Arial" w:cs="Arial"/>
          <w:b/>
          <w:bCs/>
          <w:color w:val="2F4F4F"/>
          <w:sz w:val="52"/>
          <w:szCs w:val="52"/>
          <w:rtl/>
        </w:rPr>
        <w:t>مادة</w:t>
      </w:r>
      <w:r w:rsidRPr="00220592">
        <w:rPr>
          <w:rFonts w:ascii="Arial" w:hAnsi="Arial" w:cs="Arial"/>
          <w:b/>
          <w:bCs/>
          <w:color w:val="2F4F4F"/>
          <w:sz w:val="52"/>
          <w:szCs w:val="52"/>
        </w:rPr>
        <w:t xml:space="preserve"> </w:t>
      </w:r>
      <w:hyperlink r:id="rId5" w:history="1">
        <w:r w:rsidRPr="00220592">
          <w:rPr>
            <w:rFonts w:ascii="Arial" w:hAnsi="Arial" w:cs="Arial"/>
            <w:b/>
            <w:bCs/>
            <w:color w:val="0000FF"/>
            <w:sz w:val="52"/>
            <w:szCs w:val="52"/>
            <w:rtl/>
          </w:rPr>
          <w:t>نظرية</w:t>
        </w:r>
        <w:r w:rsidRPr="00220592">
          <w:rPr>
            <w:rFonts w:ascii="Arial" w:hAnsi="Arial" w:cs="Arial"/>
            <w:b/>
            <w:bCs/>
            <w:color w:val="0000FF"/>
            <w:sz w:val="52"/>
            <w:szCs w:val="52"/>
          </w:rPr>
          <w:t xml:space="preserve"> </w:t>
        </w:r>
      </w:hyperlink>
      <w:proofErr w:type="spellStart"/>
      <w:r w:rsidRPr="00220592">
        <w:rPr>
          <w:rFonts w:ascii="Arial" w:hAnsi="Arial" w:cs="Arial"/>
          <w:b/>
          <w:bCs/>
          <w:color w:val="2F4F4F"/>
          <w:sz w:val="52"/>
          <w:szCs w:val="52"/>
          <w:rtl/>
        </w:rPr>
        <w:t>المعرفه</w:t>
      </w:r>
      <w:proofErr w:type="spellEnd"/>
      <w:r w:rsidRPr="00220592">
        <w:rPr>
          <w:rFonts w:ascii="Arial" w:hAnsi="Arial" w:cs="Arial"/>
          <w:b/>
          <w:bCs/>
          <w:color w:val="2F4F4F"/>
          <w:sz w:val="52"/>
          <w:szCs w:val="52"/>
        </w:rPr>
        <w:br/>
      </w:r>
      <w:r w:rsidRPr="00220592">
        <w:rPr>
          <w:rFonts w:ascii="Arial" w:hAnsi="Arial" w:cs="Arial"/>
          <w:b/>
          <w:bCs/>
          <w:color w:val="2F4F4F"/>
          <w:sz w:val="52"/>
          <w:szCs w:val="52"/>
          <w:rtl/>
        </w:rPr>
        <w:t>الواجب</w:t>
      </w:r>
      <w:r w:rsidRPr="00220592">
        <w:rPr>
          <w:rFonts w:ascii="Arial" w:hAnsi="Arial" w:cs="Arial"/>
          <w:b/>
          <w:bCs/>
          <w:color w:val="2F4F4F"/>
          <w:sz w:val="52"/>
          <w:szCs w:val="52"/>
        </w:rPr>
        <w:t xml:space="preserve"> </w:t>
      </w:r>
      <w:hyperlink r:id="rId6" w:history="1">
        <w:r w:rsidRPr="00220592">
          <w:rPr>
            <w:rFonts w:ascii="Arial" w:hAnsi="Arial" w:cs="Arial"/>
            <w:b/>
            <w:bCs/>
            <w:color w:val="0000FF"/>
            <w:sz w:val="52"/>
            <w:szCs w:val="52"/>
            <w:rtl/>
          </w:rPr>
          <w:t>الثالث</w:t>
        </w:r>
        <w:r w:rsidRPr="00220592">
          <w:rPr>
            <w:rFonts w:ascii="Arial" w:hAnsi="Arial" w:cs="Arial"/>
            <w:b/>
            <w:bCs/>
            <w:color w:val="0000FF"/>
            <w:sz w:val="52"/>
            <w:szCs w:val="52"/>
          </w:rPr>
          <w:t xml:space="preserve"> </w:t>
        </w:r>
      </w:hyperlink>
      <w:r w:rsidRPr="00220592"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2F4F4F"/>
          <w:sz w:val="27"/>
          <w:szCs w:val="27"/>
          <w:rtl/>
        </w:rPr>
        <w:t>الإطلاع</w:t>
      </w:r>
      <w:proofErr w:type="spellEnd"/>
      <w:r>
        <w:rPr>
          <w:rFonts w:ascii="Arial" w:hAnsi="Arial" w:cs="Arial"/>
          <w:b/>
          <w:bCs/>
          <w:color w:val="2F4F4F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F4F4F"/>
          <w:sz w:val="27"/>
          <w:szCs w:val="27"/>
          <w:rtl/>
        </w:rPr>
        <w:t xml:space="preserve">العقلي المباشر على الحقائق </w:t>
      </w:r>
      <w:proofErr w:type="spellStart"/>
      <w:r>
        <w:rPr>
          <w:rFonts w:ascii="Arial" w:hAnsi="Arial" w:cs="Arial"/>
          <w:b/>
          <w:bCs/>
          <w:color w:val="2F4F4F"/>
          <w:sz w:val="27"/>
          <w:szCs w:val="27"/>
          <w:rtl/>
        </w:rPr>
        <w:t>البدهية</w:t>
      </w:r>
      <w:proofErr w:type="spellEnd"/>
      <w:r>
        <w:rPr>
          <w:rFonts w:ascii="Arial" w:hAnsi="Arial" w:cs="Arial"/>
          <w:b/>
          <w:bCs/>
          <w:color w:val="2F4F4F"/>
          <w:sz w:val="27"/>
          <w:szCs w:val="27"/>
          <w:rtl/>
        </w:rPr>
        <w:t>. هذا تعريف</w:t>
      </w:r>
      <w:r>
        <w:rPr>
          <w:rFonts w:ascii="Arial" w:hAnsi="Arial" w:cs="Arial"/>
          <w:b/>
          <w:bCs/>
          <w:color w:val="2F4F4F"/>
          <w:sz w:val="27"/>
          <w:szCs w:val="27"/>
        </w:rPr>
        <w:t xml:space="preserve">: </w:t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800080"/>
          <w:sz w:val="27"/>
          <w:szCs w:val="27"/>
          <w:rtl/>
        </w:rPr>
        <w:t>الحدس</w:t>
      </w:r>
      <w:r>
        <w:rPr>
          <w:rFonts w:ascii="Arial" w:hAnsi="Arial" w:cs="Arial"/>
          <w:b/>
          <w:b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  <w:rtl/>
        </w:rPr>
        <w:t>لا يعتبر الشك غاية في ذاته، بل يعتبر وسيلة</w:t>
      </w:r>
      <w:r>
        <w:rPr>
          <w:rFonts w:ascii="Arial" w:hAnsi="Arial" w:cs="Arial"/>
          <w:b/>
          <w:bCs/>
          <w:color w:val="2F4F4F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F4F4F"/>
          <w:sz w:val="27"/>
          <w:szCs w:val="27"/>
          <w:rtl/>
        </w:rPr>
        <w:t>ليتوصل من خلاله إلى غاية أخرى وهي بلوغ اليقين</w:t>
      </w:r>
      <w:r>
        <w:rPr>
          <w:rFonts w:ascii="Arial" w:hAnsi="Arial" w:cs="Arial"/>
          <w:b/>
          <w:bCs/>
          <w:color w:val="2F4F4F"/>
          <w:sz w:val="27"/>
          <w:szCs w:val="27"/>
        </w:rPr>
        <w:t xml:space="preserve">: </w:t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800080"/>
          <w:sz w:val="27"/>
          <w:szCs w:val="27"/>
          <w:rtl/>
        </w:rPr>
        <w:t>الشك</w:t>
      </w:r>
      <w:r>
        <w:rPr>
          <w:rFonts w:ascii="Arial" w:hAnsi="Arial" w:cs="Arial"/>
          <w:b/>
          <w:b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800080"/>
          <w:sz w:val="27"/>
          <w:szCs w:val="27"/>
          <w:rtl/>
        </w:rPr>
        <w:t>المنهجي</w:t>
      </w:r>
      <w:r>
        <w:rPr>
          <w:rFonts w:ascii="Arial" w:hAnsi="Arial" w:cs="Arial"/>
          <w:b/>
          <w:b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  <w:rtl/>
        </w:rPr>
        <w:t>يرى أن للفطرة أثراً أساسياً في معرفة الله، ومن حصل له</w:t>
      </w:r>
      <w:r>
        <w:rPr>
          <w:rFonts w:ascii="Arial" w:hAnsi="Arial" w:cs="Arial"/>
          <w:b/>
          <w:bCs/>
          <w:color w:val="2F4F4F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F4F4F"/>
          <w:sz w:val="27"/>
          <w:szCs w:val="27"/>
          <w:rtl/>
        </w:rPr>
        <w:t>الشك ولم يكن من سبيل لدفعه سوى النظر؛ يلزمه النظر</w:t>
      </w:r>
      <w:r>
        <w:rPr>
          <w:rFonts w:ascii="Arial" w:hAnsi="Arial" w:cs="Arial"/>
          <w:b/>
          <w:bCs/>
          <w:color w:val="2F4F4F"/>
          <w:sz w:val="27"/>
          <w:szCs w:val="27"/>
        </w:rPr>
        <w:t xml:space="preserve">: </w:t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800080"/>
          <w:sz w:val="27"/>
          <w:szCs w:val="27"/>
          <w:rtl/>
        </w:rPr>
        <w:t>ابن تيمية</w:t>
      </w:r>
      <w:r>
        <w:rPr>
          <w:rFonts w:ascii="Arial" w:hAnsi="Arial" w:cs="Arial"/>
          <w:b/>
          <w:b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lastRenderedPageBreak/>
        <w:t>(</w:t>
      </w:r>
      <w:r>
        <w:rPr>
          <w:rFonts w:ascii="Arial" w:hAnsi="Arial" w:cs="Arial"/>
          <w:b/>
          <w:bCs/>
          <w:color w:val="2F4F4F"/>
          <w:sz w:val="27"/>
          <w:szCs w:val="27"/>
          <w:rtl/>
        </w:rPr>
        <w:t>من لم يشك لم ينظر، ومن لم ينظر لم</w:t>
      </w:r>
      <w:r>
        <w:rPr>
          <w:rFonts w:ascii="Arial" w:hAnsi="Arial" w:cs="Arial"/>
          <w:b/>
          <w:bCs/>
          <w:color w:val="2F4F4F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F4F4F"/>
          <w:sz w:val="27"/>
          <w:szCs w:val="27"/>
          <w:rtl/>
        </w:rPr>
        <w:t>يبصر، ومن لم يبصر بقي في العمى)، صاحب القول هو</w:t>
      </w:r>
      <w:r>
        <w:rPr>
          <w:rFonts w:ascii="Arial" w:hAnsi="Arial" w:cs="Arial"/>
          <w:b/>
          <w:bCs/>
          <w:color w:val="2F4F4F"/>
          <w:sz w:val="27"/>
          <w:szCs w:val="27"/>
        </w:rPr>
        <w:t xml:space="preserve">: </w:t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>
        <w:rPr>
          <w:rFonts w:ascii="Arial" w:hAnsi="Arial" w:cs="Arial"/>
          <w:b/>
          <w:bCs/>
          <w:color w:val="800080"/>
          <w:sz w:val="27"/>
          <w:szCs w:val="27"/>
          <w:rtl/>
        </w:rPr>
        <w:t>الغزالي</w:t>
      </w:r>
      <w:r>
        <w:rPr>
          <w:rFonts w:ascii="Arial" w:hAnsi="Arial" w:cs="Arial"/>
          <w:b/>
          <w:bCs/>
          <w:color w:val="2F4F4F"/>
          <w:sz w:val="27"/>
          <w:szCs w:val="27"/>
        </w:rPr>
        <w:br/>
      </w:r>
      <w:r w:rsidRPr="00327615">
        <w:rPr>
          <w:rFonts w:ascii="Arial" w:hAnsi="Arial" w:cs="Arial"/>
          <w:b/>
          <w:bCs/>
          <w:color w:val="000000"/>
          <w:sz w:val="28"/>
          <w:szCs w:val="28"/>
          <w:rtl/>
          <w:lang w:bidi="ar"/>
        </w:rPr>
        <w:br/>
      </w:r>
    </w:p>
    <w:p w:rsidR="00FE39BF" w:rsidRPr="00FE39BF" w:rsidRDefault="00FE39BF" w:rsidP="00FE39BF">
      <w:pPr>
        <w:rPr>
          <w:rFonts w:ascii="Arial" w:hAnsi="Arial" w:cs="Arial"/>
          <w:sz w:val="30"/>
          <w:szCs w:val="30"/>
          <w:lang w:bidi="ar"/>
        </w:rPr>
      </w:pPr>
    </w:p>
    <w:sectPr w:rsidR="00FE39BF" w:rsidRPr="00FE39BF" w:rsidSect="001239E3">
      <w:pgSz w:w="11906" w:h="16838"/>
      <w:pgMar w:top="3119" w:right="851" w:bottom="567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024"/>
    <w:rsid w:val="001239E3"/>
    <w:rsid w:val="00425404"/>
    <w:rsid w:val="00574AC6"/>
    <w:rsid w:val="00836024"/>
    <w:rsid w:val="00DD7382"/>
    <w:rsid w:val="00F855EF"/>
    <w:rsid w:val="00FE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DD73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DD73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lrawashed.com/vb/f57.html" TargetMode="External"/><Relationship Id="rId5" Type="http://schemas.openxmlformats.org/officeDocument/2006/relationships/hyperlink" Target="http://www.alrawashed.com/vb/f57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2012-11-17T07:20:00Z</dcterms:created>
  <dcterms:modified xsi:type="dcterms:W3CDTF">2012-11-24T08:37:00Z</dcterms:modified>
</cp:coreProperties>
</file>