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299" w:rsidRDefault="00661899" w:rsidP="00661899">
      <w:pPr>
        <w:rPr>
          <w:sz w:val="36"/>
          <w:szCs w:val="36"/>
          <w:rtl/>
        </w:rPr>
      </w:pPr>
      <w:r w:rsidRPr="00661899">
        <w:rPr>
          <w:rFonts w:hint="cs"/>
          <w:sz w:val="36"/>
          <w:szCs w:val="36"/>
          <w:rtl/>
        </w:rPr>
        <w:t>أسئلة المحاضرتين 5و6</w:t>
      </w:r>
    </w:p>
    <w:p w:rsidR="00661899" w:rsidRDefault="00661899" w:rsidP="00661899">
      <w:pPr>
        <w:rPr>
          <w:sz w:val="36"/>
          <w:szCs w:val="36"/>
          <w:rtl/>
        </w:rPr>
      </w:pP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س1: ما المراد بالامر في قاعدة الأمور بمقاصدها ؟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طلب الفعل 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</w:t>
      </w:r>
      <w:r w:rsidRPr="00661899">
        <w:rPr>
          <w:rFonts w:hint="cs"/>
          <w:color w:val="FF0000"/>
          <w:sz w:val="36"/>
          <w:szCs w:val="36"/>
          <w:rtl/>
        </w:rPr>
        <w:t xml:space="preserve"> الشأن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جميع ماذكر </w:t>
      </w:r>
    </w:p>
    <w:p w:rsidR="00661899" w:rsidRDefault="00661899" w:rsidP="00661899">
      <w:pPr>
        <w:rPr>
          <w:sz w:val="36"/>
          <w:szCs w:val="36"/>
          <w:rtl/>
        </w:rPr>
      </w:pP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س2: ما المراد بالمقصد في قاعدة الامور بمقاصدها ؟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طلب الفعل 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الشأن 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661899">
        <w:rPr>
          <w:rFonts w:hint="cs"/>
          <w:color w:val="FF0000"/>
          <w:sz w:val="36"/>
          <w:szCs w:val="36"/>
          <w:rtl/>
        </w:rPr>
        <w:t xml:space="preserve">الغاية التي أراد بفعله أو قوله </w:t>
      </w:r>
    </w:p>
    <w:p w:rsidR="00661899" w:rsidRDefault="00661899" w:rsidP="00661899">
      <w:pPr>
        <w:rPr>
          <w:sz w:val="36"/>
          <w:szCs w:val="36"/>
          <w:rtl/>
        </w:rPr>
      </w:pP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س3: ما معنى قولهم الأمور بمقاصدها ؟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</w:t>
      </w:r>
      <w:r w:rsidRPr="00661899">
        <w:rPr>
          <w:rFonts w:hint="cs"/>
          <w:color w:val="FF0000"/>
          <w:sz w:val="36"/>
          <w:szCs w:val="36"/>
          <w:rtl/>
        </w:rPr>
        <w:t xml:space="preserve">حكم الأمور متعلق بمقاصدها أي مقاصد تلك الأمور 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المتعلق بأوامر ونواهي الحديث</w:t>
      </w: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المتعلق بما هو يقصد الانسان </w:t>
      </w:r>
    </w:p>
    <w:p w:rsidR="00661899" w:rsidRDefault="00661899" w:rsidP="00661899">
      <w:pPr>
        <w:rPr>
          <w:sz w:val="36"/>
          <w:szCs w:val="36"/>
          <w:rtl/>
        </w:rPr>
      </w:pPr>
    </w:p>
    <w:p w:rsidR="00661899" w:rsidRDefault="00661899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س4: الفرق بين القصد والنية هو ؟</w:t>
      </w:r>
    </w:p>
    <w:p w:rsidR="00661899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</w:t>
      </w:r>
      <w:r w:rsidRPr="00010D8D">
        <w:rPr>
          <w:rFonts w:hint="cs"/>
          <w:color w:val="FF0000"/>
          <w:sz w:val="36"/>
          <w:szCs w:val="36"/>
          <w:rtl/>
        </w:rPr>
        <w:t xml:space="preserve">أن القصد أخص من النية </w:t>
      </w: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أن النية أخص من القصد </w:t>
      </w: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3/ أن القصد يكون بما هو مقدور عليه وما هو غير مقدور</w:t>
      </w:r>
    </w:p>
    <w:p w:rsidR="00010D8D" w:rsidRDefault="00010D8D" w:rsidP="00661899">
      <w:pPr>
        <w:rPr>
          <w:sz w:val="36"/>
          <w:szCs w:val="36"/>
          <w:rtl/>
        </w:rPr>
      </w:pP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س5: النية لغة ؟</w:t>
      </w: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1/ الشأن </w:t>
      </w: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010D8D">
        <w:rPr>
          <w:rFonts w:hint="cs"/>
          <w:color w:val="FF0000"/>
          <w:sz w:val="36"/>
          <w:szCs w:val="36"/>
          <w:rtl/>
        </w:rPr>
        <w:t>القصد</w:t>
      </w: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قصد الشئ مقترنا بفعله </w:t>
      </w:r>
    </w:p>
    <w:p w:rsidR="00010D8D" w:rsidRDefault="00010D8D" w:rsidP="00661899">
      <w:pPr>
        <w:rPr>
          <w:sz w:val="36"/>
          <w:szCs w:val="36"/>
          <w:rtl/>
        </w:rPr>
      </w:pPr>
    </w:p>
    <w:p w:rsidR="00010D8D" w:rsidRDefault="00010D8D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س6: النية اصطلاحا ؟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1/ الشأن 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القصد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010D8D">
        <w:rPr>
          <w:rFonts w:hint="cs"/>
          <w:color w:val="FF0000"/>
          <w:sz w:val="36"/>
          <w:szCs w:val="36"/>
          <w:rtl/>
        </w:rPr>
        <w:t xml:space="preserve">قصد الشئ مقترنا بفعله </w:t>
      </w:r>
    </w:p>
    <w:p w:rsidR="00010D8D" w:rsidRDefault="00010D8D" w:rsidP="00010D8D">
      <w:pPr>
        <w:rPr>
          <w:sz w:val="36"/>
          <w:szCs w:val="36"/>
          <w:rtl/>
        </w:rPr>
      </w:pP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س7: حكم النية ؟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مستحبة 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010D8D">
        <w:rPr>
          <w:rFonts w:hint="cs"/>
          <w:color w:val="FF0000"/>
          <w:sz w:val="36"/>
          <w:szCs w:val="36"/>
          <w:rtl/>
        </w:rPr>
        <w:t>واجبة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بدعة </w:t>
      </w:r>
    </w:p>
    <w:p w:rsidR="00010D8D" w:rsidRDefault="00010D8D" w:rsidP="00010D8D">
      <w:pPr>
        <w:rPr>
          <w:sz w:val="36"/>
          <w:szCs w:val="36"/>
          <w:rtl/>
        </w:rPr>
      </w:pP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س8: ما هو زمن النية ؟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</w:t>
      </w:r>
      <w:r w:rsidRPr="00010D8D">
        <w:rPr>
          <w:rFonts w:hint="cs"/>
          <w:color w:val="FF0000"/>
          <w:sz w:val="36"/>
          <w:szCs w:val="36"/>
          <w:rtl/>
        </w:rPr>
        <w:t xml:space="preserve">/ أول الواجبات 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أول الواجبات والنوافل </w:t>
      </w: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نهاية كل عمل </w:t>
      </w:r>
    </w:p>
    <w:p w:rsidR="00010D8D" w:rsidRDefault="00010D8D" w:rsidP="00010D8D">
      <w:pPr>
        <w:rPr>
          <w:sz w:val="36"/>
          <w:szCs w:val="36"/>
          <w:rtl/>
        </w:rPr>
      </w:pPr>
    </w:p>
    <w:p w:rsidR="00010D8D" w:rsidRDefault="00010D8D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س9 : </w:t>
      </w:r>
      <w:r w:rsidR="00127CB6">
        <w:rPr>
          <w:rFonts w:hint="cs"/>
          <w:sz w:val="36"/>
          <w:szCs w:val="36"/>
          <w:rtl/>
        </w:rPr>
        <w:t xml:space="preserve">من شروط النية ؟ </w:t>
      </w:r>
    </w:p>
    <w:p w:rsidR="00127CB6" w:rsidRDefault="00127CB6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اسلام الناوي و علمه بالمنوي </w:t>
      </w:r>
    </w:p>
    <w:p w:rsidR="00127CB6" w:rsidRDefault="00127CB6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تميز العبادات عن العادات وعدم اتيانه بما ينافيها </w:t>
      </w:r>
    </w:p>
    <w:p w:rsidR="00127CB6" w:rsidRDefault="00127CB6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127CB6">
        <w:rPr>
          <w:rFonts w:hint="cs"/>
          <w:color w:val="FF0000"/>
          <w:sz w:val="36"/>
          <w:szCs w:val="36"/>
          <w:rtl/>
        </w:rPr>
        <w:t xml:space="preserve">كل ماذكر </w:t>
      </w:r>
    </w:p>
    <w:p w:rsidR="00F54193" w:rsidRDefault="00127CB6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س10:</w:t>
      </w:r>
      <w:r w:rsidR="00F54193">
        <w:rPr>
          <w:rFonts w:hint="cs"/>
          <w:sz w:val="36"/>
          <w:szCs w:val="36"/>
          <w:rtl/>
        </w:rPr>
        <w:t>ما أعظم ما يحتاج إلى النية ؟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الإغتسال 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F54193">
        <w:rPr>
          <w:rFonts w:hint="cs"/>
          <w:color w:val="FF0000"/>
          <w:sz w:val="36"/>
          <w:szCs w:val="36"/>
          <w:rtl/>
        </w:rPr>
        <w:t xml:space="preserve">الإخلاص لله </w:t>
      </w:r>
    </w:p>
    <w:p w:rsidR="00127CB6" w:rsidRDefault="00F54193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أن ينوي في النفل أنها راتبة </w:t>
      </w:r>
      <w:r w:rsidR="00127CB6">
        <w:rPr>
          <w:rFonts w:hint="cs"/>
          <w:sz w:val="36"/>
          <w:szCs w:val="36"/>
          <w:rtl/>
        </w:rPr>
        <w:t xml:space="preserve"> </w:t>
      </w:r>
    </w:p>
    <w:p w:rsidR="00F54193" w:rsidRDefault="00F54193" w:rsidP="00010D8D">
      <w:pPr>
        <w:rPr>
          <w:sz w:val="36"/>
          <w:szCs w:val="36"/>
          <w:rtl/>
        </w:rPr>
      </w:pP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س11: هل يشترط نية إذا كانت العبادة متميزة بنفسها ؟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وجوب النية 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يشترط النية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F54193">
        <w:rPr>
          <w:rFonts w:hint="cs"/>
          <w:color w:val="FF0000"/>
          <w:sz w:val="36"/>
          <w:szCs w:val="36"/>
          <w:rtl/>
        </w:rPr>
        <w:t xml:space="preserve">لا يشترط النية </w:t>
      </w:r>
    </w:p>
    <w:p w:rsidR="00F54193" w:rsidRDefault="00F54193" w:rsidP="00010D8D">
      <w:pPr>
        <w:rPr>
          <w:sz w:val="36"/>
          <w:szCs w:val="36"/>
          <w:rtl/>
        </w:rPr>
      </w:pP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س12: من الأمور التي لا يشترط فيها النية ؟ 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تميز العبادات عن العادات </w:t>
      </w:r>
    </w:p>
    <w:p w:rsidR="00F54193" w:rsidRDefault="00F54193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تميز رتب العبادات </w:t>
      </w:r>
    </w:p>
    <w:p w:rsidR="00F54193" w:rsidRDefault="00F54193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3/</w:t>
      </w:r>
      <w:r w:rsidRPr="00101457">
        <w:rPr>
          <w:rFonts w:hint="cs"/>
          <w:color w:val="FF0000"/>
          <w:sz w:val="36"/>
          <w:szCs w:val="36"/>
          <w:rtl/>
        </w:rPr>
        <w:t xml:space="preserve"> </w:t>
      </w:r>
      <w:r w:rsidR="00101457" w:rsidRPr="00101457">
        <w:rPr>
          <w:rFonts w:hint="cs"/>
          <w:color w:val="FF0000"/>
          <w:sz w:val="36"/>
          <w:szCs w:val="36"/>
          <w:rtl/>
        </w:rPr>
        <w:t xml:space="preserve">شرائط العبادات </w:t>
      </w:r>
    </w:p>
    <w:p w:rsidR="00101457" w:rsidRDefault="00101457" w:rsidP="00010D8D">
      <w:pPr>
        <w:rPr>
          <w:sz w:val="36"/>
          <w:szCs w:val="36"/>
          <w:rtl/>
        </w:rPr>
      </w:pPr>
    </w:p>
    <w:p w:rsidR="00101457" w:rsidRDefault="00101457" w:rsidP="00101457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س13: هل يشترط من عليه كفارة ظهار مثلا أن يعين النية ؟</w:t>
      </w: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</w:t>
      </w:r>
      <w:r w:rsidRPr="00101457">
        <w:rPr>
          <w:rFonts w:hint="cs"/>
          <w:color w:val="FF0000"/>
          <w:sz w:val="36"/>
          <w:szCs w:val="36"/>
          <w:rtl/>
        </w:rPr>
        <w:t>لا يشترط</w:t>
      </w: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يشترط </w:t>
      </w:r>
    </w:p>
    <w:p w:rsidR="00101457" w:rsidRDefault="00101457" w:rsidP="00010D8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وجوب النية </w:t>
      </w:r>
    </w:p>
    <w:p w:rsidR="00101457" w:rsidRDefault="00101457" w:rsidP="00010D8D">
      <w:pPr>
        <w:rPr>
          <w:sz w:val="36"/>
          <w:szCs w:val="36"/>
          <w:rtl/>
        </w:rPr>
      </w:pP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س14: امام كفيف صلى على ميت ولم يعلم أن معه آخر ما حكم الصلاة على الآخر ؟</w:t>
      </w: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لا بأس به</w:t>
      </w: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2/ </w:t>
      </w:r>
      <w:r w:rsidRPr="00101457">
        <w:rPr>
          <w:rFonts w:hint="cs"/>
          <w:color w:val="FF0000"/>
          <w:sz w:val="36"/>
          <w:szCs w:val="36"/>
          <w:rtl/>
        </w:rPr>
        <w:t xml:space="preserve">لا تصح صلاته </w:t>
      </w:r>
    </w:p>
    <w:p w:rsidR="00101457" w:rsidRDefault="00101457" w:rsidP="00010D8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تصح الصلاة </w:t>
      </w:r>
    </w:p>
    <w:p w:rsidR="00101457" w:rsidRDefault="00101457" w:rsidP="00010D8D">
      <w:pPr>
        <w:rPr>
          <w:sz w:val="36"/>
          <w:szCs w:val="36"/>
          <w:rtl/>
        </w:rPr>
      </w:pPr>
    </w:p>
    <w:p w:rsidR="00010D8D" w:rsidRDefault="00101457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س15: </w:t>
      </w:r>
      <w:r w:rsidR="00004911">
        <w:rPr>
          <w:rFonts w:hint="cs"/>
          <w:sz w:val="36"/>
          <w:szCs w:val="36"/>
          <w:rtl/>
        </w:rPr>
        <w:t>تحتاج النية الى ؟</w:t>
      </w: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تردد</w:t>
      </w:r>
    </w:p>
    <w:p w:rsidR="00004911" w:rsidRDefault="00004911" w:rsidP="00004911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شرط</w:t>
      </w:r>
    </w:p>
    <w:p w:rsidR="00004911" w:rsidRDefault="00004911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004911">
        <w:rPr>
          <w:rFonts w:hint="cs"/>
          <w:color w:val="FF0000"/>
          <w:sz w:val="36"/>
          <w:szCs w:val="36"/>
          <w:rtl/>
        </w:rPr>
        <w:t xml:space="preserve">جزم </w:t>
      </w:r>
    </w:p>
    <w:p w:rsidR="00004911" w:rsidRDefault="00004911" w:rsidP="00661899">
      <w:pPr>
        <w:rPr>
          <w:sz w:val="36"/>
          <w:szCs w:val="36"/>
          <w:rtl/>
        </w:rPr>
      </w:pP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س16: ماهو القصد التبعي ؟ </w:t>
      </w: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أن ينوي الحج </w:t>
      </w: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أن ينوي التجارة </w:t>
      </w:r>
    </w:p>
    <w:p w:rsidR="00004911" w:rsidRDefault="00004911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004911">
        <w:rPr>
          <w:rFonts w:hint="cs"/>
          <w:color w:val="FF0000"/>
          <w:sz w:val="36"/>
          <w:szCs w:val="36"/>
          <w:rtl/>
        </w:rPr>
        <w:t xml:space="preserve">أن ينوي الحج والتجارة </w:t>
      </w:r>
    </w:p>
    <w:p w:rsidR="00004911" w:rsidRDefault="00004911" w:rsidP="00661899">
      <w:pPr>
        <w:rPr>
          <w:sz w:val="36"/>
          <w:szCs w:val="36"/>
          <w:rtl/>
        </w:rPr>
      </w:pP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س17: من نوى الاسلام ومات قبل ذلك ؟</w:t>
      </w:r>
    </w:p>
    <w:p w:rsidR="00004911" w:rsidRDefault="00004911" w:rsidP="0066189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مات مسلما</w:t>
      </w:r>
    </w:p>
    <w:p w:rsidR="00004911" w:rsidRPr="00004911" w:rsidRDefault="00004911" w:rsidP="00661899">
      <w:pPr>
        <w:rPr>
          <w:rFonts w:hint="cs"/>
          <w:color w:val="FF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004911">
        <w:rPr>
          <w:rFonts w:hint="cs"/>
          <w:color w:val="FF0000"/>
          <w:sz w:val="36"/>
          <w:szCs w:val="36"/>
          <w:rtl/>
        </w:rPr>
        <w:t xml:space="preserve">مات مشركا </w:t>
      </w:r>
    </w:p>
    <w:p w:rsidR="00004911" w:rsidRDefault="00004911" w:rsidP="0066189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مات على حسب نيته </w:t>
      </w:r>
    </w:p>
    <w:p w:rsidR="00004911" w:rsidRDefault="00004911" w:rsidP="00661899">
      <w:pPr>
        <w:rPr>
          <w:sz w:val="36"/>
          <w:szCs w:val="36"/>
          <w:rtl/>
        </w:rPr>
      </w:pPr>
    </w:p>
    <w:p w:rsidR="00AC2CD9" w:rsidRDefault="00004911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س18: من نوى قيام الليل </w:t>
      </w:r>
      <w:r w:rsidR="00AC2CD9">
        <w:rPr>
          <w:rFonts w:hint="cs"/>
          <w:sz w:val="36"/>
          <w:szCs w:val="36"/>
          <w:rtl/>
        </w:rPr>
        <w:t xml:space="preserve"> وغلبه النوم ولم يصلي؟</w:t>
      </w:r>
    </w:p>
    <w:p w:rsidR="00AC2CD9" w:rsidRDefault="00AC2CD9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</w:t>
      </w:r>
      <w:r w:rsidRPr="00AC2CD9">
        <w:rPr>
          <w:rFonts w:hint="cs"/>
          <w:color w:val="FF0000"/>
          <w:sz w:val="36"/>
          <w:szCs w:val="36"/>
          <w:rtl/>
        </w:rPr>
        <w:t xml:space="preserve">أثابه الله على نيته </w:t>
      </w:r>
    </w:p>
    <w:p w:rsidR="00AC2CD9" w:rsidRDefault="00AC2CD9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لا يثاب لأنه لم يفعل </w:t>
      </w:r>
    </w:p>
    <w:p w:rsidR="00004911" w:rsidRDefault="00AC2CD9" w:rsidP="00AC2CD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يعاقب عليها </w:t>
      </w:r>
      <w:r w:rsidR="00004911">
        <w:rPr>
          <w:rFonts w:hint="cs"/>
          <w:sz w:val="36"/>
          <w:szCs w:val="36"/>
          <w:rtl/>
        </w:rPr>
        <w:t xml:space="preserve"> </w:t>
      </w:r>
    </w:p>
    <w:p w:rsidR="00AC2CD9" w:rsidRDefault="00AC2CD9" w:rsidP="00AC2CD9">
      <w:pPr>
        <w:rPr>
          <w:sz w:val="36"/>
          <w:szCs w:val="36"/>
          <w:rtl/>
        </w:rPr>
      </w:pPr>
    </w:p>
    <w:p w:rsidR="00AC2CD9" w:rsidRDefault="00AC2CD9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س19: </w:t>
      </w:r>
      <w:r w:rsidR="002A4BB3">
        <w:rPr>
          <w:rFonts w:hint="cs"/>
          <w:sz w:val="36"/>
          <w:szCs w:val="36"/>
          <w:rtl/>
        </w:rPr>
        <w:t>قال ابن مهدي في قاعدة الأمور بمقاصدها أن حديث النية يدخل في ؟</w:t>
      </w:r>
    </w:p>
    <w:p w:rsidR="002A4BB3" w:rsidRDefault="002A4BB3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عشرة أبواب من العلم</w:t>
      </w:r>
    </w:p>
    <w:p w:rsidR="002A4BB3" w:rsidRDefault="002A4BB3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عشرين بابا من العلم</w:t>
      </w:r>
    </w:p>
    <w:p w:rsidR="002A4BB3" w:rsidRDefault="002A4BB3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2A4BB3">
        <w:rPr>
          <w:rFonts w:hint="cs"/>
          <w:color w:val="FF0000"/>
          <w:sz w:val="36"/>
          <w:szCs w:val="36"/>
          <w:rtl/>
        </w:rPr>
        <w:t xml:space="preserve">ثلاثين بابا من العلم </w:t>
      </w:r>
    </w:p>
    <w:p w:rsidR="002A4BB3" w:rsidRDefault="002A4BB3" w:rsidP="00AC2CD9">
      <w:pPr>
        <w:rPr>
          <w:sz w:val="36"/>
          <w:szCs w:val="36"/>
          <w:rtl/>
        </w:rPr>
      </w:pPr>
    </w:p>
    <w:p w:rsidR="00AD4855" w:rsidRDefault="002A4BB3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س20 :</w:t>
      </w:r>
      <w:r w:rsidR="00AD4855">
        <w:rPr>
          <w:rFonts w:hint="cs"/>
          <w:sz w:val="36"/>
          <w:szCs w:val="36"/>
          <w:rtl/>
        </w:rPr>
        <w:t xml:space="preserve"> </w:t>
      </w:r>
      <w:r w:rsidR="00AD4855">
        <w:rPr>
          <w:rFonts w:hint="cs"/>
          <w:sz w:val="36"/>
          <w:szCs w:val="36"/>
          <w:rtl/>
        </w:rPr>
        <w:t xml:space="preserve">: قال </w:t>
      </w:r>
      <w:r w:rsidR="00AD4855">
        <w:rPr>
          <w:rFonts w:hint="cs"/>
          <w:sz w:val="36"/>
          <w:szCs w:val="36"/>
          <w:rtl/>
        </w:rPr>
        <w:t xml:space="preserve"> الشافعي</w:t>
      </w:r>
      <w:r w:rsidR="00AD4855">
        <w:rPr>
          <w:rFonts w:hint="cs"/>
          <w:sz w:val="36"/>
          <w:szCs w:val="36"/>
          <w:rtl/>
        </w:rPr>
        <w:t xml:space="preserve"> في قاعدة الأمور بمقاصدها أن حديث النية يدخل في ؟</w:t>
      </w:r>
    </w:p>
    <w:p w:rsidR="00AD4855" w:rsidRDefault="00AD4855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عشرة أبواب من العلم</w:t>
      </w:r>
    </w:p>
    <w:p w:rsidR="00AD4855" w:rsidRDefault="00AD4855" w:rsidP="00AD4855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</w:t>
      </w:r>
      <w:r>
        <w:rPr>
          <w:rFonts w:hint="cs"/>
          <w:sz w:val="36"/>
          <w:szCs w:val="36"/>
          <w:rtl/>
        </w:rPr>
        <w:t xml:space="preserve"> </w:t>
      </w:r>
      <w:r w:rsidRPr="00AD4855">
        <w:rPr>
          <w:rFonts w:hint="cs"/>
          <w:color w:val="FF0000"/>
          <w:sz w:val="36"/>
          <w:szCs w:val="36"/>
          <w:rtl/>
        </w:rPr>
        <w:t xml:space="preserve">سبعين بابا من أبواب العلم </w:t>
      </w:r>
    </w:p>
    <w:p w:rsidR="00AD4855" w:rsidRDefault="00AD4855" w:rsidP="00AD4855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3/</w:t>
      </w:r>
      <w:r>
        <w:rPr>
          <w:rFonts w:hint="cs"/>
          <w:sz w:val="36"/>
          <w:szCs w:val="36"/>
          <w:rtl/>
        </w:rPr>
        <w:t xml:space="preserve"> عشرين بابا من العلم</w:t>
      </w:r>
    </w:p>
    <w:p w:rsidR="00AD4855" w:rsidRDefault="00AD4855" w:rsidP="00AD4855">
      <w:pPr>
        <w:rPr>
          <w:sz w:val="36"/>
          <w:szCs w:val="36"/>
          <w:rtl/>
        </w:rPr>
      </w:pPr>
    </w:p>
    <w:p w:rsidR="00AD4855" w:rsidRDefault="00AD4855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س21: إذا التقط شخص لقطة وكان ينوي كتمانها عن صاحبها وعدم تعريفها مالذي يشترط عليه إذا تلفت دون أن يفرط بها ؟</w:t>
      </w:r>
    </w:p>
    <w:p w:rsidR="00AD4855" w:rsidRDefault="00AD4855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</w:t>
      </w:r>
      <w:r w:rsidRPr="00AD4855">
        <w:rPr>
          <w:rFonts w:hint="cs"/>
          <w:color w:val="FF0000"/>
          <w:sz w:val="36"/>
          <w:szCs w:val="36"/>
          <w:rtl/>
        </w:rPr>
        <w:t>/  أن يضمنها</w:t>
      </w:r>
    </w:p>
    <w:p w:rsidR="00AD4855" w:rsidRDefault="00AD4855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أن لا يضمنها </w:t>
      </w:r>
    </w:p>
    <w:p w:rsidR="00AD4855" w:rsidRDefault="00AD4855" w:rsidP="00AD485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3/ لا شئ عليه</w:t>
      </w:r>
    </w:p>
    <w:p w:rsidR="002A4BB3" w:rsidRDefault="00AD4855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</w:p>
    <w:p w:rsidR="00AD4855" w:rsidRDefault="00AD4855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س22: ما حكم شرب القهوة إذا كانت بنية السهر على المحرم ؟</w:t>
      </w:r>
    </w:p>
    <w:p w:rsidR="00AD4855" w:rsidRDefault="00AD4855" w:rsidP="00AC2CD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لا تحرم</w:t>
      </w:r>
    </w:p>
    <w:p w:rsidR="00AD4855" w:rsidRDefault="00AD4855" w:rsidP="00AC2CD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B33181">
        <w:rPr>
          <w:rFonts w:hint="cs"/>
          <w:color w:val="FF0000"/>
          <w:sz w:val="36"/>
          <w:szCs w:val="36"/>
          <w:rtl/>
        </w:rPr>
        <w:t>تحرم القهوة</w:t>
      </w:r>
    </w:p>
    <w:p w:rsidR="00AD4855" w:rsidRDefault="00AD4855" w:rsidP="00AC2CD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="00B33181">
        <w:rPr>
          <w:rFonts w:hint="cs"/>
          <w:sz w:val="36"/>
          <w:szCs w:val="36"/>
          <w:rtl/>
        </w:rPr>
        <w:t xml:space="preserve">يجوز شربها </w:t>
      </w:r>
    </w:p>
    <w:p w:rsidR="00B33181" w:rsidRDefault="00B33181" w:rsidP="00AC2CD9">
      <w:pPr>
        <w:rPr>
          <w:sz w:val="36"/>
          <w:szCs w:val="36"/>
          <w:rtl/>
        </w:rPr>
      </w:pPr>
    </w:p>
    <w:p w:rsidR="00B33181" w:rsidRDefault="00B33181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س23: من زوج ابنته غير قاصد لموجب لفظه ؟</w:t>
      </w:r>
    </w:p>
    <w:p w:rsidR="00B33181" w:rsidRDefault="00B33181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1/ </w:t>
      </w:r>
      <w:r w:rsidRPr="00B33181">
        <w:rPr>
          <w:rFonts w:hint="cs"/>
          <w:color w:val="FF0000"/>
          <w:sz w:val="36"/>
          <w:szCs w:val="36"/>
          <w:rtl/>
        </w:rPr>
        <w:t>وقع الزواج</w:t>
      </w:r>
    </w:p>
    <w:p w:rsidR="00B33181" w:rsidRDefault="00B33181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لم يقع </w:t>
      </w:r>
    </w:p>
    <w:p w:rsidR="00B33181" w:rsidRDefault="00B33181" w:rsidP="00AC2CD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لا بد من النية </w:t>
      </w:r>
    </w:p>
    <w:p w:rsidR="00B33181" w:rsidRDefault="00B33181" w:rsidP="00AC2CD9">
      <w:pPr>
        <w:rPr>
          <w:sz w:val="36"/>
          <w:szCs w:val="36"/>
          <w:rtl/>
        </w:rPr>
      </w:pPr>
    </w:p>
    <w:p w:rsidR="00B7087F" w:rsidRDefault="00B33181" w:rsidP="00B7087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س24</w:t>
      </w:r>
      <w:r w:rsidR="00B7087F">
        <w:rPr>
          <w:rFonts w:hint="cs"/>
          <w:sz w:val="36"/>
          <w:szCs w:val="36"/>
          <w:rtl/>
        </w:rPr>
        <w:t xml:space="preserve">:  هل يصح نكاح من قصد التحليل </w:t>
      </w:r>
      <w:r w:rsidR="000A5F78">
        <w:rPr>
          <w:rFonts w:hint="cs"/>
          <w:sz w:val="36"/>
          <w:szCs w:val="36"/>
          <w:rtl/>
        </w:rPr>
        <w:t xml:space="preserve">عند الامام النووي </w:t>
      </w:r>
      <w:r w:rsidR="00B7087F">
        <w:rPr>
          <w:rFonts w:hint="cs"/>
          <w:sz w:val="36"/>
          <w:szCs w:val="36"/>
          <w:rtl/>
        </w:rPr>
        <w:t xml:space="preserve">؟ </w:t>
      </w:r>
    </w:p>
    <w:p w:rsidR="00B33181" w:rsidRDefault="00B7087F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</w:t>
      </w:r>
      <w:r w:rsidR="00B33181">
        <w:rPr>
          <w:rFonts w:hint="cs"/>
          <w:sz w:val="36"/>
          <w:szCs w:val="36"/>
          <w:rtl/>
        </w:rPr>
        <w:t xml:space="preserve">/ </w:t>
      </w:r>
      <w:r w:rsidR="00B33181" w:rsidRPr="00B7087F">
        <w:rPr>
          <w:rFonts w:hint="cs"/>
          <w:color w:val="FF0000"/>
          <w:sz w:val="36"/>
          <w:szCs w:val="36"/>
          <w:rtl/>
        </w:rPr>
        <w:t>يص</w:t>
      </w:r>
      <w:r w:rsidRPr="00B7087F">
        <w:rPr>
          <w:rFonts w:hint="cs"/>
          <w:color w:val="FF0000"/>
          <w:sz w:val="36"/>
          <w:szCs w:val="36"/>
          <w:rtl/>
        </w:rPr>
        <w:t>ح النكاح</w:t>
      </w:r>
    </w:p>
    <w:p w:rsidR="00B7087F" w:rsidRDefault="00B7087F" w:rsidP="00AC2CD9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لا يصح النكاح</w:t>
      </w:r>
    </w:p>
    <w:p w:rsidR="00B7087F" w:rsidRDefault="00B7087F" w:rsidP="00B7087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جايز </w:t>
      </w:r>
    </w:p>
    <w:p w:rsidR="00B7087F" w:rsidRDefault="00B7087F" w:rsidP="00B7087F">
      <w:pPr>
        <w:rPr>
          <w:sz w:val="36"/>
          <w:szCs w:val="36"/>
          <w:rtl/>
        </w:rPr>
      </w:pPr>
    </w:p>
    <w:p w:rsidR="000D7BCD" w:rsidRDefault="00B7087F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س25: </w:t>
      </w:r>
      <w:r w:rsidR="000D7BCD">
        <w:rPr>
          <w:rFonts w:hint="cs"/>
          <w:sz w:val="36"/>
          <w:szCs w:val="36"/>
          <w:rtl/>
        </w:rPr>
        <w:t>من قال وهبتك هذا بعشرة يعتبر هذا؟</w:t>
      </w:r>
    </w:p>
    <w:p w:rsidR="000D7BCD" w:rsidRDefault="000D7BCD" w:rsidP="00B7087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هبة</w:t>
      </w:r>
    </w:p>
    <w:p w:rsidR="000D7BCD" w:rsidRDefault="000D7BCD" w:rsidP="00B7087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0D7BCD">
        <w:rPr>
          <w:rFonts w:hint="cs"/>
          <w:color w:val="FF0000"/>
          <w:sz w:val="36"/>
          <w:szCs w:val="36"/>
          <w:rtl/>
        </w:rPr>
        <w:t>بيع</w:t>
      </w:r>
    </w:p>
    <w:p w:rsidR="000D7BCD" w:rsidRDefault="000D7BCD" w:rsidP="00B7087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هدية </w:t>
      </w:r>
    </w:p>
    <w:p w:rsidR="000D7BCD" w:rsidRDefault="000D7BCD" w:rsidP="00B7087F">
      <w:pPr>
        <w:rPr>
          <w:sz w:val="36"/>
          <w:szCs w:val="36"/>
          <w:rtl/>
        </w:rPr>
      </w:pPr>
    </w:p>
    <w:p w:rsidR="000D7BCD" w:rsidRDefault="000D7BCD" w:rsidP="00B7087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س26: إذا أتى بإحدى كنايات الطلاق ولم ينوي الطلاق ؟</w:t>
      </w:r>
    </w:p>
    <w:p w:rsidR="000D7BCD" w:rsidRDefault="000D7BCD" w:rsidP="00B7087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يقع الطلاق</w:t>
      </w:r>
    </w:p>
    <w:p w:rsidR="00B7087F" w:rsidRDefault="000D7BCD" w:rsidP="00B7087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0D7BCD">
        <w:rPr>
          <w:rFonts w:hint="cs"/>
          <w:color w:val="FF0000"/>
          <w:sz w:val="36"/>
          <w:szCs w:val="36"/>
          <w:rtl/>
        </w:rPr>
        <w:t xml:space="preserve">لا يقع الطلاق </w:t>
      </w:r>
      <w:r w:rsidR="00B7087F">
        <w:rPr>
          <w:rFonts w:hint="cs"/>
          <w:sz w:val="36"/>
          <w:szCs w:val="36"/>
          <w:rtl/>
        </w:rPr>
        <w:tab/>
      </w:r>
    </w:p>
    <w:p w:rsidR="000D7BCD" w:rsidRDefault="000D7BCD" w:rsidP="000D7BC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يقع طلقة واحدة </w:t>
      </w:r>
    </w:p>
    <w:p w:rsidR="000D7BCD" w:rsidRDefault="000D7BCD" w:rsidP="000D7BCD">
      <w:pPr>
        <w:rPr>
          <w:sz w:val="36"/>
          <w:szCs w:val="36"/>
          <w:rtl/>
        </w:rPr>
      </w:pPr>
    </w:p>
    <w:p w:rsidR="000D7BCD" w:rsidRDefault="000D7BCD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س27: لو أراد الحج فلبى عمرة بالخطأ ؟</w:t>
      </w:r>
    </w:p>
    <w:p w:rsidR="000D7BCD" w:rsidRDefault="000D7BCD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</w:t>
      </w:r>
      <w:r w:rsidR="00764F2B" w:rsidRPr="00764F2B">
        <w:rPr>
          <w:rFonts w:hint="cs"/>
          <w:color w:val="FF0000"/>
          <w:sz w:val="36"/>
          <w:szCs w:val="36"/>
          <w:rtl/>
        </w:rPr>
        <w:t xml:space="preserve">أعتبر له حج </w:t>
      </w: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أعتبر له عمرة</w:t>
      </w:r>
    </w:p>
    <w:p w:rsidR="00764F2B" w:rsidRDefault="00764F2B" w:rsidP="000D7BC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لا يعتبر له لا حج ولا عمرة </w:t>
      </w:r>
    </w:p>
    <w:p w:rsidR="00764F2B" w:rsidRDefault="00764F2B" w:rsidP="000D7BCD">
      <w:pPr>
        <w:rPr>
          <w:sz w:val="36"/>
          <w:szCs w:val="36"/>
          <w:rtl/>
        </w:rPr>
      </w:pP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س28/ ما الفرق بين الضرر والضرار ؟</w:t>
      </w:r>
    </w:p>
    <w:p w:rsidR="00764F2B" w:rsidRDefault="00764F2B" w:rsidP="00764F2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الضرر شدة الحاجة والضرار الاحتياج الى الشئ</w:t>
      </w:r>
    </w:p>
    <w:p w:rsidR="00764F2B" w:rsidRDefault="00764F2B" w:rsidP="000D7BC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2/ الضرار فعل الواحد</w:t>
      </w:r>
      <w:r w:rsidRPr="00764F2B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الضرر فعل الاثنين</w:t>
      </w:r>
    </w:p>
    <w:p w:rsidR="000D7BCD" w:rsidRPr="00764F2B" w:rsidRDefault="00764F2B" w:rsidP="000D7BCD">
      <w:pPr>
        <w:rPr>
          <w:color w:val="FF0000"/>
          <w:sz w:val="36"/>
          <w:szCs w:val="36"/>
          <w:rtl/>
        </w:rPr>
      </w:pPr>
      <w:r w:rsidRPr="00764F2B">
        <w:rPr>
          <w:rFonts w:hint="cs"/>
          <w:color w:val="FF0000"/>
          <w:sz w:val="36"/>
          <w:szCs w:val="36"/>
          <w:rtl/>
        </w:rPr>
        <w:t xml:space="preserve">3/ الضرر فعل الواحد والضرار فعل الاثنين </w:t>
      </w:r>
    </w:p>
    <w:p w:rsidR="00764F2B" w:rsidRDefault="00764F2B" w:rsidP="000D7BCD">
      <w:pPr>
        <w:rPr>
          <w:sz w:val="36"/>
          <w:szCs w:val="36"/>
          <w:rtl/>
        </w:rPr>
      </w:pP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س29: قاعدة الضرر يزال قريبة من قاعدة ؟</w:t>
      </w: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الامور بمقاصدها </w:t>
      </w: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764F2B">
        <w:rPr>
          <w:rFonts w:hint="cs"/>
          <w:color w:val="FF0000"/>
          <w:sz w:val="36"/>
          <w:szCs w:val="36"/>
          <w:rtl/>
        </w:rPr>
        <w:t xml:space="preserve">المشقة تجلب التيسير </w:t>
      </w:r>
    </w:p>
    <w:p w:rsidR="00764F2B" w:rsidRDefault="00764F2B" w:rsidP="000D7BC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العادة محكمة </w:t>
      </w:r>
    </w:p>
    <w:p w:rsidR="00764F2B" w:rsidRDefault="00764F2B" w:rsidP="000D7BCD">
      <w:pPr>
        <w:rPr>
          <w:sz w:val="36"/>
          <w:szCs w:val="36"/>
          <w:rtl/>
        </w:rPr>
      </w:pPr>
    </w:p>
    <w:p w:rsidR="00764F2B" w:rsidRDefault="00764F2B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س30: </w:t>
      </w:r>
      <w:r w:rsidR="00DA3567">
        <w:rPr>
          <w:rFonts w:hint="cs"/>
          <w:sz w:val="36"/>
          <w:szCs w:val="36"/>
          <w:rtl/>
        </w:rPr>
        <w:t>ما حكم من تصدق بمال هو يحتاجه ويحتاجه من تلزمه نفقتهم ؟</w:t>
      </w: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1/ جائز</w:t>
      </w: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مكروه </w:t>
      </w: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</w:t>
      </w:r>
      <w:r w:rsidRPr="00DA3567">
        <w:rPr>
          <w:rFonts w:hint="cs"/>
          <w:color w:val="FF0000"/>
          <w:sz w:val="36"/>
          <w:szCs w:val="36"/>
          <w:rtl/>
        </w:rPr>
        <w:t xml:space="preserve">يحرم </w:t>
      </w:r>
    </w:p>
    <w:p w:rsidR="00DA3567" w:rsidRDefault="00DA3567" w:rsidP="000D7BCD">
      <w:pPr>
        <w:rPr>
          <w:sz w:val="36"/>
          <w:szCs w:val="36"/>
          <w:rtl/>
        </w:rPr>
      </w:pP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س31: النهي عن بيع الغرر يدخل تحت قاعدة ؟</w:t>
      </w: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1/ العادة محكمة </w:t>
      </w:r>
    </w:p>
    <w:p w:rsidR="00DA3567" w:rsidRDefault="00DA3567" w:rsidP="000D7BC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2/ </w:t>
      </w:r>
      <w:r w:rsidRPr="00DA3567">
        <w:rPr>
          <w:rFonts w:hint="cs"/>
          <w:color w:val="FF0000"/>
          <w:sz w:val="36"/>
          <w:szCs w:val="36"/>
          <w:rtl/>
        </w:rPr>
        <w:t xml:space="preserve">الضرر يزال </w:t>
      </w:r>
    </w:p>
    <w:p w:rsidR="00DA3567" w:rsidRDefault="00DA3567" w:rsidP="000D7BCD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3/ المشقة تجلب التيسير </w:t>
      </w:r>
    </w:p>
    <w:p w:rsidR="00DA3567" w:rsidRDefault="00DA3567" w:rsidP="000D7BCD">
      <w:pPr>
        <w:rPr>
          <w:sz w:val="36"/>
          <w:szCs w:val="36"/>
          <w:rtl/>
        </w:rPr>
      </w:pPr>
    </w:p>
    <w:p w:rsidR="00DA3567" w:rsidRDefault="00DA3567" w:rsidP="000D7BCD">
      <w:pPr>
        <w:rPr>
          <w:sz w:val="36"/>
          <w:szCs w:val="36"/>
          <w:rtl/>
        </w:rPr>
      </w:pPr>
    </w:p>
    <w:p w:rsidR="00DA3567" w:rsidRPr="00661899" w:rsidRDefault="00DA3567" w:rsidP="000D7BCD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                                     أختكم / أم دحمون </w:t>
      </w:r>
      <w:bookmarkStart w:id="0" w:name="_GoBack"/>
      <w:bookmarkEnd w:id="0"/>
    </w:p>
    <w:sectPr w:rsidR="00DA3567" w:rsidRPr="00661899" w:rsidSect="000710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99"/>
    <w:rsid w:val="00004911"/>
    <w:rsid w:val="00010D8D"/>
    <w:rsid w:val="000710FD"/>
    <w:rsid w:val="000A5F78"/>
    <w:rsid w:val="000D7BCD"/>
    <w:rsid w:val="00101457"/>
    <w:rsid w:val="00127CB6"/>
    <w:rsid w:val="002A4BB3"/>
    <w:rsid w:val="00620299"/>
    <w:rsid w:val="00661899"/>
    <w:rsid w:val="00764F2B"/>
    <w:rsid w:val="00AC2CD9"/>
    <w:rsid w:val="00AD4855"/>
    <w:rsid w:val="00B33181"/>
    <w:rsid w:val="00B7087F"/>
    <w:rsid w:val="00DA3567"/>
    <w:rsid w:val="00F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3F83B57-7EB7-49B4-BBD4-065EBD89D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4</cp:revision>
  <dcterms:created xsi:type="dcterms:W3CDTF">2015-05-01T04:42:00Z</dcterms:created>
  <dcterms:modified xsi:type="dcterms:W3CDTF">2015-05-01T16:05:00Z</dcterms:modified>
</cp:coreProperties>
</file>