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68" w:rsidRDefault="00E93368" w:rsidP="00E93368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</w:p>
    <w:p w:rsidR="00E93368" w:rsidRPr="00DE3495" w:rsidRDefault="00E93368" w:rsidP="00E93368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  <w:r w:rsidRPr="00DE3495">
        <w:rPr>
          <w:rFonts w:cs="AL-Majd" w:hint="cs"/>
          <w:b/>
          <w:bCs/>
          <w:sz w:val="36"/>
          <w:szCs w:val="36"/>
          <w:u w:val="single"/>
          <w:rtl/>
        </w:rPr>
        <w:t>جــــدول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الـمـحـاضــــرات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والـواجـبــــــات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والنقاشات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</w:p>
    <w:tbl>
      <w:tblPr>
        <w:tblStyle w:val="a3"/>
        <w:bidiVisual/>
        <w:tblW w:w="15696" w:type="dxa"/>
        <w:tblInd w:w="313" w:type="dxa"/>
        <w:tblLayout w:type="fixed"/>
        <w:tblLook w:val="00A0"/>
      </w:tblPr>
      <w:tblGrid>
        <w:gridCol w:w="611"/>
        <w:gridCol w:w="3484"/>
        <w:gridCol w:w="595"/>
        <w:gridCol w:w="498"/>
        <w:gridCol w:w="498"/>
        <w:gridCol w:w="499"/>
        <w:gridCol w:w="498"/>
        <w:gridCol w:w="498"/>
        <w:gridCol w:w="498"/>
        <w:gridCol w:w="499"/>
        <w:gridCol w:w="480"/>
        <w:gridCol w:w="642"/>
        <w:gridCol w:w="642"/>
        <w:gridCol w:w="642"/>
        <w:gridCol w:w="642"/>
        <w:gridCol w:w="712"/>
        <w:gridCol w:w="705"/>
        <w:gridCol w:w="987"/>
        <w:gridCol w:w="882"/>
        <w:gridCol w:w="1184"/>
      </w:tblGrid>
      <w:tr w:rsidR="00F90490" w:rsidRPr="00AF64EA" w:rsidTr="00F90490">
        <w:trPr>
          <w:trHeight w:val="25"/>
        </w:trPr>
        <w:tc>
          <w:tcPr>
            <w:tcW w:w="611" w:type="dxa"/>
            <w:vMerge w:val="restart"/>
            <w:shd w:val="clear" w:color="auto" w:fill="DDD9C3" w:themeFill="background2" w:themeFillShade="E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484" w:type="dxa"/>
            <w:vMerge w:val="restart"/>
            <w:shd w:val="clear" w:color="auto" w:fill="DDD9C3" w:themeFill="background2" w:themeFillShade="E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8548" w:type="dxa"/>
            <w:gridSpan w:val="15"/>
            <w:shd w:val="clear" w:color="auto" w:fill="DDD9C3" w:themeFill="background2" w:themeFillShade="E6"/>
          </w:tcPr>
          <w:p w:rsidR="00F90490" w:rsidRPr="005445D8" w:rsidRDefault="00F90490" w:rsidP="00764D1B">
            <w:pPr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</w:t>
            </w:r>
            <w:r w:rsidRPr="005445D8">
              <w:rPr>
                <w:rFonts w:cs="Monotype Koufi"/>
                <w:sz w:val="24"/>
                <w:szCs w:val="24"/>
                <w:rtl/>
              </w:rPr>
              <w:t>المحاضرات (محتوى ومسجله)</w:t>
            </w: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</w:t>
            </w:r>
            <w:r w:rsidRPr="005445D8">
              <w:rPr>
                <w:rFonts w:cs="Monotype Koufi"/>
                <w:sz w:val="24"/>
                <w:szCs w:val="24"/>
                <w:rtl/>
              </w:rPr>
              <w:t>)</w:t>
            </w: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</w:t>
            </w:r>
          </w:p>
        </w:tc>
        <w:tc>
          <w:tcPr>
            <w:tcW w:w="3053" w:type="dxa"/>
            <w:gridSpan w:val="3"/>
            <w:shd w:val="clear" w:color="auto" w:fill="DDD9C3" w:themeFill="background2" w:themeFillShade="E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vMerge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95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499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499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480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642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9</w:t>
            </w:r>
          </w:p>
        </w:tc>
        <w:tc>
          <w:tcPr>
            <w:tcW w:w="642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10</w:t>
            </w:r>
          </w:p>
        </w:tc>
        <w:tc>
          <w:tcPr>
            <w:tcW w:w="642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11</w:t>
            </w:r>
          </w:p>
        </w:tc>
        <w:tc>
          <w:tcPr>
            <w:tcW w:w="642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12</w:t>
            </w:r>
          </w:p>
        </w:tc>
        <w:tc>
          <w:tcPr>
            <w:tcW w:w="712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13</w:t>
            </w:r>
          </w:p>
        </w:tc>
        <w:tc>
          <w:tcPr>
            <w:tcW w:w="702" w:type="dxa"/>
            <w:shd w:val="clear" w:color="auto" w:fill="E5B8B7" w:themeFill="accent2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14</w:t>
            </w:r>
          </w:p>
        </w:tc>
        <w:tc>
          <w:tcPr>
            <w:tcW w:w="987" w:type="dxa"/>
            <w:shd w:val="clear" w:color="auto" w:fill="D6E3BC" w:themeFill="accent3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882" w:type="dxa"/>
            <w:shd w:val="clear" w:color="auto" w:fill="D6E3BC" w:themeFill="accent3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1184" w:type="dxa"/>
            <w:shd w:val="clear" w:color="auto" w:fill="D6E3BC" w:themeFill="accent3" w:themeFillTint="6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3484" w:type="dxa"/>
          </w:tcPr>
          <w:p w:rsidR="00F90490" w:rsidRPr="005445D8" w:rsidRDefault="00B850C2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B850C2">
              <w:rPr>
                <w:rFonts w:cs="Monotype Koufi"/>
                <w:sz w:val="24"/>
                <w:szCs w:val="24"/>
                <w:rtl/>
              </w:rPr>
              <w:t>الإعجاز في الكتاب والسنة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3484" w:type="dxa"/>
          </w:tcPr>
          <w:p w:rsidR="00F90490" w:rsidRPr="005445D8" w:rsidRDefault="00B850C2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B850C2">
              <w:rPr>
                <w:rFonts w:cs="Monotype Koufi"/>
                <w:sz w:val="24"/>
                <w:szCs w:val="24"/>
                <w:rtl/>
              </w:rPr>
              <w:t>فقة</w:t>
            </w:r>
            <w:proofErr w:type="spellEnd"/>
            <w:r w:rsidRPr="00B850C2">
              <w:rPr>
                <w:rFonts w:cs="Monotype Koufi"/>
                <w:sz w:val="24"/>
                <w:szCs w:val="24"/>
                <w:rtl/>
              </w:rPr>
              <w:t xml:space="preserve"> الجنايات والحدود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3484" w:type="dxa"/>
          </w:tcPr>
          <w:p w:rsidR="00F90490" w:rsidRPr="005445D8" w:rsidRDefault="00B850C2" w:rsidP="00142BC3">
            <w:pPr>
              <w:jc w:val="center"/>
              <w:rPr>
                <w:rFonts w:cs="Monotype Koufi"/>
                <w:sz w:val="24"/>
                <w:szCs w:val="24"/>
              </w:rPr>
            </w:pPr>
            <w:r w:rsidRPr="00B850C2">
              <w:rPr>
                <w:rFonts w:cs="Monotype Koufi"/>
                <w:sz w:val="24"/>
                <w:szCs w:val="24"/>
                <w:rtl/>
              </w:rPr>
              <w:t>القواعد الفقهية ومقاصد الشريعة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3484" w:type="dxa"/>
          </w:tcPr>
          <w:p w:rsidR="00F90490" w:rsidRPr="005445D8" w:rsidRDefault="00B850C2" w:rsidP="00B850C2">
            <w:pPr>
              <w:jc w:val="center"/>
              <w:rPr>
                <w:rFonts w:cs="Monotype Koufi"/>
                <w:sz w:val="24"/>
                <w:szCs w:val="24"/>
              </w:rPr>
            </w:pPr>
            <w:r w:rsidRPr="00B850C2">
              <w:rPr>
                <w:rFonts w:cs="Monotype Koufi"/>
                <w:sz w:val="24"/>
                <w:szCs w:val="24"/>
                <w:rtl/>
              </w:rPr>
              <w:t>حديث (3</w:t>
            </w:r>
            <w:r w:rsidRPr="00B850C2">
              <w:rPr>
                <w:rFonts w:cs="Monotype Koufi" w:hint="cs"/>
                <w:sz w:val="24"/>
                <w:szCs w:val="24"/>
                <w:rtl/>
              </w:rPr>
              <w:t>)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3484" w:type="dxa"/>
          </w:tcPr>
          <w:p w:rsidR="00F90490" w:rsidRPr="005445D8" w:rsidRDefault="00B850C2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B850C2">
              <w:rPr>
                <w:rFonts w:cs="Monotype Koufi"/>
                <w:sz w:val="24"/>
                <w:szCs w:val="24"/>
                <w:rtl/>
              </w:rPr>
              <w:t>النظام الاجتماعي في الإسلام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3484" w:type="dxa"/>
          </w:tcPr>
          <w:p w:rsidR="00F90490" w:rsidRPr="005445D8" w:rsidRDefault="00B850C2" w:rsidP="00C8420D">
            <w:pPr>
              <w:jc w:val="center"/>
              <w:rPr>
                <w:rFonts w:cs="Monotype Koufi"/>
                <w:sz w:val="24"/>
                <w:szCs w:val="24"/>
              </w:rPr>
            </w:pPr>
            <w:r w:rsidRPr="00B850C2">
              <w:rPr>
                <w:rFonts w:cs="Monotype Koufi"/>
                <w:sz w:val="24"/>
                <w:szCs w:val="24"/>
                <w:rtl/>
              </w:rPr>
              <w:t>الانترنت والاتصالات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3484" w:type="dxa"/>
          </w:tcPr>
          <w:p w:rsidR="00F90490" w:rsidRPr="005445D8" w:rsidRDefault="00B850C2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B850C2">
              <w:rPr>
                <w:rFonts w:cs="Monotype Koufi"/>
                <w:sz w:val="24"/>
                <w:szCs w:val="24"/>
                <w:rtl/>
              </w:rPr>
              <w:t>الاستشراق</w:t>
            </w:r>
            <w:proofErr w:type="spellEnd"/>
            <w:r w:rsidRPr="00B850C2">
              <w:rPr>
                <w:rFonts w:cs="Monotype Koufi"/>
                <w:sz w:val="24"/>
                <w:szCs w:val="24"/>
                <w:rtl/>
              </w:rPr>
              <w:t xml:space="preserve"> والدراسات الإسلامية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3484" w:type="dxa"/>
          </w:tcPr>
          <w:p w:rsidR="00F90490" w:rsidRPr="005445D8" w:rsidRDefault="00B850C2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B850C2">
              <w:rPr>
                <w:rFonts w:cs="Monotype Koufi"/>
                <w:sz w:val="24"/>
                <w:szCs w:val="24"/>
                <w:rtl/>
              </w:rPr>
              <w:t>مناهج الفكر الحديث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3484" w:type="dxa"/>
          </w:tcPr>
          <w:p w:rsidR="00F90490" w:rsidRPr="005445D8" w:rsidRDefault="00B850C2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B850C2">
              <w:rPr>
                <w:rFonts w:cs="Monotype Koufi"/>
                <w:sz w:val="24"/>
                <w:szCs w:val="24"/>
                <w:rtl/>
              </w:rPr>
              <w:t>الأديان والفرق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3484" w:type="dxa"/>
          </w:tcPr>
          <w:p w:rsidR="00F90490" w:rsidRDefault="00B850C2" w:rsidP="00B850C2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 w:rsidRPr="00B850C2">
              <w:rPr>
                <w:rFonts w:cs="Monotype Koufi"/>
                <w:sz w:val="24"/>
                <w:szCs w:val="24"/>
                <w:rtl/>
              </w:rPr>
              <w:t>تفسير (3</w:t>
            </w:r>
            <w:r w:rsidRPr="00B850C2">
              <w:rPr>
                <w:rFonts w:cs="Monotype Koufi" w:hint="cs"/>
                <w:sz w:val="24"/>
                <w:szCs w:val="24"/>
                <w:rtl/>
              </w:rPr>
              <w:t>)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vMerge w:val="restart"/>
            <w:shd w:val="clear" w:color="auto" w:fill="DDD9C3" w:themeFill="background2" w:themeFillShade="E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484" w:type="dxa"/>
            <w:vMerge w:val="restart"/>
            <w:shd w:val="clear" w:color="auto" w:fill="DDD9C3" w:themeFill="background2" w:themeFillShade="E6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8548" w:type="dxa"/>
            <w:gridSpan w:val="15"/>
            <w:shd w:val="clear" w:color="auto" w:fill="DDD9C3" w:themeFill="background2" w:themeFillShade="E6"/>
          </w:tcPr>
          <w:p w:rsidR="00F90490" w:rsidRPr="00AF64EA" w:rsidRDefault="00F90490" w:rsidP="00764D1B">
            <w:pPr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                المنــــــــاقــــــشـــات  </w:t>
            </w:r>
            <w:r w:rsidRPr="005445D8">
              <w:rPr>
                <w:rFonts w:cs="Monotype Koufi"/>
                <w:sz w:val="24"/>
                <w:szCs w:val="24"/>
                <w:rtl/>
              </w:rPr>
              <w:t>)</w:t>
            </w: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</w:t>
            </w:r>
          </w:p>
        </w:tc>
        <w:tc>
          <w:tcPr>
            <w:tcW w:w="3053" w:type="dxa"/>
            <w:gridSpan w:val="3"/>
            <w:shd w:val="clear" w:color="auto" w:fill="DDD9C3" w:themeFill="background2" w:themeFillShade="E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vMerge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3484" w:type="dxa"/>
            <w:vMerge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95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499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498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499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480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642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642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642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11</w:t>
            </w:r>
          </w:p>
        </w:tc>
        <w:tc>
          <w:tcPr>
            <w:tcW w:w="642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12</w:t>
            </w:r>
          </w:p>
        </w:tc>
        <w:tc>
          <w:tcPr>
            <w:tcW w:w="712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13</w:t>
            </w:r>
          </w:p>
        </w:tc>
        <w:tc>
          <w:tcPr>
            <w:tcW w:w="702" w:type="dxa"/>
            <w:shd w:val="clear" w:color="auto" w:fill="E5B8B7" w:themeFill="accent2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14</w:t>
            </w:r>
          </w:p>
        </w:tc>
        <w:tc>
          <w:tcPr>
            <w:tcW w:w="987" w:type="dxa"/>
            <w:shd w:val="clear" w:color="auto" w:fill="D6E3BC" w:themeFill="accent3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882" w:type="dxa"/>
            <w:shd w:val="clear" w:color="auto" w:fill="D6E3BC" w:themeFill="accent3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1184" w:type="dxa"/>
            <w:shd w:val="clear" w:color="auto" w:fill="D6E3BC" w:themeFill="accent3" w:themeFillTint="66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العقيدة 3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نظرية المعرفة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تاريخ الخليج العربي  الحديث 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التفسير2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الحديث2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فقه المعاملات 2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فقه المواريث2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دراسة الأسانيد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3484" w:type="dxa"/>
          </w:tcPr>
          <w:p w:rsidR="00F90490" w:rsidRPr="005445D8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فقه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الاسرة</w:t>
            </w:r>
            <w:proofErr w:type="spellEnd"/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F90490" w:rsidRPr="00AF64EA" w:rsidTr="00F90490">
        <w:trPr>
          <w:trHeight w:val="25"/>
        </w:trPr>
        <w:tc>
          <w:tcPr>
            <w:tcW w:w="611" w:type="dxa"/>
            <w:shd w:val="clear" w:color="auto" w:fill="C6D9F1" w:themeFill="text2" w:themeFillTint="33"/>
          </w:tcPr>
          <w:p w:rsidR="00F90490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3484" w:type="dxa"/>
          </w:tcPr>
          <w:p w:rsidR="00F90490" w:rsidRDefault="00F90490" w:rsidP="00F55C83">
            <w:pPr>
              <w:jc w:val="center"/>
              <w:rPr>
                <w:rFonts w:cs="Monotype Koufi"/>
                <w:sz w:val="24"/>
                <w:szCs w:val="24"/>
                <w:rtl/>
              </w:rPr>
            </w:pPr>
            <w:r w:rsidRPr="00F90490">
              <w:rPr>
                <w:rFonts w:cs="Monotype Koufi"/>
                <w:sz w:val="24"/>
                <w:szCs w:val="24"/>
                <w:rtl/>
              </w:rPr>
              <w:t xml:space="preserve">القواعد </w:t>
            </w:r>
            <w:proofErr w:type="spellStart"/>
            <w:r w:rsidRPr="00F90490">
              <w:rPr>
                <w:rFonts w:cs="Monotype Koufi"/>
                <w:sz w:val="24"/>
                <w:szCs w:val="24"/>
                <w:rtl/>
              </w:rPr>
              <w:t>الفقه</w:t>
            </w:r>
            <w:r>
              <w:rPr>
                <w:rFonts w:cs="Monotype Koufi" w:hint="cs"/>
                <w:sz w:val="24"/>
                <w:szCs w:val="24"/>
                <w:rtl/>
              </w:rPr>
              <w:t>ة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ومقاصد الشر</w:t>
            </w:r>
            <w:r w:rsidRPr="00F90490">
              <w:rPr>
                <w:rFonts w:cs="Monotype Koufi" w:hint="cs"/>
                <w:sz w:val="24"/>
                <w:szCs w:val="24"/>
                <w:rtl/>
              </w:rPr>
              <w:t>ع</w:t>
            </w:r>
            <w:r w:rsidRPr="00F90490">
              <w:rPr>
                <w:rFonts w:cs="Monotype Koufi"/>
                <w:sz w:val="24"/>
                <w:szCs w:val="24"/>
                <w:rtl/>
              </w:rPr>
              <w:t>ة</w:t>
            </w:r>
          </w:p>
        </w:tc>
        <w:tc>
          <w:tcPr>
            <w:tcW w:w="595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8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80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4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1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987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2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84" w:type="dxa"/>
          </w:tcPr>
          <w:p w:rsidR="00F90490" w:rsidRPr="00AF64EA" w:rsidRDefault="00F90490" w:rsidP="00F55C83">
            <w:pPr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6B71C7" w:rsidRPr="00142BC3" w:rsidRDefault="006B71C7"/>
    <w:sectPr w:rsidR="006B71C7" w:rsidRPr="00142BC3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-Majd"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E93368"/>
    <w:rsid w:val="00072ABB"/>
    <w:rsid w:val="00082629"/>
    <w:rsid w:val="000A0C63"/>
    <w:rsid w:val="000A2607"/>
    <w:rsid w:val="00142BC3"/>
    <w:rsid w:val="00156276"/>
    <w:rsid w:val="00167547"/>
    <w:rsid w:val="001A364E"/>
    <w:rsid w:val="003F6F5C"/>
    <w:rsid w:val="0048264D"/>
    <w:rsid w:val="004A2D50"/>
    <w:rsid w:val="004A7549"/>
    <w:rsid w:val="0051186A"/>
    <w:rsid w:val="005A6DE5"/>
    <w:rsid w:val="00691B3B"/>
    <w:rsid w:val="006B71C7"/>
    <w:rsid w:val="006E0835"/>
    <w:rsid w:val="00764D1B"/>
    <w:rsid w:val="007C40BB"/>
    <w:rsid w:val="008624AB"/>
    <w:rsid w:val="00877CA5"/>
    <w:rsid w:val="008926D7"/>
    <w:rsid w:val="008C0EAD"/>
    <w:rsid w:val="00900505"/>
    <w:rsid w:val="009477E9"/>
    <w:rsid w:val="00A468DA"/>
    <w:rsid w:val="00AD6604"/>
    <w:rsid w:val="00B05E91"/>
    <w:rsid w:val="00B850C2"/>
    <w:rsid w:val="00BA4E9E"/>
    <w:rsid w:val="00C8420D"/>
    <w:rsid w:val="00CC0CD4"/>
    <w:rsid w:val="00CF0AF9"/>
    <w:rsid w:val="00E110F3"/>
    <w:rsid w:val="00E3762A"/>
    <w:rsid w:val="00E818F3"/>
    <w:rsid w:val="00E92AA4"/>
    <w:rsid w:val="00E93368"/>
    <w:rsid w:val="00EC3749"/>
    <w:rsid w:val="00EE2161"/>
    <w:rsid w:val="00F12445"/>
    <w:rsid w:val="00F90490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6D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2D606-0B81-4101-94D9-1ABF444F8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الشؤون الإدارية</cp:lastModifiedBy>
  <cp:revision>2</cp:revision>
  <cp:lastPrinted>2013-03-01T08:40:00Z</cp:lastPrinted>
  <dcterms:created xsi:type="dcterms:W3CDTF">2016-09-25T07:24:00Z</dcterms:created>
  <dcterms:modified xsi:type="dcterms:W3CDTF">2016-09-25T07:24:00Z</dcterms:modified>
</cp:coreProperties>
</file>