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773" w:type="dxa"/>
        <w:tblInd w:w="-1225" w:type="dxa"/>
        <w:tblLook w:val="04A0"/>
      </w:tblPr>
      <w:tblGrid>
        <w:gridCol w:w="3118"/>
        <w:gridCol w:w="7655"/>
      </w:tblGrid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الخاصيه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النسبه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الاعاقات البصريه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0.1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الاعاقات السمعيه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0.6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الاعاقات العقليه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2.3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صعوبات التعلم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3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اضطرابات الكلام واللغه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3.5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الاعاقات الجسميه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0.5</w:t>
            </w:r>
          </w:p>
        </w:tc>
      </w:tr>
      <w:tr w:rsidR="00C5541F" w:rsidRPr="00C512EF" w:rsidTr="008C13DA">
        <w:tc>
          <w:tcPr>
            <w:tcW w:w="3118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الاعاقات الانفعاليه</w:t>
            </w:r>
          </w:p>
        </w:tc>
        <w:tc>
          <w:tcPr>
            <w:tcW w:w="7655" w:type="dxa"/>
          </w:tcPr>
          <w:p w:rsidR="00C5541F" w:rsidRPr="00C512EF" w:rsidRDefault="00C5541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 2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2C26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فئة القابلين للتعلم</w:t>
            </w:r>
          </w:p>
        </w:tc>
        <w:tc>
          <w:tcPr>
            <w:tcW w:w="7655" w:type="dxa"/>
          </w:tcPr>
          <w:p w:rsidR="00142AB1" w:rsidRPr="00C512EF" w:rsidRDefault="002C26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تمثل حوالي (14 ,2)%</w:t>
            </w:r>
            <w:r w:rsidR="00686AE6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من إجمالي عدد السكان</w:t>
            </w:r>
          </w:p>
          <w:p w:rsidR="002C2619" w:rsidRPr="00C512EF" w:rsidRDefault="002C26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وتتراوح معدلات ذكاء أفراد هذه الفئة مابين (70_ 50 )</w:t>
            </w:r>
          </w:p>
          <w:p w:rsidR="002C2619" w:rsidRPr="00C512EF" w:rsidRDefault="002C26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تحصيل قدر من التعليم حتى مستوى الصف الخامس الابتدائي تقريباً.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فئة القابلين للتدريب</w:t>
            </w:r>
          </w:p>
        </w:tc>
        <w:tc>
          <w:tcPr>
            <w:tcW w:w="7655" w:type="dxa"/>
          </w:tcPr>
          <w:p w:rsidR="00686AE6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تمثل حوالي (13, 0 ./.) تقريباً من إجمالي عدد السكان</w:t>
            </w:r>
          </w:p>
          <w:p w:rsidR="00686AE6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كما يمثلون حوالي من (5-10 ./.) من جملة المعاقين عقليا ,</w:t>
            </w:r>
          </w:p>
          <w:p w:rsidR="00142AB1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ويتراوح مستوى ذكاء أفراد هذه الفئة مابين (50_35 )</w:t>
            </w:r>
          </w:p>
          <w:p w:rsidR="00686AE6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درجات ذكاء تنخفض عن المتوسط بمقدار ثلاثة انحرافات معيارية</w:t>
            </w:r>
          </w:p>
          <w:p w:rsidR="00686AE6" w:rsidRPr="00C512EF" w:rsidRDefault="00686AE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قدراتهم العقلية تصل إلى نصف أو ثلث القدرة العقلية لأقرانهم العاديين ممن يماثلونهم في العمر الزمني .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9623F5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غير قابلين للتعلم أو التدريب</w:t>
            </w:r>
          </w:p>
        </w:tc>
        <w:tc>
          <w:tcPr>
            <w:tcW w:w="7655" w:type="dxa"/>
          </w:tcPr>
          <w:p w:rsidR="00142AB1" w:rsidRPr="00C512EF" w:rsidRDefault="009623F5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الفئة تمثل حوالي 5./. من إجمالي عدد المعاقين عقليا</w:t>
            </w:r>
          </w:p>
          <w:p w:rsidR="009623F5" w:rsidRPr="00C512EF" w:rsidRDefault="009623F5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يقل مستوى ذكاء أفراد هذه الفئة عن (25)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C241D8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الأطفال المنغوليين</w:t>
            </w:r>
          </w:p>
        </w:tc>
        <w:tc>
          <w:tcPr>
            <w:tcW w:w="7655" w:type="dxa"/>
          </w:tcPr>
          <w:p w:rsidR="00142AB1" w:rsidRPr="00C512EF" w:rsidRDefault="00C241D8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(10%)من حالات الإعاقة العقلية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C0716A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الوراثة</w:t>
            </w:r>
          </w:p>
        </w:tc>
        <w:tc>
          <w:tcPr>
            <w:tcW w:w="7655" w:type="dxa"/>
          </w:tcPr>
          <w:p w:rsidR="00142AB1" w:rsidRPr="00C512EF" w:rsidRDefault="00C0716A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هي العوامل المسؤولة عن حوالي(80%) من حالات الإعاقة العقلية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1E028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الناس يحتوي دمهم على العامل الرايزيسي أي</w:t>
            </w:r>
          </w:p>
        </w:tc>
        <w:tc>
          <w:tcPr>
            <w:tcW w:w="7655" w:type="dxa"/>
          </w:tcPr>
          <w:p w:rsidR="00142AB1" w:rsidRPr="00C512EF" w:rsidRDefault="001E028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(85%)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1E028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دم الافراد </w:t>
            </w:r>
            <w:proofErr w:type="spellStart"/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Rh</w:t>
            </w:r>
            <w:proofErr w:type="spellEnd"/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++</w:t>
            </w:r>
          </w:p>
        </w:tc>
        <w:tc>
          <w:tcPr>
            <w:tcW w:w="7655" w:type="dxa"/>
          </w:tcPr>
          <w:p w:rsidR="00142AB1" w:rsidRPr="00C512EF" w:rsidRDefault="001E028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(15%)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A32A4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الولادة المبكرة</w:t>
            </w:r>
          </w:p>
        </w:tc>
        <w:tc>
          <w:tcPr>
            <w:tcW w:w="7655" w:type="dxa"/>
          </w:tcPr>
          <w:p w:rsidR="00142AB1" w:rsidRPr="00C512EF" w:rsidRDefault="00A32A4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لوحده مسؤول عن حوالي (24,5%) من حالات الوفيات عند الأطفال حديثي الولادة  وهو مسؤول أيضا عن حوالي (15-20%)من جميع حالات الإعاقة العقلية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3F4D6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الهواء النقي</w:t>
            </w:r>
          </w:p>
        </w:tc>
        <w:tc>
          <w:tcPr>
            <w:tcW w:w="7655" w:type="dxa"/>
          </w:tcPr>
          <w:p w:rsidR="003F4D66" w:rsidRPr="00C512EF" w:rsidRDefault="003F4D6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هو ذلك الهواء الذي يتضمن نسابا معينة من الأكسجين (78%)</w:t>
            </w:r>
          </w:p>
          <w:p w:rsidR="00142AB1" w:rsidRPr="00C512EF" w:rsidRDefault="003F4D6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ومن النيتروجين والمواد الأخرى (22%).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BD0D6A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التهاب السحايا</w:t>
            </w:r>
          </w:p>
        </w:tc>
        <w:tc>
          <w:tcPr>
            <w:tcW w:w="7655" w:type="dxa"/>
          </w:tcPr>
          <w:p w:rsidR="00142AB1" w:rsidRPr="00C512EF" w:rsidRDefault="00BD0D6A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(15-20%) من الأطفال الذين يصابون بهذا المرض يعانون من الإعاقة العقلية</w:t>
            </w:r>
          </w:p>
        </w:tc>
      </w:tr>
      <w:tr w:rsidR="00142AB1" w:rsidRPr="00C512EF" w:rsidTr="008C13DA">
        <w:tc>
          <w:tcPr>
            <w:tcW w:w="3118" w:type="dxa"/>
          </w:tcPr>
          <w:p w:rsidR="00142AB1" w:rsidRPr="00C512EF" w:rsidRDefault="006E5D7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تلف الجهاز العصبي ومنها الزئبق والرصاص</w:t>
            </w:r>
          </w:p>
        </w:tc>
        <w:tc>
          <w:tcPr>
            <w:tcW w:w="7655" w:type="dxa"/>
          </w:tcPr>
          <w:p w:rsidR="006E5D7D" w:rsidRPr="00C512EF" w:rsidRDefault="006E5D7D" w:rsidP="006E5D7D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(98%) من الرصاص في الهواء والذي يأتي من عوادم السيارات يستنشقه الإنسان وفي حالات التسمم الشديد</w:t>
            </w:r>
          </w:p>
        </w:tc>
      </w:tr>
    </w:tbl>
    <w:p w:rsidR="005B07F9" w:rsidRPr="00C512EF" w:rsidRDefault="005B07F9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tbl>
      <w:tblPr>
        <w:tblStyle w:val="a6"/>
        <w:bidiVisual/>
        <w:tblW w:w="10773" w:type="dxa"/>
        <w:tblInd w:w="-1225" w:type="dxa"/>
        <w:tblLook w:val="04A0"/>
      </w:tblPr>
      <w:tblGrid>
        <w:gridCol w:w="2551"/>
        <w:gridCol w:w="8222"/>
      </w:tblGrid>
      <w:tr w:rsidR="00A90F6D" w:rsidRPr="00C512EF" w:rsidTr="00C512EF">
        <w:tc>
          <w:tcPr>
            <w:tcW w:w="2551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العلماء</w:t>
            </w:r>
          </w:p>
        </w:tc>
        <w:tc>
          <w:tcPr>
            <w:tcW w:w="8222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خاص بـــ</w:t>
            </w:r>
          </w:p>
        </w:tc>
      </w:tr>
      <w:tr w:rsidR="00A90F6D" w:rsidRPr="00C512EF" w:rsidTr="00C512EF">
        <w:tc>
          <w:tcPr>
            <w:tcW w:w="2551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حامد زهران</w:t>
            </w:r>
          </w:p>
        </w:tc>
        <w:tc>
          <w:tcPr>
            <w:tcW w:w="8222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هناك عدة مصطلحات تدور معظمها حول الضعف العقلي ومعظمها مترادف , مثل النقص العقلي , والقصور العقلي , والتأخر العقلي , والتخلف العقلي , وضعف العقل .</w:t>
            </w:r>
          </w:p>
        </w:tc>
      </w:tr>
      <w:tr w:rsidR="00A90F6D" w:rsidRPr="00C512EF" w:rsidTr="00C512EF">
        <w:tc>
          <w:tcPr>
            <w:tcW w:w="2551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عبدالمنعم الحفنى</w:t>
            </w:r>
          </w:p>
        </w:tc>
        <w:tc>
          <w:tcPr>
            <w:tcW w:w="8222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التاخر العقلي هو تأخر نمو الذكاء يعرف بأسماء عديدة منها النقص العقلي والضعف العقلي والتخلف العقلي .</w:t>
            </w:r>
          </w:p>
        </w:tc>
      </w:tr>
      <w:tr w:rsidR="00A90F6D" w:rsidRPr="00C512EF" w:rsidTr="00C512EF">
        <w:tc>
          <w:tcPr>
            <w:tcW w:w="2551" w:type="dxa"/>
          </w:tcPr>
          <w:p w:rsidR="00C512EF" w:rsidRDefault="00777D5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جرو سمان وآخرين, </w:t>
            </w:r>
          </w:p>
          <w:p w:rsidR="00A90F6D" w:rsidRPr="00C512EF" w:rsidRDefault="00777D5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كازدان و آخرين</w:t>
            </w:r>
          </w:p>
        </w:tc>
        <w:tc>
          <w:tcPr>
            <w:tcW w:w="8222" w:type="dxa"/>
          </w:tcPr>
          <w:p w:rsidR="00A90F6D" w:rsidRPr="00C512EF" w:rsidRDefault="00777D5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تصنيف الاعاقه العقليه حسب نسبة الذكاء</w:t>
            </w:r>
          </w:p>
        </w:tc>
      </w:tr>
      <w:tr w:rsidR="00A90F6D" w:rsidRPr="00C512EF" w:rsidTr="00C512EF">
        <w:tc>
          <w:tcPr>
            <w:tcW w:w="2551" w:type="dxa"/>
          </w:tcPr>
          <w:p w:rsidR="00A90F6D" w:rsidRPr="00C512EF" w:rsidRDefault="00BE729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كمال مرسى</w:t>
            </w:r>
          </w:p>
        </w:tc>
        <w:tc>
          <w:tcPr>
            <w:tcW w:w="8222" w:type="dxa"/>
          </w:tcPr>
          <w:p w:rsidR="00A90F6D" w:rsidRPr="00C512EF" w:rsidRDefault="00BE729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تصنيف الإعاقة العقلية على أساس نفسي اجتماعي من التصنيفات السلوكية الجيدة</w:t>
            </w:r>
          </w:p>
        </w:tc>
      </w:tr>
      <w:tr w:rsidR="00A90F6D" w:rsidRPr="00C512EF" w:rsidTr="00C512EF">
        <w:tc>
          <w:tcPr>
            <w:tcW w:w="2551" w:type="dxa"/>
          </w:tcPr>
          <w:p w:rsidR="00A90F6D" w:rsidRPr="00C512EF" w:rsidRDefault="00C241D8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لانج دون داون</w:t>
            </w:r>
          </w:p>
        </w:tc>
        <w:tc>
          <w:tcPr>
            <w:tcW w:w="8222" w:type="dxa"/>
          </w:tcPr>
          <w:p w:rsidR="00A90F6D" w:rsidRPr="00C512EF" w:rsidRDefault="00C241D8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اكتشف المنغوليه</w:t>
            </w:r>
          </w:p>
        </w:tc>
      </w:tr>
      <w:tr w:rsidR="009823AF" w:rsidRPr="00C512EF" w:rsidTr="00C512EF">
        <w:tc>
          <w:tcPr>
            <w:tcW w:w="2551" w:type="dxa"/>
          </w:tcPr>
          <w:p w:rsidR="009823AF" w:rsidRPr="00C512EF" w:rsidRDefault="009823A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فولنج</w:t>
            </w:r>
          </w:p>
        </w:tc>
        <w:tc>
          <w:tcPr>
            <w:tcW w:w="8222" w:type="dxa"/>
          </w:tcPr>
          <w:p w:rsidR="009823AF" w:rsidRPr="00C512EF" w:rsidRDefault="009823A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اكتشف حالات اضطرابات التمثيل الغذائي</w:t>
            </w:r>
          </w:p>
        </w:tc>
      </w:tr>
      <w:tr w:rsidR="00D37FF7" w:rsidRPr="00C512EF" w:rsidTr="00C512EF">
        <w:tc>
          <w:tcPr>
            <w:tcW w:w="2551" w:type="dxa"/>
          </w:tcPr>
          <w:p w:rsidR="00D37FF7" w:rsidRPr="00C512EF" w:rsidRDefault="00D37FF7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تاي ساتش</w:t>
            </w:r>
          </w:p>
        </w:tc>
        <w:tc>
          <w:tcPr>
            <w:tcW w:w="8222" w:type="dxa"/>
          </w:tcPr>
          <w:p w:rsidR="00D37FF7" w:rsidRPr="00C512EF" w:rsidRDefault="00D37FF7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اكتشفو حالات تاي ساتش (الأعراض الجسمية لمثل هذه الحالات في صعوبة نمو مظاهر النمو الحركي بشكل طبيعي.)</w:t>
            </w:r>
          </w:p>
        </w:tc>
      </w:tr>
      <w:tr w:rsidR="00236033" w:rsidRPr="00C512EF" w:rsidTr="00C512EF">
        <w:tc>
          <w:tcPr>
            <w:tcW w:w="2551" w:type="dxa"/>
          </w:tcPr>
          <w:p w:rsidR="00236033" w:rsidRPr="00C512EF" w:rsidRDefault="00236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كارترايت ورفاقه</w:t>
            </w:r>
          </w:p>
        </w:tc>
        <w:tc>
          <w:tcPr>
            <w:tcW w:w="8222" w:type="dxa"/>
          </w:tcPr>
          <w:p w:rsidR="00236033" w:rsidRPr="00C512EF" w:rsidRDefault="00236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أسباب الإعاقة العقلية لا يمكن تحديدها بشكل قاطع في حوالي (75%)من الحالات</w:t>
            </w:r>
          </w:p>
        </w:tc>
      </w:tr>
      <w:tr w:rsidR="00236033" w:rsidRPr="00C512EF" w:rsidTr="00C512EF">
        <w:tc>
          <w:tcPr>
            <w:tcW w:w="2551" w:type="dxa"/>
          </w:tcPr>
          <w:p w:rsidR="00236033" w:rsidRPr="00C512EF" w:rsidRDefault="00236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هلهان وكوفمان</w:t>
            </w:r>
          </w:p>
        </w:tc>
        <w:tc>
          <w:tcPr>
            <w:tcW w:w="8222" w:type="dxa"/>
          </w:tcPr>
          <w:p w:rsidR="00236033" w:rsidRPr="00C512EF" w:rsidRDefault="00236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أن نسبة حالات الإعاقة العقلية لا يعرف لها سبب عضوي واضح تتراوح مابين (80%-94%)</w:t>
            </w:r>
          </w:p>
        </w:tc>
      </w:tr>
      <w:tr w:rsidR="00467D8F" w:rsidRPr="00C512EF" w:rsidTr="00C512EF">
        <w:tc>
          <w:tcPr>
            <w:tcW w:w="2551" w:type="dxa"/>
          </w:tcPr>
          <w:p w:rsidR="00467D8F" w:rsidRPr="00C512EF" w:rsidRDefault="00467D8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جريج</w:t>
            </w:r>
          </w:p>
        </w:tc>
        <w:tc>
          <w:tcPr>
            <w:tcW w:w="8222" w:type="dxa"/>
          </w:tcPr>
          <w:p w:rsidR="00467D8F" w:rsidRPr="00C512EF" w:rsidRDefault="00467D8F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اكتشف تأثير هذه الحصبة الالمانيه على الجنين</w:t>
            </w:r>
          </w:p>
        </w:tc>
      </w:tr>
      <w:tr w:rsidR="00A71EC6" w:rsidRPr="00C512EF" w:rsidTr="00C512EF">
        <w:tc>
          <w:tcPr>
            <w:tcW w:w="2551" w:type="dxa"/>
          </w:tcPr>
          <w:p w:rsidR="00A71EC6" w:rsidRPr="00C512EF" w:rsidRDefault="00A71EC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اليس</w:t>
            </w:r>
          </w:p>
        </w:tc>
        <w:tc>
          <w:tcPr>
            <w:tcW w:w="8222" w:type="dxa"/>
          </w:tcPr>
          <w:p w:rsidR="00A71EC6" w:rsidRPr="00C512EF" w:rsidRDefault="00A71EC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أن الأشخاص المعاقين عقلياً لديهم ضعف في اقتفاء المثير حيث يعتقد أن الذاكرة قصيرة المدى تتضمن أثر في الجهاز العصبي المركزي يستمر عدة ثوان وهذا الأثر هو الذي يسمح بالاستجابة السلوكية،</w:t>
            </w:r>
          </w:p>
        </w:tc>
      </w:tr>
      <w:tr w:rsidR="00D13DE0" w:rsidRPr="00C512EF" w:rsidTr="00C512EF">
        <w:tc>
          <w:tcPr>
            <w:tcW w:w="2551" w:type="dxa"/>
          </w:tcPr>
          <w:p w:rsidR="00D13DE0" w:rsidRPr="00C512EF" w:rsidRDefault="00D13DE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lastRenderedPageBreak/>
              <w:t>ماكملان</w:t>
            </w:r>
          </w:p>
        </w:tc>
        <w:tc>
          <w:tcPr>
            <w:tcW w:w="8222" w:type="dxa"/>
          </w:tcPr>
          <w:p w:rsidR="00D13DE0" w:rsidRPr="00C512EF" w:rsidRDefault="00D13DE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قدرة التذكر لدى المعاق</w:t>
            </w:r>
          </w:p>
        </w:tc>
      </w:tr>
      <w:tr w:rsidR="00570F22" w:rsidRPr="00C512EF" w:rsidTr="00C512EF">
        <w:tc>
          <w:tcPr>
            <w:tcW w:w="2551" w:type="dxa"/>
          </w:tcPr>
          <w:p w:rsidR="00570F22" w:rsidRPr="00C512EF" w:rsidRDefault="00570F22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هالهان وكوفمان</w:t>
            </w:r>
          </w:p>
        </w:tc>
        <w:tc>
          <w:tcPr>
            <w:tcW w:w="8222" w:type="dxa"/>
          </w:tcPr>
          <w:p w:rsidR="00570F22" w:rsidRPr="00C512EF" w:rsidRDefault="00570F22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النمو اللغوي للأشخاص المعاقين عقليا</w:t>
            </w:r>
          </w:p>
        </w:tc>
      </w:tr>
      <w:tr w:rsidR="00017CE4" w:rsidRPr="00C512EF" w:rsidTr="00C512EF">
        <w:tc>
          <w:tcPr>
            <w:tcW w:w="2551" w:type="dxa"/>
          </w:tcPr>
          <w:p w:rsidR="00017CE4" w:rsidRPr="00C512EF" w:rsidRDefault="00017CE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روثيستن</w:t>
            </w:r>
          </w:p>
        </w:tc>
        <w:tc>
          <w:tcPr>
            <w:tcW w:w="8222" w:type="dxa"/>
          </w:tcPr>
          <w:p w:rsidR="00017CE4" w:rsidRPr="00C512EF" w:rsidRDefault="00017CE4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أن الطفل المعوق عقليا قد يكون هادئا لا يتأثر بسرعه ، حسن التصرف والسلوك راضيا بحياته كما هي ، قانعا بآمكاناته المحدوده ، ويستجيب إدا عاملناه كالطفل الصغير ويغضب إذا أهمل ولكن لايستمر في غضبه فترة طويلة ، فسرعان مايضحك ويمرح ومن السهل التأثير عليه لأنه سريع الاستهواء</w:t>
            </w:r>
          </w:p>
        </w:tc>
      </w:tr>
      <w:tr w:rsidR="00AB114B" w:rsidRPr="00C512EF" w:rsidTr="00C512EF">
        <w:tc>
          <w:tcPr>
            <w:tcW w:w="2551" w:type="dxa"/>
          </w:tcPr>
          <w:p w:rsid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بافلوف-</w:t>
            </w:r>
          </w:p>
          <w:p w:rsid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ثورنديك</w:t>
            </w:r>
          </w:p>
          <w:p w:rsidR="00AB114B" w:rsidRP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-  نظرية سكنر</w:t>
            </w:r>
          </w:p>
        </w:tc>
        <w:tc>
          <w:tcPr>
            <w:tcW w:w="8222" w:type="dxa"/>
          </w:tcPr>
          <w:p w:rsidR="00AB114B" w:rsidRPr="00C512EF" w:rsidRDefault="00AB114B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النظريات الارتباطية</w:t>
            </w:r>
          </w:p>
        </w:tc>
      </w:tr>
      <w:tr w:rsidR="00AB114B" w:rsidRPr="00C512EF" w:rsidTr="00C512EF">
        <w:tc>
          <w:tcPr>
            <w:tcW w:w="2551" w:type="dxa"/>
          </w:tcPr>
          <w:p w:rsid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نظرية الجشتلت </w:t>
            </w:r>
            <w:r w:rsid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–</w:t>
            </w:r>
          </w:p>
          <w:p w:rsid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نظرية كيرت ليفين </w:t>
            </w:r>
            <w:r w:rsid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–</w:t>
            </w:r>
          </w:p>
          <w:p w:rsidR="00AB114B" w:rsidRP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تولمان .</w:t>
            </w:r>
          </w:p>
        </w:tc>
        <w:tc>
          <w:tcPr>
            <w:tcW w:w="8222" w:type="dxa"/>
          </w:tcPr>
          <w:p w:rsidR="00AB114B" w:rsidRPr="00C512EF" w:rsidRDefault="00AB114B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النظرية المجالية</w:t>
            </w:r>
          </w:p>
        </w:tc>
      </w:tr>
      <w:tr w:rsidR="00AB114B" w:rsidRPr="00C512EF" w:rsidTr="00C512EF">
        <w:tc>
          <w:tcPr>
            <w:tcW w:w="2551" w:type="dxa"/>
          </w:tcPr>
          <w:p w:rsidR="00AB114B" w:rsidRP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باندورا للتعلم الاجتماعي المعرفي –</w:t>
            </w:r>
          </w:p>
          <w:p w:rsidR="00AB114B" w:rsidRPr="00C512EF" w:rsidRDefault="00AB114B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روتر للتعلم الاجتماعي المعرفي</w:t>
            </w:r>
          </w:p>
        </w:tc>
        <w:tc>
          <w:tcPr>
            <w:tcW w:w="8222" w:type="dxa"/>
          </w:tcPr>
          <w:p w:rsidR="00AB114B" w:rsidRPr="00C512EF" w:rsidRDefault="00AB114B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نظريات التعلم الاجتماعي</w:t>
            </w:r>
          </w:p>
        </w:tc>
      </w:tr>
      <w:tr w:rsidR="00553BFE" w:rsidRPr="00C512EF" w:rsidTr="00C512EF">
        <w:tc>
          <w:tcPr>
            <w:tcW w:w="2551" w:type="dxa"/>
          </w:tcPr>
          <w:p w:rsidR="00553BFE" w:rsidRPr="00C512EF" w:rsidRDefault="00553BFE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ثورنديك</w:t>
            </w:r>
          </w:p>
        </w:tc>
        <w:tc>
          <w:tcPr>
            <w:tcW w:w="8222" w:type="dxa"/>
          </w:tcPr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المحاولة والخطأ أونظرية الوصلات العصبية</w:t>
            </w:r>
          </w:p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أول من استخدام مصطلح علم النفس التربوي</w:t>
            </w:r>
          </w:p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التعلم عن طريق الانتقاء والربط</w:t>
            </w:r>
          </w:p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أول من صمم التجارب المعملية الحديثة على الحيوان ,</w:t>
            </w:r>
          </w:p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وهو أول من ادخل الحيوان معمل التجارب الفسيولوجية ,</w:t>
            </w:r>
          </w:p>
          <w:p w:rsidR="00E13C8E" w:rsidRPr="00C512EF" w:rsidRDefault="00E13C8E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أول من استطاع أن يفسر النتائج التي حصل عليها من تجربة تفسير عملياً مقبولاً .</w:t>
            </w:r>
          </w:p>
          <w:p w:rsidR="00AA5698" w:rsidRPr="00C512EF" w:rsidRDefault="00AA5698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ينتمي ثور نديك إلى المدرسة السلوكية</w:t>
            </w:r>
          </w:p>
          <w:p w:rsidR="00AA5698" w:rsidRPr="00C512EF" w:rsidRDefault="00AA5698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1- القوانين الاوليه : الاثر- المران(التكرار)-الاستعداد</w:t>
            </w:r>
          </w:p>
          <w:p w:rsidR="00AA5698" w:rsidRPr="00C512EF" w:rsidRDefault="00AA5698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2-القوانين الثانويه: أ- الاستجابة المتنوعة أو المتعددة.  ب- الموقف والاتجاه ( التهيؤ العقلي )</w:t>
            </w:r>
          </w:p>
          <w:p w:rsidR="00AA5698" w:rsidRPr="00C512EF" w:rsidRDefault="00AA5698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جـ - الاستجابة المماثلة    . و- قانون التعرف :     د- العناصر السائدة   هـ- قانون نقل الارتباط :</w:t>
            </w:r>
          </w:p>
        </w:tc>
      </w:tr>
      <w:tr w:rsidR="00553BFE" w:rsidRPr="00C512EF" w:rsidTr="00C512EF">
        <w:tc>
          <w:tcPr>
            <w:tcW w:w="2551" w:type="dxa"/>
          </w:tcPr>
          <w:p w:rsidR="00553BFE" w:rsidRPr="00C512EF" w:rsidRDefault="00E57792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ازرن</w:t>
            </w:r>
          </w:p>
        </w:tc>
        <w:tc>
          <w:tcPr>
            <w:tcW w:w="8222" w:type="dxa"/>
          </w:tcPr>
          <w:p w:rsidR="00553BFE" w:rsidRPr="00C512EF" w:rsidRDefault="00E57792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اقام تجارب التطبيقات التربوية لنظرية ( ثور نديك ) التعلم بالمحاولة والخطأ في مجال الإعاقة العقلية - ظاهرة تبليل الفراش وكيفية استخدام الاشراط الكلاسيكي في تعديل سلوك الأطفال</w:t>
            </w:r>
          </w:p>
        </w:tc>
      </w:tr>
      <w:tr w:rsidR="00553BFE" w:rsidRPr="00C512EF" w:rsidTr="00C512EF">
        <w:tc>
          <w:tcPr>
            <w:tcW w:w="2551" w:type="dxa"/>
          </w:tcPr>
          <w:p w:rsidR="00553BFE" w:rsidRPr="00C512EF" w:rsidRDefault="00CF6934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سكنر</w:t>
            </w:r>
          </w:p>
        </w:tc>
        <w:tc>
          <w:tcPr>
            <w:tcW w:w="8222" w:type="dxa"/>
          </w:tcPr>
          <w:p w:rsidR="00CF6934" w:rsidRPr="00C512EF" w:rsidRDefault="00CF6934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ينتمي إلى مدرسة ثور نديك ، فهو ربطي مثله وينادى بأهمية التعزيز كعامل أساسي في عملية التعلم ، واهتم سكنر بدراسة الظاهرة السلوكية من خلال دراسة الظاهرة السلوكية من خلال دراسة السلوك نفسه ، وليس عن طريق أية دراسات أخرى خارج مظاهر السلوك .</w:t>
            </w:r>
          </w:p>
          <w:p w:rsidR="00553BFE" w:rsidRPr="00C512EF" w:rsidRDefault="008434E7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فقد أعطى سكنر عناية كبيرة للعلاقة بين المثيرات والاستجابات ، ولم يتعرض للتكوينات الوسيطة الفسيولوجية</w:t>
            </w:r>
          </w:p>
          <w:p w:rsidR="005F54DD" w:rsidRPr="00C512EF" w:rsidRDefault="005F54DD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توصّل الى : التعزيز – الانطفاء – التميز – التمايز – التشكيل</w:t>
            </w:r>
          </w:p>
        </w:tc>
      </w:tr>
      <w:tr w:rsidR="00553BFE" w:rsidRPr="00C512EF" w:rsidTr="00C512EF">
        <w:tc>
          <w:tcPr>
            <w:tcW w:w="2551" w:type="dxa"/>
          </w:tcPr>
          <w:p w:rsidR="00553BFE" w:rsidRPr="00C512EF" w:rsidRDefault="00623C09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ماكس فرتهيمر وفولفجانج كوهلر ، وكبرت كوفكا</w:t>
            </w:r>
          </w:p>
        </w:tc>
        <w:tc>
          <w:tcPr>
            <w:tcW w:w="8222" w:type="dxa"/>
          </w:tcPr>
          <w:p w:rsidR="00623C09" w:rsidRPr="00C512EF" w:rsidRDefault="00623C09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الجشطلت ( التعلم بالاستبصار )</w:t>
            </w:r>
          </w:p>
        </w:tc>
      </w:tr>
      <w:tr w:rsidR="00553BFE" w:rsidRPr="00C512EF" w:rsidTr="00C512EF">
        <w:tc>
          <w:tcPr>
            <w:tcW w:w="2551" w:type="dxa"/>
          </w:tcPr>
          <w:p w:rsidR="00553BFE" w:rsidRPr="00C512EF" w:rsidRDefault="00914282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كيرت ليفين</w:t>
            </w:r>
          </w:p>
        </w:tc>
        <w:tc>
          <w:tcPr>
            <w:tcW w:w="8222" w:type="dxa"/>
          </w:tcPr>
          <w:p w:rsidR="00553BFE" w:rsidRPr="00C512EF" w:rsidRDefault="00914282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نظريه المجال</w:t>
            </w:r>
          </w:p>
        </w:tc>
      </w:tr>
      <w:tr w:rsidR="00270151" w:rsidRPr="00C512EF" w:rsidTr="00C512EF">
        <w:tc>
          <w:tcPr>
            <w:tcW w:w="2551" w:type="dxa"/>
          </w:tcPr>
          <w:p w:rsidR="00270151" w:rsidRPr="00C512EF" w:rsidRDefault="00270151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روتر</w:t>
            </w:r>
          </w:p>
          <w:p w:rsidR="005A57A3" w:rsidRPr="00C512EF" w:rsidRDefault="005A57A3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كروميل</w:t>
            </w:r>
          </w:p>
        </w:tc>
        <w:tc>
          <w:tcPr>
            <w:tcW w:w="8222" w:type="dxa"/>
          </w:tcPr>
          <w:p w:rsidR="00270151" w:rsidRPr="00C512EF" w:rsidRDefault="00270151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نظريه التعلم الاجتماعي</w:t>
            </w:r>
          </w:p>
          <w:p w:rsidR="005A57A3" w:rsidRPr="00C512EF" w:rsidRDefault="005A57A3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نظريته بأنها محاولة لتطبيق نظرية التعلم على السلوك الاجتماعي المعقد للإنسان في المواقف الاجتماعية المعقدة.</w:t>
            </w:r>
          </w:p>
        </w:tc>
      </w:tr>
      <w:tr w:rsidR="00B226AC" w:rsidRPr="00C512EF" w:rsidTr="00C512EF">
        <w:tc>
          <w:tcPr>
            <w:tcW w:w="2551" w:type="dxa"/>
          </w:tcPr>
          <w:p w:rsidR="00B226AC" w:rsidRPr="00C512EF" w:rsidRDefault="00B226AC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هيبر</w:t>
            </w:r>
          </w:p>
        </w:tc>
        <w:tc>
          <w:tcPr>
            <w:tcW w:w="8222" w:type="dxa"/>
          </w:tcPr>
          <w:p w:rsidR="00B226AC" w:rsidRPr="00C512EF" w:rsidRDefault="00B226AC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تجارب على قيمه التعزيز</w:t>
            </w:r>
          </w:p>
        </w:tc>
      </w:tr>
      <w:tr w:rsidR="00623C09" w:rsidRPr="00C512EF" w:rsidTr="00C512EF">
        <w:tc>
          <w:tcPr>
            <w:tcW w:w="2551" w:type="dxa"/>
          </w:tcPr>
          <w:p w:rsidR="00623C09" w:rsidRPr="00C512EF" w:rsidRDefault="00623C09" w:rsidP="00C512EF">
            <w:pPr>
              <w:pStyle w:val="a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جان بياجيه</w:t>
            </w:r>
          </w:p>
        </w:tc>
        <w:tc>
          <w:tcPr>
            <w:tcW w:w="8222" w:type="dxa"/>
          </w:tcPr>
          <w:p w:rsidR="00623C09" w:rsidRPr="00C512EF" w:rsidRDefault="00623C09" w:rsidP="00C512E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نظرية الارتقاء المعرفي</w:t>
            </w:r>
          </w:p>
        </w:tc>
      </w:tr>
    </w:tbl>
    <w:p w:rsidR="00A90F6D" w:rsidRDefault="00A90F6D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p w:rsidR="004631A1" w:rsidRDefault="004631A1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p w:rsidR="004631A1" w:rsidRDefault="004631A1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p w:rsidR="004631A1" w:rsidRDefault="004631A1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p w:rsidR="004631A1" w:rsidRPr="00C512EF" w:rsidRDefault="004631A1" w:rsidP="008C13DA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</w:p>
    <w:tbl>
      <w:tblPr>
        <w:tblStyle w:val="a6"/>
        <w:bidiVisual/>
        <w:tblW w:w="10773" w:type="dxa"/>
        <w:tblInd w:w="-1225" w:type="dxa"/>
        <w:tblLook w:val="04A0"/>
      </w:tblPr>
      <w:tblGrid>
        <w:gridCol w:w="3969"/>
        <w:gridCol w:w="6804"/>
      </w:tblGrid>
      <w:tr w:rsidR="00A90F6D" w:rsidRPr="00C512EF" w:rsidTr="00FA2D36">
        <w:tc>
          <w:tcPr>
            <w:tcW w:w="3969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الظاهره</w:t>
            </w:r>
          </w:p>
        </w:tc>
        <w:tc>
          <w:tcPr>
            <w:tcW w:w="6804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العدد</w:t>
            </w:r>
          </w:p>
        </w:tc>
      </w:tr>
      <w:tr w:rsidR="00A90F6D" w:rsidRPr="00C512EF" w:rsidTr="00FA2D36">
        <w:tc>
          <w:tcPr>
            <w:tcW w:w="3969" w:type="dxa"/>
          </w:tcPr>
          <w:p w:rsidR="008C13DA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الانخفاض في مستوى الأداء العقلي دون المتوسط</w:t>
            </w:r>
          </w:p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والقصور في مستوى السلوك التكيفي للفرد</w:t>
            </w:r>
          </w:p>
        </w:tc>
        <w:tc>
          <w:tcPr>
            <w:tcW w:w="6804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تظهر أثناء فترة النمو الأولى أي قبل سن الثامنة عشرة من العمر .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نسبة ذكاء الفرد المتخلف عقلياً</w:t>
            </w:r>
          </w:p>
        </w:tc>
        <w:tc>
          <w:tcPr>
            <w:tcW w:w="6804" w:type="dxa"/>
          </w:tcPr>
          <w:p w:rsidR="00A90F6D" w:rsidRPr="00C512EF" w:rsidRDefault="00A90F6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اقل من 70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353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الإعاقة العقلية  ( البسيطة)</w:t>
            </w:r>
          </w:p>
        </w:tc>
        <w:tc>
          <w:tcPr>
            <w:tcW w:w="6804" w:type="dxa"/>
          </w:tcPr>
          <w:p w:rsidR="00A90F6D" w:rsidRPr="00C512EF" w:rsidRDefault="0037506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الذكاء </w:t>
            </w:r>
            <w:r w:rsidR="0035303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من 50 – 55 إلى 70</w:t>
            </w:r>
          </w:p>
          <w:p w:rsidR="00C063A7" w:rsidRPr="00C512EF" w:rsidRDefault="00C063A7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ويتوقف النمو الذهني عند مستوى طفل عادي في سن من 7 إلى 10 سنوات تقريباً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353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الإعاقة العقلية المتوسطة</w:t>
            </w:r>
          </w:p>
        </w:tc>
        <w:tc>
          <w:tcPr>
            <w:tcW w:w="6804" w:type="dxa"/>
          </w:tcPr>
          <w:p w:rsidR="00A90F6D" w:rsidRPr="00C512EF" w:rsidRDefault="0037506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الذكاء 35</w:t>
            </w:r>
            <w:r w:rsidR="0035303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– 40 إلـــى 50 – 50</w:t>
            </w:r>
          </w:p>
          <w:p w:rsidR="00C063A7" w:rsidRPr="00C512EF" w:rsidRDefault="00C063A7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ويتوقف النمو الذهني عند مستوى النمو الذهني لطفل عادي في سن من 3 إلى 7 سنوات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353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الإعاقة العقلية الشديدة</w:t>
            </w:r>
          </w:p>
        </w:tc>
        <w:tc>
          <w:tcPr>
            <w:tcW w:w="6804" w:type="dxa"/>
          </w:tcPr>
          <w:p w:rsidR="00A90F6D" w:rsidRPr="00C512EF" w:rsidRDefault="0037506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الذكاء 20</w:t>
            </w:r>
            <w:r w:rsidR="0035303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– 25 إلى 35 – 40</w:t>
            </w:r>
          </w:p>
          <w:p w:rsidR="00C063A7" w:rsidRPr="00C512EF" w:rsidRDefault="00C063A7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ويتوقف نموه الذهني عند مستوى طفل في سن أقل من ثلاث سنوات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353033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الإعاقة العقلية ( الشديدة جداً )</w:t>
            </w:r>
          </w:p>
        </w:tc>
        <w:tc>
          <w:tcPr>
            <w:tcW w:w="6804" w:type="dxa"/>
          </w:tcPr>
          <w:p w:rsidR="00A90F6D" w:rsidRPr="00C512EF" w:rsidRDefault="00375060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الذكاء </w:t>
            </w:r>
            <w:r w:rsidR="0035303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أقل من 20 أو 25</w:t>
            </w:r>
          </w:p>
        </w:tc>
      </w:tr>
      <w:tr w:rsidR="00A90F6D" w:rsidRPr="00C512EF" w:rsidTr="00FA2D36">
        <w:tc>
          <w:tcPr>
            <w:tcW w:w="3969" w:type="dxa"/>
          </w:tcPr>
          <w:p w:rsidR="00A90F6D" w:rsidRPr="00C512EF" w:rsidRDefault="007D7F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الاطفال المنغوليين</w:t>
            </w:r>
          </w:p>
        </w:tc>
        <w:tc>
          <w:tcPr>
            <w:tcW w:w="6804" w:type="dxa"/>
          </w:tcPr>
          <w:p w:rsidR="00A90F6D" w:rsidRPr="00C512EF" w:rsidRDefault="007D7F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نسب الذكاء لهذه الفئة مابين (45-70)</w:t>
            </w:r>
          </w:p>
        </w:tc>
      </w:tr>
      <w:tr w:rsidR="00353033" w:rsidRPr="00C512EF" w:rsidTr="00FA2D36">
        <w:tc>
          <w:tcPr>
            <w:tcW w:w="3969" w:type="dxa"/>
          </w:tcPr>
          <w:p w:rsidR="00353033" w:rsidRPr="00C512EF" w:rsidRDefault="007D7F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حالات القماءة</w:t>
            </w:r>
          </w:p>
        </w:tc>
        <w:tc>
          <w:tcPr>
            <w:tcW w:w="6804" w:type="dxa"/>
          </w:tcPr>
          <w:p w:rsidR="00353033" w:rsidRPr="00C512EF" w:rsidRDefault="007D7F19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قصر القامة حيث لا يصل طول الفرد حتى في نهاية سن البلوغ والمراهقة (16- 18)سنه إلى أكثر من (80) سم</w:t>
            </w:r>
          </w:p>
          <w:p w:rsidR="004201DD" w:rsidRPr="00C512EF" w:rsidRDefault="004201DD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نسب ذكاء هذه الفئة مابين (25- 50)</w:t>
            </w:r>
          </w:p>
          <w:p w:rsidR="00FA2D36" w:rsidRPr="00C512EF" w:rsidRDefault="00FA2D3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تظهر حالات القماءة عند الطفل بعد ستة شهور من العمر من خلال الحركة والجلوس</w:t>
            </w:r>
          </w:p>
        </w:tc>
      </w:tr>
      <w:tr w:rsidR="00353033" w:rsidRPr="00C512EF" w:rsidTr="00FA2D36">
        <w:tc>
          <w:tcPr>
            <w:tcW w:w="3969" w:type="dxa"/>
          </w:tcPr>
          <w:p w:rsidR="00353033" w:rsidRPr="00C512EF" w:rsidRDefault="00FA2D3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صغر حجم الدماغ</w:t>
            </w:r>
          </w:p>
        </w:tc>
        <w:tc>
          <w:tcPr>
            <w:tcW w:w="6804" w:type="dxa"/>
          </w:tcPr>
          <w:p w:rsidR="00353033" w:rsidRPr="00C512EF" w:rsidRDefault="00FA2D36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صغر محيط الجمجمة (5سم-,+_20سم) مقارنه مع حجم محيط الجمجمة لأطفال العاديين(33سم-+_5سم)</w:t>
            </w:r>
          </w:p>
        </w:tc>
      </w:tr>
      <w:tr w:rsidR="00353033" w:rsidRPr="00C512EF" w:rsidTr="00FA2D36">
        <w:tc>
          <w:tcPr>
            <w:tcW w:w="3969" w:type="dxa"/>
          </w:tcPr>
          <w:p w:rsidR="00353033" w:rsidRPr="00C512EF" w:rsidRDefault="00C65942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كبر حجم الدماغ</w:t>
            </w:r>
          </w:p>
        </w:tc>
        <w:tc>
          <w:tcPr>
            <w:tcW w:w="6804" w:type="dxa"/>
          </w:tcPr>
          <w:p w:rsidR="00353033" w:rsidRPr="00C512EF" w:rsidRDefault="00C65942" w:rsidP="008C13D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في كبر محيط الجمجمة (40سم+-5سم)</w:t>
            </w:r>
          </w:p>
        </w:tc>
      </w:tr>
      <w:tr w:rsidR="00FA2D36" w:rsidRPr="00C512EF" w:rsidTr="00FA2D36">
        <w:tc>
          <w:tcPr>
            <w:tcW w:w="3969" w:type="dxa"/>
          </w:tcPr>
          <w:p w:rsidR="00FA2D36" w:rsidRPr="00C512EF" w:rsidRDefault="00814168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استسقاء الدماغ</w:t>
            </w:r>
          </w:p>
        </w:tc>
        <w:tc>
          <w:tcPr>
            <w:tcW w:w="6804" w:type="dxa"/>
          </w:tcPr>
          <w:p w:rsidR="00FA2D36" w:rsidRPr="00C512EF" w:rsidRDefault="00814168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(40سم+-0سم)</w:t>
            </w:r>
          </w:p>
        </w:tc>
      </w:tr>
      <w:tr w:rsidR="00FA2D36" w:rsidRPr="00C512EF" w:rsidTr="00FA2D36">
        <w:tc>
          <w:tcPr>
            <w:tcW w:w="3969" w:type="dxa"/>
          </w:tcPr>
          <w:p w:rsidR="00FA2D36" w:rsidRPr="00C512EF" w:rsidRDefault="00C0716A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الأشعة</w:t>
            </w:r>
          </w:p>
        </w:tc>
        <w:tc>
          <w:tcPr>
            <w:tcW w:w="6804" w:type="dxa"/>
          </w:tcPr>
          <w:p w:rsidR="00FA2D36" w:rsidRPr="00C512EF" w:rsidRDefault="00C0716A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تؤثر الأشعة تأثيرا ضارا بالجنين إذا تعرض لها وعمره اقل من ثلاث أشهر</w:t>
            </w:r>
          </w:p>
        </w:tc>
      </w:tr>
      <w:tr w:rsidR="00FA2D36" w:rsidRPr="00C512EF" w:rsidTr="00FA2D36">
        <w:tc>
          <w:tcPr>
            <w:tcW w:w="3969" w:type="dxa"/>
          </w:tcPr>
          <w:p w:rsidR="00FA2D36" w:rsidRPr="00C512EF" w:rsidRDefault="00D34181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الحمل الخطر</w:t>
            </w:r>
          </w:p>
        </w:tc>
        <w:tc>
          <w:tcPr>
            <w:tcW w:w="6804" w:type="dxa"/>
          </w:tcPr>
          <w:p w:rsidR="00FA2D36" w:rsidRPr="00C512EF" w:rsidRDefault="00D34181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تكون إلام في عمر تحت  سن عشرين أو فوق سن الأربعين</w:t>
            </w:r>
          </w:p>
        </w:tc>
      </w:tr>
      <w:tr w:rsidR="00FA2D36" w:rsidRPr="00C512EF" w:rsidTr="00FA2D36">
        <w:tc>
          <w:tcPr>
            <w:tcW w:w="3969" w:type="dxa"/>
          </w:tcPr>
          <w:p w:rsidR="00FA2D36" w:rsidRPr="00C512EF" w:rsidRDefault="00B52F93" w:rsidP="00407036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بياجيه أن النمو العقلي يمر بمراحل</w:t>
            </w:r>
          </w:p>
        </w:tc>
        <w:tc>
          <w:tcPr>
            <w:tcW w:w="6804" w:type="dxa"/>
          </w:tcPr>
          <w:p w:rsidR="00E5379E" w:rsidRPr="00C512EF" w:rsidRDefault="00B52F93" w:rsidP="00B52F93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المرحلة الأولى : من الميلاد و حتى نهاية العام الثاني و تتميز  بالنشاط الحسي الحركي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والمراحل الفرعيه له: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*المرحلة الأولى : من الميلاد و حتى نهاية الشهر الأول و فيها يمارس الطفل العمليات الآتية ( المص , الرضاعة , الإخراج , والنشاط البدني ...إلخ 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المرحلة الثانية : من بداية الشهر الثاني و حتى نهاية الشهر الرابع , وهي مرحلة التكرار الاعمى الآلي للإستجابات  أو الإرجاع 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المرحلة الثالثة : من بداية الشهر الخامس وحتى نهاية الشهر الثامن وهي مرحلة الإرجاع الدائرية الثانوية 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المرحلة الرابعة : تبدأ من بداية الشهر التاسع و حتى نهاية الشهر الثاني عشر و فيها يكتسب الطفل تمايز إضافي بين الوسائل و الغايات </w:t>
            </w:r>
          </w:p>
          <w:p w:rsidR="00E5379E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المرحلة الخامسة : تبدأ من بداية الشهر الثالث عشر وحتى نهاية الشهر الثامن عشر , وهي مرحلة الإرجاع الدائرية من الدرجة الثالثة </w:t>
            </w:r>
          </w:p>
          <w:p w:rsidR="00B52F93" w:rsidRPr="00C512EF" w:rsidRDefault="00E5379E" w:rsidP="00E5379E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المرحلة السادسة : وتبدأ من بداية الشهر التاسع عشر و حتى نهاية الشهر الرابع والعشرين وفي هذه المرحلة تنمو اللغة مما يسهّل على الطفل تكوين كثير من المفاهيم </w:t>
            </w:r>
          </w:p>
          <w:p w:rsidR="00B52F93" w:rsidRPr="00C512EF" w:rsidRDefault="00E5379E" w:rsidP="00B52F93">
            <w:pPr>
              <w:pStyle w:val="a7"/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*</w:t>
            </w:r>
            <w:r w:rsidR="00B52F9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المرحلة الثانية: من سن سنتين وحتى إحدى عشرة سنه و تتميز بنمو العمليات المحسوسة .</w:t>
            </w:r>
            <w:r w:rsidR="00B52F9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</w:p>
          <w:p w:rsidR="008005F2" w:rsidRPr="00C512EF" w:rsidRDefault="00E5379E" w:rsidP="00E5379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*</w:t>
            </w:r>
            <w:r w:rsidR="00B52F93" w:rsidRPr="00C512E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المرحلة الثالثة : تبدأ من بداية السنة الثانية عشرة من العمر و ما بعدها و تتميز باستخدام التفكير المجرد و العمليات الشكلية والمنطق الصوري</w:t>
            </w:r>
          </w:p>
        </w:tc>
      </w:tr>
    </w:tbl>
    <w:p w:rsidR="00A90F6D" w:rsidRPr="00C512EF" w:rsidRDefault="00A90F6D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sectPr w:rsidR="00A90F6D" w:rsidRPr="00C512EF" w:rsidSect="009B0113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7F5" w:rsidRDefault="006647F5" w:rsidP="00962631">
      <w:pPr>
        <w:spacing w:after="0" w:line="240" w:lineRule="auto"/>
      </w:pPr>
      <w:r>
        <w:separator/>
      </w:r>
    </w:p>
  </w:endnote>
  <w:endnote w:type="continuationSeparator" w:id="0">
    <w:p w:rsidR="006647F5" w:rsidRDefault="006647F5" w:rsidP="0096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7F5" w:rsidRDefault="006647F5" w:rsidP="00962631">
      <w:pPr>
        <w:spacing w:after="0" w:line="240" w:lineRule="auto"/>
      </w:pPr>
      <w:r>
        <w:separator/>
      </w:r>
    </w:p>
  </w:footnote>
  <w:footnote w:type="continuationSeparator" w:id="0">
    <w:p w:rsidR="006647F5" w:rsidRDefault="006647F5" w:rsidP="00962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="Times New Roman"/>
        <w:sz w:val="32"/>
        <w:szCs w:val="40"/>
        <w:rtl/>
      </w:rPr>
      <w:alias w:val="Title"/>
      <w:id w:val="77738743"/>
      <w:placeholder>
        <w:docPart w:val="148D44B138114FF28BA7542F79DD7CB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62631" w:rsidRDefault="00962631" w:rsidP="00962631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ملخص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الاعداد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والعلماء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والنسب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للتخلف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العقلي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>..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همس</w:t>
        </w:r>
        <w:r w:rsidRPr="00962631">
          <w:rPr>
            <w:rFonts w:asciiTheme="majorHAnsi" w:eastAsiaTheme="majorEastAsia" w:hAnsiTheme="majorHAnsi" w:cs="Times New Roman"/>
            <w:sz w:val="32"/>
            <w:szCs w:val="40"/>
            <w:rtl/>
          </w:rPr>
          <w:t xml:space="preserve"> </w:t>
        </w:r>
        <w:r w:rsidRPr="00962631">
          <w:rPr>
            <w:rFonts w:asciiTheme="majorHAnsi" w:eastAsiaTheme="majorEastAsia" w:hAnsiTheme="majorHAnsi" w:cs="Times New Roman" w:hint="cs"/>
            <w:sz w:val="32"/>
            <w:szCs w:val="40"/>
            <w:rtl/>
          </w:rPr>
          <w:t>التميمي</w:t>
        </w:r>
      </w:p>
    </w:sdtContent>
  </w:sdt>
  <w:p w:rsidR="00962631" w:rsidRDefault="0096263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2631"/>
    <w:rsid w:val="00000633"/>
    <w:rsid w:val="00017CE4"/>
    <w:rsid w:val="0006685D"/>
    <w:rsid w:val="00142AB1"/>
    <w:rsid w:val="00145205"/>
    <w:rsid w:val="00166AC0"/>
    <w:rsid w:val="001C2661"/>
    <w:rsid w:val="001E0283"/>
    <w:rsid w:val="00201ACC"/>
    <w:rsid w:val="00236033"/>
    <w:rsid w:val="00270151"/>
    <w:rsid w:val="002C2619"/>
    <w:rsid w:val="002C4035"/>
    <w:rsid w:val="00353033"/>
    <w:rsid w:val="00375060"/>
    <w:rsid w:val="003F4D66"/>
    <w:rsid w:val="004201DD"/>
    <w:rsid w:val="004631A1"/>
    <w:rsid w:val="00463E1F"/>
    <w:rsid w:val="00467D8F"/>
    <w:rsid w:val="004F134A"/>
    <w:rsid w:val="00553BFE"/>
    <w:rsid w:val="00570F22"/>
    <w:rsid w:val="005A3E7B"/>
    <w:rsid w:val="005A57A3"/>
    <w:rsid w:val="005B07F9"/>
    <w:rsid w:val="005F54DD"/>
    <w:rsid w:val="00623C09"/>
    <w:rsid w:val="006647F5"/>
    <w:rsid w:val="00686AE6"/>
    <w:rsid w:val="006E5D7D"/>
    <w:rsid w:val="00777D54"/>
    <w:rsid w:val="007D7F19"/>
    <w:rsid w:val="008005F2"/>
    <w:rsid w:val="00814168"/>
    <w:rsid w:val="008434E7"/>
    <w:rsid w:val="008C13DA"/>
    <w:rsid w:val="00914282"/>
    <w:rsid w:val="009623F5"/>
    <w:rsid w:val="00962631"/>
    <w:rsid w:val="00966E4A"/>
    <w:rsid w:val="009823AF"/>
    <w:rsid w:val="009B0113"/>
    <w:rsid w:val="00A32A4F"/>
    <w:rsid w:val="00A71EC6"/>
    <w:rsid w:val="00A90F6D"/>
    <w:rsid w:val="00AA5698"/>
    <w:rsid w:val="00AB114B"/>
    <w:rsid w:val="00B226AC"/>
    <w:rsid w:val="00B52F93"/>
    <w:rsid w:val="00BD0D6A"/>
    <w:rsid w:val="00BE7294"/>
    <w:rsid w:val="00C063A7"/>
    <w:rsid w:val="00C0716A"/>
    <w:rsid w:val="00C241D8"/>
    <w:rsid w:val="00C512EF"/>
    <w:rsid w:val="00C5541F"/>
    <w:rsid w:val="00C65942"/>
    <w:rsid w:val="00CF6934"/>
    <w:rsid w:val="00D13DE0"/>
    <w:rsid w:val="00D34181"/>
    <w:rsid w:val="00D37FF7"/>
    <w:rsid w:val="00E13C8E"/>
    <w:rsid w:val="00E5379E"/>
    <w:rsid w:val="00E57792"/>
    <w:rsid w:val="00ED31D0"/>
    <w:rsid w:val="00FA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7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962631"/>
  </w:style>
  <w:style w:type="paragraph" w:styleId="a4">
    <w:name w:val="footer"/>
    <w:basedOn w:val="a"/>
    <w:link w:val="Char0"/>
    <w:uiPriority w:val="99"/>
    <w:unhideWhenUsed/>
    <w:rsid w:val="009626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962631"/>
  </w:style>
  <w:style w:type="paragraph" w:styleId="a5">
    <w:name w:val="Balloon Text"/>
    <w:basedOn w:val="a"/>
    <w:link w:val="Char1"/>
    <w:uiPriority w:val="99"/>
    <w:semiHidden/>
    <w:unhideWhenUsed/>
    <w:rsid w:val="00962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6263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554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Char2"/>
    <w:uiPriority w:val="1"/>
    <w:qFormat/>
    <w:rsid w:val="00AB114B"/>
    <w:pPr>
      <w:spacing w:after="0" w:line="240" w:lineRule="auto"/>
    </w:pPr>
  </w:style>
  <w:style w:type="character" w:customStyle="1" w:styleId="Char2">
    <w:name w:val="بلا تباعد Char"/>
    <w:basedOn w:val="a0"/>
    <w:link w:val="a7"/>
    <w:uiPriority w:val="1"/>
    <w:rsid w:val="00AB11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48D44B138114FF28BA7542F79DD7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39A5D-A6E9-4185-8B2C-1A55B181F260}"/>
      </w:docPartPr>
      <w:docPartBody>
        <w:p w:rsidR="001227E5" w:rsidRDefault="000D2226" w:rsidP="000D2226">
          <w:pPr>
            <w:pStyle w:val="148D44B138114FF28BA7542F79DD7CB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D2226"/>
    <w:rsid w:val="000D2226"/>
    <w:rsid w:val="001227E5"/>
    <w:rsid w:val="001D3FCA"/>
    <w:rsid w:val="00B90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7E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8D44B138114FF28BA7542F79DD7CB8">
    <w:name w:val="148D44B138114FF28BA7542F79DD7CB8"/>
    <w:rsid w:val="000D222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1040</Words>
  <Characters>5931</Characters>
  <Application>Microsoft Office Word</Application>
  <DocSecurity>0</DocSecurity>
  <Lines>49</Lines>
  <Paragraphs>13</Paragraphs>
  <ScaleCrop>false</ScaleCrop>
  <Company/>
  <LinksUpToDate>false</LinksUpToDate>
  <CharactersWithSpaces>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الاعداد والعلماء والنسب للتخلف العقلي..همس التميمي</dc:title>
  <dc:creator>Hams Al-Tmimi</dc:creator>
  <cp:lastModifiedBy>thesweet</cp:lastModifiedBy>
  <cp:revision>2</cp:revision>
  <dcterms:created xsi:type="dcterms:W3CDTF">2015-05-18T14:01:00Z</dcterms:created>
  <dcterms:modified xsi:type="dcterms:W3CDTF">2015-05-18T14:01:00Z</dcterms:modified>
</cp:coreProperties>
</file>