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AC6" w:rsidRPr="005663C6" w:rsidRDefault="00406045" w:rsidP="005663C6">
      <w:pPr>
        <w:ind w:left="-625" w:right="-851"/>
        <w:jc w:val="center"/>
        <w:rPr>
          <w:b/>
          <w:bCs/>
          <w:sz w:val="28"/>
          <w:szCs w:val="28"/>
          <w:rtl/>
          <w:lang w:bidi="ar-EG"/>
        </w:rPr>
      </w:pPr>
      <w:r w:rsidRPr="005663C6">
        <w:rPr>
          <w:rFonts w:hint="cs"/>
          <w:b/>
          <w:bCs/>
          <w:sz w:val="28"/>
          <w:szCs w:val="28"/>
          <w:rtl/>
          <w:lang w:bidi="ar-EG"/>
        </w:rPr>
        <w:t>المحاضرة الحاديه عشر</w:t>
      </w:r>
      <w:r w:rsidR="00C9601D" w:rsidRPr="005663C6">
        <w:rPr>
          <w:rFonts w:hint="cs"/>
          <w:b/>
          <w:bCs/>
          <w:sz w:val="28"/>
          <w:szCs w:val="28"/>
          <w:rtl/>
          <w:lang w:bidi="ar-EG"/>
        </w:rPr>
        <w:t xml:space="preserve">... </w:t>
      </w:r>
      <w:r w:rsidRPr="005663C6">
        <w:rPr>
          <w:b/>
          <w:bCs/>
          <w:sz w:val="28"/>
          <w:szCs w:val="28"/>
          <w:rtl/>
          <w:lang w:bidi="ar-EG"/>
        </w:rPr>
        <w:t>اضطرابات الانفعالات</w:t>
      </w:r>
      <w:r w:rsidRPr="005663C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5663C6">
        <w:rPr>
          <w:b/>
          <w:bCs/>
          <w:sz w:val="28"/>
          <w:szCs w:val="28"/>
          <w:rtl/>
          <w:lang w:bidi="ar-EG"/>
        </w:rPr>
        <w:t>علاجها والتحكم فيها</w:t>
      </w:r>
    </w:p>
    <w:p w:rsidR="00C9601D" w:rsidRPr="005663C6" w:rsidRDefault="00C9601D" w:rsidP="005663C6">
      <w:pPr>
        <w:ind w:left="-625" w:right="-851"/>
        <w:jc w:val="center"/>
        <w:rPr>
          <w:b/>
          <w:bCs/>
          <w:color w:val="00B050"/>
          <w:sz w:val="28"/>
          <w:szCs w:val="28"/>
          <w:rtl/>
        </w:rPr>
      </w:pPr>
    </w:p>
    <w:p w:rsidR="00577AD8" w:rsidRPr="005663C6" w:rsidRDefault="00B21E60" w:rsidP="005663C6">
      <w:pPr>
        <w:numPr>
          <w:ilvl w:val="0"/>
          <w:numId w:val="13"/>
        </w:numPr>
        <w:tabs>
          <w:tab w:val="clear" w:pos="720"/>
          <w:tab w:val="num" w:pos="-199"/>
        </w:tabs>
        <w:ind w:left="-625" w:right="-851" w:firstLine="0"/>
        <w:rPr>
          <w:b/>
          <w:bCs/>
          <w:color w:val="00B050"/>
          <w:sz w:val="28"/>
          <w:szCs w:val="28"/>
        </w:rPr>
      </w:pPr>
      <w:r w:rsidRPr="005663C6">
        <w:rPr>
          <w:b/>
          <w:bCs/>
          <w:color w:val="00B050"/>
          <w:sz w:val="28"/>
          <w:szCs w:val="28"/>
          <w:rtl/>
          <w:lang w:bidi="ar-EG"/>
        </w:rPr>
        <w:t>اضطرابات الانفعالات:</w:t>
      </w:r>
    </w:p>
    <w:p w:rsidR="00713FFC" w:rsidRPr="005663C6" w:rsidRDefault="00872AC4" w:rsidP="005663C6">
      <w:pPr>
        <w:ind w:left="-908" w:right="-851" w:firstLine="283"/>
        <w:rPr>
          <w:b/>
          <w:bCs/>
          <w:color w:val="00B050"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يترتب على زيادة الانفعالات عن حد معين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 xml:space="preserve">- </w:t>
      </w:r>
      <w:r w:rsidRPr="005663C6">
        <w:rPr>
          <w:b/>
          <w:bCs/>
          <w:color w:val="FF0000"/>
          <w:sz w:val="28"/>
          <w:szCs w:val="28"/>
          <w:rtl/>
          <w:lang w:bidi="ar-EG"/>
        </w:rPr>
        <w:t>سواء</w:t>
      </w:r>
      <w:proofErr w:type="gramEnd"/>
      <w:r w:rsidRPr="005663C6">
        <w:rPr>
          <w:b/>
          <w:bCs/>
          <w:color w:val="FF0000"/>
          <w:sz w:val="28"/>
          <w:szCs w:val="28"/>
          <w:rtl/>
          <w:lang w:bidi="ar-EG"/>
        </w:rPr>
        <w:t xml:space="preserve"> كانت انفعالات سارة أو غير سارة </w:t>
      </w:r>
      <w:r w:rsidRPr="005663C6">
        <w:rPr>
          <w:b/>
          <w:bCs/>
          <w:sz w:val="28"/>
          <w:szCs w:val="28"/>
          <w:rtl/>
          <w:lang w:bidi="ar-EG"/>
        </w:rPr>
        <w:t xml:space="preserve">- الإصابة بعدد من الاضطرابات ، والتي تمثل أمراضا نفسية ، أو أعراضا لبعض الأمراض التي تعكس اضطرابات وجدانية ؛ </w:t>
      </w:r>
      <w:r w:rsidRPr="005663C6">
        <w:rPr>
          <w:b/>
          <w:bCs/>
          <w:color w:val="0070C0"/>
          <w:sz w:val="28"/>
          <w:szCs w:val="28"/>
          <w:rtl/>
          <w:lang w:bidi="ar-EG"/>
        </w:rPr>
        <w:t xml:space="preserve">منها: </w:t>
      </w:r>
    </w:p>
    <w:p w:rsidR="00577AD8" w:rsidRPr="005663C6" w:rsidRDefault="00577AD8" w:rsidP="005663C6">
      <w:pPr>
        <w:tabs>
          <w:tab w:val="num" w:pos="368"/>
        </w:tabs>
        <w:ind w:left="-625" w:right="-851" w:hanging="284"/>
        <w:rPr>
          <w:b/>
          <w:bCs/>
          <w:color w:val="0070C0"/>
          <w:sz w:val="28"/>
          <w:szCs w:val="28"/>
        </w:rPr>
      </w:pPr>
      <w:r w:rsidRPr="005663C6">
        <w:rPr>
          <w:b/>
          <w:bCs/>
          <w:color w:val="0070C0"/>
          <w:sz w:val="28"/>
          <w:szCs w:val="28"/>
          <w:rtl/>
          <w:lang w:bidi="ar-EG"/>
        </w:rPr>
        <w:t>(أولا) الاضطرابات المرتبطة بانفعالات السرور:</w:t>
      </w:r>
    </w:p>
    <w:p w:rsidR="00577AD8" w:rsidRPr="005663C6" w:rsidRDefault="00577AD8" w:rsidP="005663C6">
      <w:pPr>
        <w:tabs>
          <w:tab w:val="num" w:pos="368"/>
        </w:tabs>
        <w:ind w:left="-625" w:right="-851" w:hanging="284"/>
        <w:rPr>
          <w:b/>
          <w:bCs/>
          <w:color w:val="C00000"/>
          <w:sz w:val="28"/>
          <w:szCs w:val="28"/>
          <w:rtl/>
        </w:rPr>
      </w:pPr>
      <w:r w:rsidRPr="005663C6">
        <w:rPr>
          <w:b/>
          <w:bCs/>
          <w:color w:val="C00000"/>
          <w:sz w:val="28"/>
          <w:szCs w:val="28"/>
        </w:rPr>
        <w:t xml:space="preserve">  </w:t>
      </w:r>
      <w:r w:rsidRPr="005663C6">
        <w:rPr>
          <w:b/>
          <w:bCs/>
          <w:color w:val="C00000"/>
          <w:sz w:val="28"/>
          <w:szCs w:val="28"/>
          <w:rtl/>
          <w:lang w:bidi="ar-EG"/>
        </w:rPr>
        <w:t>(أ) الشعور بحسن الحال</w:t>
      </w:r>
      <w:r w:rsidRPr="005663C6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577AD8" w:rsidRPr="005663C6" w:rsidRDefault="00872AC4" w:rsidP="005663C6">
      <w:pPr>
        <w:tabs>
          <w:tab w:val="num" w:pos="368"/>
        </w:tabs>
        <w:ind w:left="-625" w:right="-851" w:hanging="284"/>
        <w:rPr>
          <w:b/>
          <w:bCs/>
          <w:sz w:val="28"/>
          <w:szCs w:val="28"/>
          <w:rtl/>
          <w:lang w:bidi="ar-EG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وهو إحساس ذاتي بالثقة التامة والشعور بأن كل شيء على ما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يرام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وذلك بالرغم من إصابة المريض بمرض عقلي أو جسمي شديد.</w:t>
      </w:r>
    </w:p>
    <w:p w:rsidR="00713FFC" w:rsidRPr="005663C6" w:rsidRDefault="00872AC4" w:rsidP="005663C6">
      <w:pPr>
        <w:tabs>
          <w:tab w:val="num" w:pos="368"/>
        </w:tabs>
        <w:ind w:left="-625" w:right="-851" w:hanging="284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ويظهر هذا العرض في الكثير من الأمراض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مثل ؛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زهري الأعصاب، أو أورام الفص الجبهي في المخ أو في الأمراض العقلية كالهوس أو الفصام .</w:t>
      </w:r>
    </w:p>
    <w:p w:rsidR="00577AD8" w:rsidRPr="005663C6" w:rsidRDefault="00577AD8" w:rsidP="005663C6">
      <w:pPr>
        <w:tabs>
          <w:tab w:val="num" w:pos="368"/>
        </w:tabs>
        <w:ind w:left="-625" w:right="-851" w:hanging="284"/>
        <w:rPr>
          <w:b/>
          <w:bCs/>
          <w:color w:val="C00000"/>
          <w:sz w:val="28"/>
          <w:szCs w:val="28"/>
        </w:rPr>
      </w:pPr>
      <w:r w:rsidRPr="005663C6">
        <w:rPr>
          <w:b/>
          <w:bCs/>
          <w:color w:val="C00000"/>
          <w:sz w:val="28"/>
          <w:szCs w:val="28"/>
          <w:rtl/>
          <w:lang w:bidi="ar-EG"/>
        </w:rPr>
        <w:t xml:space="preserve">(ب) النشوة: </w:t>
      </w:r>
    </w:p>
    <w:p w:rsidR="00577AD8" w:rsidRPr="005663C6" w:rsidRDefault="00577AD8" w:rsidP="005663C6">
      <w:pPr>
        <w:tabs>
          <w:tab w:val="num" w:pos="368"/>
        </w:tabs>
        <w:ind w:left="-625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وتعد النشوة شعور ذاتي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خاص ؛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يتميز صاحبه بالسكينة والهدوء والسلام ، وغالبا ما يكون ذلك </w:t>
      </w:r>
      <w:r w:rsidR="005663C6" w:rsidRPr="005663C6">
        <w:rPr>
          <w:b/>
          <w:bCs/>
          <w:sz w:val="28"/>
          <w:szCs w:val="28"/>
          <w:rtl/>
          <w:lang w:bidi="ar-EG"/>
        </w:rPr>
        <w:t>مصحوبا بإحساس روحي عميق ، وعادة</w:t>
      </w:r>
      <w:r w:rsidR="005663C6" w:rsidRPr="005663C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5663C6">
        <w:rPr>
          <w:b/>
          <w:bCs/>
          <w:sz w:val="28"/>
          <w:szCs w:val="28"/>
          <w:rtl/>
          <w:lang w:bidi="ar-EG"/>
        </w:rPr>
        <w:t xml:space="preserve">ما يكون الفرد متقمصا أو مجذوبا لقوة غيبية عظيمة.  </w:t>
      </w:r>
    </w:p>
    <w:p w:rsidR="00577AD8" w:rsidRPr="005663C6" w:rsidRDefault="00577AD8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> </w:t>
      </w:r>
      <w:r w:rsidRPr="005663C6">
        <w:rPr>
          <w:b/>
          <w:bCs/>
          <w:sz w:val="28"/>
          <w:szCs w:val="28"/>
        </w:rPr>
        <w:t> </w:t>
      </w:r>
      <w:r w:rsidRPr="005663C6">
        <w:rPr>
          <w:b/>
          <w:bCs/>
          <w:sz w:val="28"/>
          <w:szCs w:val="28"/>
          <w:rtl/>
          <w:lang w:bidi="ar-EG"/>
        </w:rPr>
        <w:t xml:space="preserve">ونجد هذا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العرض  في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حالات مرضية مثل ؛ حالات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الهستريا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الانفصالية ، و حالات الصرع والفصام. </w:t>
      </w:r>
    </w:p>
    <w:p w:rsidR="00577AD8" w:rsidRPr="005663C6" w:rsidRDefault="00577AD8" w:rsidP="005663C6">
      <w:pPr>
        <w:tabs>
          <w:tab w:val="num" w:pos="368"/>
        </w:tabs>
        <w:ind w:left="-625" w:right="-851" w:hanging="141"/>
        <w:rPr>
          <w:b/>
          <w:bCs/>
          <w:color w:val="0070C0"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> </w:t>
      </w:r>
      <w:r w:rsidRPr="005663C6">
        <w:rPr>
          <w:b/>
          <w:bCs/>
          <w:sz w:val="28"/>
          <w:szCs w:val="28"/>
        </w:rPr>
        <w:t> </w:t>
      </w:r>
      <w:r w:rsidRPr="005663C6">
        <w:rPr>
          <w:b/>
          <w:bCs/>
          <w:color w:val="0070C0"/>
          <w:sz w:val="28"/>
          <w:szCs w:val="28"/>
          <w:rtl/>
          <w:lang w:bidi="ar-EG"/>
        </w:rPr>
        <w:t xml:space="preserve">(ثانيا) الاضطرابات المرتبطة بالانفعالات غير </w:t>
      </w:r>
      <w:proofErr w:type="gramStart"/>
      <w:r w:rsidRPr="005663C6">
        <w:rPr>
          <w:b/>
          <w:bCs/>
          <w:color w:val="0070C0"/>
          <w:sz w:val="28"/>
          <w:szCs w:val="28"/>
          <w:rtl/>
          <w:lang w:bidi="ar-EG"/>
        </w:rPr>
        <w:t>السارة :</w:t>
      </w:r>
      <w:proofErr w:type="gramEnd"/>
      <w:r w:rsidRPr="005663C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</w:p>
    <w:p w:rsidR="00577AD8" w:rsidRPr="005663C6" w:rsidRDefault="00577AD8" w:rsidP="005663C6">
      <w:pPr>
        <w:pStyle w:val="a4"/>
        <w:numPr>
          <w:ilvl w:val="0"/>
          <w:numId w:val="17"/>
        </w:numPr>
        <w:tabs>
          <w:tab w:val="num" w:pos="368"/>
        </w:tabs>
        <w:ind w:right="-851"/>
        <w:rPr>
          <w:b/>
          <w:bCs/>
          <w:color w:val="C00000"/>
          <w:sz w:val="28"/>
          <w:szCs w:val="28"/>
          <w:rtl/>
          <w:lang w:bidi="ar-EG"/>
        </w:rPr>
      </w:pPr>
      <w:r w:rsidRPr="005663C6">
        <w:rPr>
          <w:b/>
          <w:bCs/>
          <w:color w:val="C00000"/>
          <w:sz w:val="28"/>
          <w:szCs w:val="28"/>
          <w:rtl/>
          <w:lang w:bidi="ar-EG"/>
        </w:rPr>
        <w:t xml:space="preserve">الأسى </w:t>
      </w:r>
      <w:proofErr w:type="gramStart"/>
      <w:r w:rsidRPr="005663C6">
        <w:rPr>
          <w:b/>
          <w:bCs/>
          <w:color w:val="C00000"/>
          <w:sz w:val="28"/>
          <w:szCs w:val="28"/>
          <w:rtl/>
          <w:lang w:bidi="ar-EG"/>
        </w:rPr>
        <w:t xml:space="preserve">والحسرة </w:t>
      </w:r>
      <w:r w:rsidR="005663C6" w:rsidRPr="005663C6">
        <w:rPr>
          <w:rFonts w:hint="cs"/>
          <w:b/>
          <w:bCs/>
          <w:color w:val="C00000"/>
          <w:sz w:val="28"/>
          <w:szCs w:val="28"/>
          <w:rtl/>
          <w:lang w:bidi="ar-EG"/>
        </w:rPr>
        <w:t>:</w:t>
      </w:r>
      <w:proofErr w:type="gramEnd"/>
    </w:p>
    <w:p w:rsidR="005663C6" w:rsidRDefault="005663C6" w:rsidP="005663C6">
      <w:pPr>
        <w:tabs>
          <w:tab w:val="num" w:pos="368"/>
        </w:tabs>
        <w:ind w:left="-706" w:right="-85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يتسم صاحب انفعال الأسى والحسرة بالحزن العميق بسبب فقد أحد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الأقارب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أو الفشل في عمل أو الإحباط ، ولا يستمر هذا الاضطراب لمدة طويلة ولكنه يتحسن بالتغير البيئي، والعلاج النفسي أو بعض المهدئات.</w:t>
      </w:r>
    </w:p>
    <w:p w:rsidR="00577AD8" w:rsidRPr="005663C6" w:rsidRDefault="005663C6" w:rsidP="005663C6">
      <w:pPr>
        <w:pStyle w:val="a4"/>
        <w:numPr>
          <w:ilvl w:val="0"/>
          <w:numId w:val="17"/>
        </w:numPr>
        <w:tabs>
          <w:tab w:val="num" w:pos="368"/>
        </w:tabs>
        <w:ind w:right="-851"/>
        <w:rPr>
          <w:b/>
          <w:bCs/>
          <w:color w:val="C00000"/>
          <w:sz w:val="28"/>
          <w:szCs w:val="28"/>
          <w:rtl/>
        </w:rPr>
      </w:pPr>
      <w:r w:rsidRPr="005663C6">
        <w:rPr>
          <w:b/>
          <w:bCs/>
          <w:color w:val="C00000"/>
          <w:sz w:val="28"/>
          <w:szCs w:val="28"/>
          <w:rtl/>
          <w:lang w:bidi="ar-EG"/>
        </w:rPr>
        <w:t>الاكتئاب</w:t>
      </w:r>
      <w:r w:rsidRPr="005663C6">
        <w:rPr>
          <w:rFonts w:hint="cs"/>
          <w:b/>
          <w:bCs/>
          <w:color w:val="C00000"/>
          <w:sz w:val="28"/>
          <w:szCs w:val="28"/>
          <w:rtl/>
          <w:lang w:bidi="ar-EG"/>
        </w:rPr>
        <w:t>:</w:t>
      </w:r>
    </w:p>
    <w:p w:rsidR="00713FFC" w:rsidRDefault="00872AC4" w:rsidP="005663C6">
      <w:pPr>
        <w:ind w:left="-706" w:right="-85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ويعد أكثر الأعراض النفسية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انتشارا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ويختلف هذا العرض في شدته من مريض لآخر ويشعر المريض بالاكتئاب مع أفكار سوداوية.</w:t>
      </w:r>
    </w:p>
    <w:p w:rsidR="005663C6" w:rsidRPr="005663C6" w:rsidRDefault="005663C6" w:rsidP="005663C6">
      <w:pPr>
        <w:numPr>
          <w:ilvl w:val="0"/>
          <w:numId w:val="19"/>
        </w:numPr>
        <w:tabs>
          <w:tab w:val="clear" w:pos="720"/>
          <w:tab w:val="num" w:pos="368"/>
        </w:tabs>
        <w:ind w:left="-199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ويتسم مريض الاكتئاب بالتردد الشديد، وعدم التمكن من اتخاذ أي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قرارات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مع الشعور بالذنب وتقليل قيمة الذات، ويبدأ في المبالغة في تضخيم الأمور التافهة .</w:t>
      </w:r>
    </w:p>
    <w:p w:rsidR="005663C6" w:rsidRPr="005663C6" w:rsidRDefault="005663C6" w:rsidP="005663C6">
      <w:pPr>
        <w:numPr>
          <w:ilvl w:val="0"/>
          <w:numId w:val="19"/>
        </w:numPr>
        <w:tabs>
          <w:tab w:val="clear" w:pos="720"/>
          <w:tab w:val="num" w:pos="368"/>
        </w:tabs>
        <w:ind w:left="-199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ويشكو المريض من الأرق الشديد، وفقد الشهية مع أوهام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مرضية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وأحيانا من أفكار انتحارية ، ويظهر هذا العرض خصوصا في مرض الاكتئاب العقلي ، والذي يتميز باضطرابات بيولوجية وفسيولوجية وكيمائية بسبب الأعراض السابقة. </w:t>
      </w:r>
    </w:p>
    <w:p w:rsidR="005663C6" w:rsidRPr="005663C6" w:rsidRDefault="00577AD8" w:rsidP="005663C6">
      <w:pPr>
        <w:pStyle w:val="a4"/>
        <w:numPr>
          <w:ilvl w:val="0"/>
          <w:numId w:val="17"/>
        </w:numPr>
        <w:tabs>
          <w:tab w:val="num" w:pos="368"/>
        </w:tabs>
        <w:ind w:right="-851"/>
        <w:rPr>
          <w:b/>
          <w:bCs/>
          <w:color w:val="C00000"/>
          <w:sz w:val="28"/>
          <w:szCs w:val="28"/>
          <w:rtl/>
        </w:rPr>
      </w:pPr>
      <w:proofErr w:type="gramStart"/>
      <w:r w:rsidRPr="005663C6">
        <w:rPr>
          <w:b/>
          <w:bCs/>
          <w:color w:val="C00000"/>
          <w:sz w:val="28"/>
          <w:szCs w:val="28"/>
          <w:rtl/>
          <w:lang w:bidi="ar-EG"/>
        </w:rPr>
        <w:t>القلق :</w:t>
      </w:r>
      <w:proofErr w:type="gramEnd"/>
      <w:r w:rsidRPr="005663C6">
        <w:rPr>
          <w:b/>
          <w:bCs/>
          <w:color w:val="C00000"/>
          <w:sz w:val="28"/>
          <w:szCs w:val="28"/>
          <w:rtl/>
          <w:lang w:bidi="ar-EG"/>
        </w:rPr>
        <w:t xml:space="preserve"> </w:t>
      </w:r>
    </w:p>
    <w:p w:rsidR="005663C6" w:rsidRPr="005663C6" w:rsidRDefault="005663C6" w:rsidP="005663C6">
      <w:pPr>
        <w:pStyle w:val="a4"/>
        <w:tabs>
          <w:tab w:val="num" w:pos="368"/>
        </w:tabs>
        <w:ind w:left="-766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وهو الشعور الدائم بالخوف والتوتر، ويعد القلق أحيانا عرضا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طبيعيا ؛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كالقلق الذي يعانيه الطلبة قبل الامتحانات ، ولكن قد يشتد القلق أحيانا ويؤثر في نشاط الفرد، ولا يعرف له سبب مباشر، ولذا يحتاج مثل هذا العرض للعلاج الطبي ، وللتدخلات النفسية والسلوكية .</w:t>
      </w:r>
    </w:p>
    <w:p w:rsidR="005663C6" w:rsidRPr="005663C6" w:rsidRDefault="005663C6" w:rsidP="005663C6">
      <w:pPr>
        <w:pStyle w:val="a4"/>
        <w:tabs>
          <w:tab w:val="num" w:pos="368"/>
        </w:tabs>
        <w:ind w:left="-766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lastRenderedPageBreak/>
        <w:t xml:space="preserve">يصاحب القلق أعراض مثل جفاف الحلق وسرعة دقات القلب، والعرق البارد، وارتعاش الأطراف، واختناق في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 xml:space="preserve">الرقبة </w:t>
      </w:r>
      <w:r w:rsidRPr="005663C6">
        <w:rPr>
          <w:rFonts w:hint="cs"/>
          <w:b/>
          <w:bCs/>
          <w:sz w:val="28"/>
          <w:szCs w:val="28"/>
          <w:rtl/>
          <w:lang w:bidi="ar-EG"/>
        </w:rPr>
        <w:t>.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</w:t>
      </w:r>
    </w:p>
    <w:p w:rsidR="00577AD8" w:rsidRPr="005663C6" w:rsidRDefault="00577AD8" w:rsidP="005663C6">
      <w:pPr>
        <w:pStyle w:val="a4"/>
        <w:numPr>
          <w:ilvl w:val="0"/>
          <w:numId w:val="17"/>
        </w:numPr>
        <w:tabs>
          <w:tab w:val="num" w:pos="368"/>
        </w:tabs>
        <w:ind w:right="-851"/>
        <w:rPr>
          <w:b/>
          <w:bCs/>
          <w:color w:val="C00000"/>
          <w:sz w:val="28"/>
          <w:szCs w:val="28"/>
          <w:rtl/>
        </w:rPr>
      </w:pPr>
      <w:r w:rsidRPr="005663C6">
        <w:rPr>
          <w:b/>
          <w:bCs/>
          <w:color w:val="C00000"/>
          <w:sz w:val="28"/>
          <w:szCs w:val="28"/>
          <w:rtl/>
          <w:lang w:bidi="ar-EG"/>
        </w:rPr>
        <w:t xml:space="preserve">جمود أو تبلد الانفعال: </w:t>
      </w:r>
    </w:p>
    <w:p w:rsidR="005663C6" w:rsidRPr="005663C6" w:rsidRDefault="005663C6" w:rsidP="005663C6">
      <w:pPr>
        <w:ind w:left="-706" w:right="-85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>وفيه يكون الفرد متبلد العاطفة، ولا تثيره المنبهات السارة أو غير السارة ولا يستجيب انفعاليا حتى لوفاة والده، أو زواج شقيقته، أي أن انفعاله قد تجمد بالنسبة للحوادث البيئية.</w:t>
      </w:r>
      <w:r w:rsidRPr="005663C6">
        <w:rPr>
          <w:rFonts w:hint="cs"/>
          <w:b/>
          <w:bCs/>
          <w:sz w:val="28"/>
          <w:szCs w:val="28"/>
          <w:rtl/>
        </w:rPr>
        <w:t xml:space="preserve"> </w:t>
      </w:r>
    </w:p>
    <w:p w:rsidR="005663C6" w:rsidRPr="005663C6" w:rsidRDefault="005663C6" w:rsidP="005663C6">
      <w:pPr>
        <w:ind w:left="-706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وعادة ما ينطوي هؤلاء المرضي على أنفسهم، وينعزلون عن المجتمع، وينحرفون أحيانا في علاقاتهم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الاجتماعية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ويظهر هذا العرض بوضوح لدى مرضي الفصام. </w:t>
      </w:r>
    </w:p>
    <w:p w:rsidR="00577AD8" w:rsidRPr="005663C6" w:rsidRDefault="00577AD8" w:rsidP="005663C6">
      <w:pPr>
        <w:tabs>
          <w:tab w:val="num" w:pos="368"/>
        </w:tabs>
        <w:ind w:left="-625" w:right="-851" w:hanging="141"/>
        <w:rPr>
          <w:b/>
          <w:bCs/>
          <w:color w:val="C00000"/>
          <w:sz w:val="28"/>
          <w:szCs w:val="28"/>
        </w:rPr>
      </w:pPr>
      <w:r w:rsidRPr="005663C6">
        <w:rPr>
          <w:b/>
          <w:bCs/>
          <w:color w:val="C00000"/>
          <w:sz w:val="28"/>
          <w:szCs w:val="28"/>
          <w:rtl/>
          <w:lang w:bidi="ar-EG"/>
        </w:rPr>
        <w:t xml:space="preserve">(5) عدم التناسب الانفعالي: </w:t>
      </w:r>
    </w:p>
    <w:p w:rsidR="005663C6" w:rsidRPr="005663C6" w:rsidRDefault="005663C6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يشير هذا الاضطراب الانفعالي إلى عدم توازن في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العاطفة ؛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مما يؤدي إلى حالة يظهر المريض -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أثناءها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- وهو يبتسم أو يضحك دون سبب مباشر، أو نجده منخرطا في البكاء دون أي منبه خارجي.</w:t>
      </w:r>
    </w:p>
    <w:p w:rsidR="005663C6" w:rsidRDefault="005663C6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 وتتناوب هذه الانفعالات حتى وهو جالس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وحده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ويظهر هذا العرض أساسا في مرضي الفصام العقلي ، ولكنه يحدث أحيانا في بعض الأمراض العضوية كتصلب شرايين المخ. </w:t>
      </w:r>
    </w:p>
    <w:p w:rsidR="0040293D" w:rsidRPr="005663C6" w:rsidRDefault="0040293D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</w:rPr>
      </w:pPr>
    </w:p>
    <w:p w:rsidR="00713FFC" w:rsidRPr="005663C6" w:rsidRDefault="00872AC4" w:rsidP="005663C6">
      <w:pPr>
        <w:numPr>
          <w:ilvl w:val="0"/>
          <w:numId w:val="21"/>
        </w:numPr>
        <w:tabs>
          <w:tab w:val="clear" w:pos="720"/>
          <w:tab w:val="num" w:pos="-625"/>
          <w:tab w:val="num" w:pos="368"/>
        </w:tabs>
        <w:ind w:right="-851" w:hanging="1628"/>
        <w:rPr>
          <w:b/>
          <w:bCs/>
          <w:color w:val="00B0F0"/>
          <w:sz w:val="28"/>
          <w:szCs w:val="28"/>
        </w:rPr>
      </w:pPr>
      <w:r w:rsidRPr="005663C6">
        <w:rPr>
          <w:b/>
          <w:bCs/>
          <w:color w:val="00B0F0"/>
          <w:sz w:val="28"/>
          <w:szCs w:val="28"/>
          <w:rtl/>
          <w:lang w:bidi="ar-EG"/>
        </w:rPr>
        <w:t xml:space="preserve">علاج الاضطرابات الانفعالية: </w:t>
      </w:r>
    </w:p>
    <w:p w:rsidR="00713FFC" w:rsidRPr="0040293D" w:rsidRDefault="00872AC4" w:rsidP="0040293D">
      <w:pPr>
        <w:pStyle w:val="a4"/>
        <w:numPr>
          <w:ilvl w:val="0"/>
          <w:numId w:val="28"/>
        </w:numPr>
        <w:tabs>
          <w:tab w:val="num" w:pos="-477"/>
        </w:tabs>
        <w:ind w:left="-477" w:right="-851"/>
        <w:rPr>
          <w:b/>
          <w:bCs/>
          <w:color w:val="FF0000"/>
          <w:sz w:val="28"/>
          <w:szCs w:val="28"/>
        </w:rPr>
      </w:pPr>
      <w:r w:rsidRPr="0040293D">
        <w:rPr>
          <w:b/>
          <w:bCs/>
          <w:color w:val="FF0000"/>
          <w:sz w:val="28"/>
          <w:szCs w:val="28"/>
          <w:rtl/>
          <w:lang w:bidi="ar-EG"/>
        </w:rPr>
        <w:t>بالنسبة للاكتئاب</w:t>
      </w:r>
      <w:r w:rsidR="0040293D">
        <w:rPr>
          <w:rFonts w:hint="cs"/>
          <w:b/>
          <w:bCs/>
          <w:color w:val="FF0000"/>
          <w:sz w:val="28"/>
          <w:szCs w:val="28"/>
          <w:rtl/>
          <w:lang w:bidi="ar-EG"/>
        </w:rPr>
        <w:t>:</w:t>
      </w:r>
      <w:r w:rsidRPr="0040293D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</w:p>
    <w:p w:rsidR="00713FFC" w:rsidRPr="005663C6" w:rsidRDefault="00872AC4" w:rsidP="005663C6">
      <w:pPr>
        <w:ind w:left="-760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اكتشف حديثا أن الاكتئاب يصحبه نقص واضح من نسبة تركيز الهرمونات العصبية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كالسيروتونين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خصوصا في المهاد التحتاني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الهيبوثلاموس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والجهاز الطرفي والمراكز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العصبية .</w:t>
      </w:r>
      <w:proofErr w:type="gramEnd"/>
    </w:p>
    <w:p w:rsidR="00713FFC" w:rsidRPr="005663C6" w:rsidRDefault="00872AC4" w:rsidP="005663C6">
      <w:pPr>
        <w:ind w:left="-760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وإذا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استطعتنا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إعطاء العقار المناسب لرفع نسبة هذا الهرمون العصبين فستبدأ أعراض المريض في الاختفاء حتى يصل إلى مرحلة الشفاء.</w:t>
      </w:r>
    </w:p>
    <w:p w:rsidR="00713FFC" w:rsidRPr="0040293D" w:rsidRDefault="00872AC4" w:rsidP="0040293D">
      <w:pPr>
        <w:numPr>
          <w:ilvl w:val="0"/>
          <w:numId w:val="25"/>
        </w:numPr>
        <w:tabs>
          <w:tab w:val="clear" w:pos="720"/>
          <w:tab w:val="num" w:pos="368"/>
        </w:tabs>
        <w:ind w:left="-477" w:right="-851"/>
        <w:rPr>
          <w:b/>
          <w:bCs/>
          <w:sz w:val="28"/>
          <w:szCs w:val="28"/>
          <w:lang w:bidi="ar-EG"/>
        </w:rPr>
      </w:pPr>
      <w:r w:rsidRPr="0040293D">
        <w:rPr>
          <w:b/>
          <w:bCs/>
          <w:color w:val="FF0000"/>
          <w:sz w:val="28"/>
          <w:szCs w:val="28"/>
          <w:rtl/>
          <w:lang w:bidi="ar-EG"/>
        </w:rPr>
        <w:t>بالنسبة للقلق</w:t>
      </w:r>
      <w:r w:rsidR="0040293D">
        <w:rPr>
          <w:rFonts w:hint="cs"/>
          <w:b/>
          <w:bCs/>
          <w:sz w:val="28"/>
          <w:szCs w:val="28"/>
          <w:rtl/>
          <w:lang w:bidi="ar-EG"/>
        </w:rPr>
        <w:t>:</w:t>
      </w:r>
      <w:r w:rsidRPr="0040293D">
        <w:rPr>
          <w:b/>
          <w:bCs/>
          <w:sz w:val="28"/>
          <w:szCs w:val="28"/>
          <w:rtl/>
          <w:lang w:bidi="ar-EG"/>
        </w:rPr>
        <w:t xml:space="preserve"> </w:t>
      </w:r>
    </w:p>
    <w:p w:rsidR="005663C6" w:rsidRPr="005663C6" w:rsidRDefault="005663C6" w:rsidP="0040293D">
      <w:pPr>
        <w:tabs>
          <w:tab w:val="num" w:pos="515"/>
        </w:tabs>
        <w:ind w:left="-619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تنشأ معظم أعراض القلق والانفعال من تنبيه الجهاز العصبي اللاإرادي خصوصا مجموعة الأعصاب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السمبثاوية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التي يتميز تأثيرها بإفراز بعض الهرمونات العصبية في آخر أطراف أو نهايات الأعصاب في العضلات أو في الغدد أو غيره.</w:t>
      </w:r>
    </w:p>
    <w:p w:rsidR="005663C6" w:rsidRPr="005663C6" w:rsidRDefault="005663C6" w:rsidP="0040293D">
      <w:pPr>
        <w:tabs>
          <w:tab w:val="num" w:pos="515"/>
        </w:tabs>
        <w:ind w:left="-619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فإذا استطعنا معادلة هذه الهرمونات بعقاقير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مضادة ،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نكون قد تمكنا من التحكم في أعراض السلوك الانفعالي من سرعة ضربات القلب ، وجفاف الحلق، وارتعاش الأطراف ، وغيرها من الأعراض. </w:t>
      </w:r>
    </w:p>
    <w:p w:rsidR="00713FFC" w:rsidRPr="0040293D" w:rsidRDefault="00872AC4" w:rsidP="0040293D">
      <w:pPr>
        <w:numPr>
          <w:ilvl w:val="0"/>
          <w:numId w:val="25"/>
        </w:numPr>
        <w:tabs>
          <w:tab w:val="clear" w:pos="720"/>
          <w:tab w:val="num" w:pos="-335"/>
          <w:tab w:val="num" w:pos="515"/>
        </w:tabs>
        <w:ind w:left="-619" w:right="-851" w:hanging="283"/>
        <w:rPr>
          <w:b/>
          <w:bCs/>
          <w:color w:val="FF0000"/>
          <w:sz w:val="28"/>
          <w:szCs w:val="28"/>
        </w:rPr>
      </w:pPr>
      <w:r w:rsidRPr="0040293D">
        <w:rPr>
          <w:b/>
          <w:bCs/>
          <w:color w:val="FF0000"/>
          <w:sz w:val="28"/>
          <w:szCs w:val="28"/>
          <w:rtl/>
          <w:lang w:bidi="ar-EG"/>
        </w:rPr>
        <w:t xml:space="preserve">بالنسبة </w:t>
      </w:r>
      <w:proofErr w:type="gramStart"/>
      <w:r w:rsidRPr="0040293D">
        <w:rPr>
          <w:b/>
          <w:bCs/>
          <w:color w:val="FF0000"/>
          <w:sz w:val="28"/>
          <w:szCs w:val="28"/>
          <w:rtl/>
          <w:lang w:bidi="ar-EG"/>
        </w:rPr>
        <w:t xml:space="preserve">لـ </w:t>
      </w:r>
      <w:r w:rsidRPr="0040293D">
        <w:rPr>
          <w:b/>
          <w:bCs/>
          <w:color w:val="FF0000"/>
          <w:sz w:val="28"/>
          <w:szCs w:val="28"/>
        </w:rPr>
        <w:t>]</w:t>
      </w:r>
      <w:r w:rsidRPr="0040293D">
        <w:rPr>
          <w:b/>
          <w:bCs/>
          <w:color w:val="FF0000"/>
          <w:sz w:val="28"/>
          <w:szCs w:val="28"/>
          <w:rtl/>
          <w:lang w:bidi="ar-EG"/>
        </w:rPr>
        <w:t>مرض</w:t>
      </w:r>
      <w:proofErr w:type="gramEnd"/>
      <w:r w:rsidRPr="0040293D">
        <w:rPr>
          <w:b/>
          <w:bCs/>
          <w:color w:val="FF0000"/>
          <w:sz w:val="28"/>
          <w:szCs w:val="28"/>
          <w:rtl/>
          <w:lang w:bidi="ar-EG"/>
        </w:rPr>
        <w:t xml:space="preserve"> الفصام العقلي</w:t>
      </w:r>
      <w:r w:rsidRPr="0040293D">
        <w:rPr>
          <w:b/>
          <w:bCs/>
          <w:color w:val="FF0000"/>
          <w:sz w:val="28"/>
          <w:szCs w:val="28"/>
        </w:rPr>
        <w:t>[</w:t>
      </w:r>
      <w:r w:rsidR="0040293D" w:rsidRPr="0040293D"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5663C6" w:rsidRPr="005663C6" w:rsidRDefault="005663C6" w:rsidP="0040293D">
      <w:pPr>
        <w:tabs>
          <w:tab w:val="num" w:pos="515"/>
        </w:tabs>
        <w:ind w:left="-619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وجد الباحثون أن مرض الفصام العقلي يصحبه تغيرات كيميائية في فسيولوجيا بعض الهرمونات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العصبية ؛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خصوصا العمليات الكيميائية المعقدة لهرمون الأدرينالين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والدوبامين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في المخ ، وبالتالي فإن إعطاء العقاقير اللازمة لتغيير هذا الاضطراب سيحسن حالة المريض المصاب بهذا المرض. </w:t>
      </w:r>
    </w:p>
    <w:p w:rsidR="005663C6" w:rsidRDefault="005663C6" w:rsidP="0040293D">
      <w:pPr>
        <w:tabs>
          <w:tab w:val="num" w:pos="515"/>
        </w:tabs>
        <w:ind w:left="-619" w:right="-85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وقد أحرز الطب النفسي تقدما واضحا في مجال العلاج الكهربائي للأمراض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الاكتئابية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والفصامية، من خلال الجلسات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الكهربائية .</w:t>
      </w:r>
      <w:proofErr w:type="gramEnd"/>
    </w:p>
    <w:p w:rsidR="0040293D" w:rsidRPr="005663C6" w:rsidRDefault="0040293D" w:rsidP="0040293D">
      <w:pPr>
        <w:tabs>
          <w:tab w:val="num" w:pos="515"/>
        </w:tabs>
        <w:ind w:left="-619" w:right="-851"/>
        <w:rPr>
          <w:b/>
          <w:bCs/>
          <w:sz w:val="28"/>
          <w:szCs w:val="28"/>
        </w:rPr>
      </w:pPr>
    </w:p>
    <w:p w:rsidR="005663C6" w:rsidRPr="005663C6" w:rsidRDefault="005663C6" w:rsidP="005663C6">
      <w:pPr>
        <w:numPr>
          <w:ilvl w:val="0"/>
          <w:numId w:val="25"/>
        </w:numPr>
        <w:tabs>
          <w:tab w:val="clear" w:pos="720"/>
          <w:tab w:val="num" w:pos="232"/>
          <w:tab w:val="num" w:pos="368"/>
        </w:tabs>
        <w:ind w:left="-477" w:right="-851" w:hanging="488"/>
        <w:rPr>
          <w:b/>
          <w:bCs/>
          <w:color w:val="C45911" w:themeColor="accent2" w:themeShade="BF"/>
          <w:sz w:val="28"/>
          <w:szCs w:val="28"/>
        </w:rPr>
      </w:pPr>
      <w:r w:rsidRPr="005663C6">
        <w:rPr>
          <w:b/>
          <w:bCs/>
          <w:color w:val="C45911" w:themeColor="accent2" w:themeShade="BF"/>
          <w:sz w:val="28"/>
          <w:szCs w:val="28"/>
          <w:rtl/>
          <w:lang w:bidi="ar-EG"/>
        </w:rPr>
        <w:lastRenderedPageBreak/>
        <w:t xml:space="preserve">التحكم في الانفعالات أو السيطرة عليها: </w:t>
      </w:r>
    </w:p>
    <w:p w:rsidR="00713FFC" w:rsidRPr="005663C6" w:rsidRDefault="00872AC4" w:rsidP="005663C6">
      <w:pPr>
        <w:tabs>
          <w:tab w:val="num" w:pos="368"/>
        </w:tabs>
        <w:ind w:left="-965" w:right="-851"/>
        <w:rPr>
          <w:b/>
          <w:bCs/>
          <w:sz w:val="28"/>
          <w:szCs w:val="28"/>
        </w:rPr>
      </w:pPr>
      <w:r w:rsidRPr="005663C6">
        <w:rPr>
          <w:b/>
          <w:bCs/>
          <w:color w:val="00B050"/>
          <w:sz w:val="28"/>
          <w:szCs w:val="28"/>
          <w:rtl/>
          <w:lang w:bidi="ar-EG"/>
        </w:rPr>
        <w:t xml:space="preserve">يمكن التحكم في الانفعالات أو السيطرة عليها والتقليل من آثارها من خلال تدريب الأفراد على عدد من المهارات على النحو التالي: 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</w:rPr>
      </w:pPr>
      <w:proofErr w:type="gramStart"/>
      <w:r w:rsidRPr="005663C6">
        <w:rPr>
          <w:b/>
          <w:bCs/>
          <w:sz w:val="28"/>
          <w:szCs w:val="28"/>
          <w:rtl/>
          <w:lang w:bidi="ar-EG"/>
        </w:rPr>
        <w:t>1- قيام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الأفراد ببعض الأعمال المفيدة عند التعرض للانفعال لأن بذل الفرد للجهد يستلزم استهلاك قدر معين من الطاقة التي تولدت في جسمه عندما أثير انفعاله. 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</w:rPr>
      </w:pPr>
      <w:proofErr w:type="gramStart"/>
      <w:r w:rsidRPr="005663C6">
        <w:rPr>
          <w:b/>
          <w:bCs/>
          <w:sz w:val="28"/>
          <w:szCs w:val="28"/>
          <w:rtl/>
          <w:lang w:bidi="ar-EG"/>
        </w:rPr>
        <w:t xml:space="preserve">2-  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تشتيت الانتباه أو عدم تركيز الانتباه في الأشياء والمواقف والأحداث التي سببت له الانفعال. 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</w:rPr>
      </w:pPr>
      <w:proofErr w:type="gramStart"/>
      <w:r w:rsidRPr="005663C6">
        <w:rPr>
          <w:b/>
          <w:bCs/>
          <w:sz w:val="28"/>
          <w:szCs w:val="28"/>
          <w:rtl/>
          <w:lang w:bidi="ar-EG"/>
        </w:rPr>
        <w:t>3- محاولة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البحث عن الجوانب الإيجابية أو السارة في الشيء أو الموقف المثير للانفعال .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</w:rPr>
      </w:pPr>
      <w:proofErr w:type="gramStart"/>
      <w:r w:rsidRPr="005663C6">
        <w:rPr>
          <w:b/>
          <w:bCs/>
          <w:sz w:val="28"/>
          <w:szCs w:val="28"/>
          <w:rtl/>
          <w:lang w:bidi="ar-EG"/>
        </w:rPr>
        <w:t>مثال :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عندما يغضب الطالب من صرامة أستاذه في توجيهه له ؛ فإنه يستطيع التخلص من غضبه والشعور بالهدوء وانخفاض التوتر في حالة ما إذا بحث عن الجوانب الإيجابية في هذا الموقف ؛ واعتبر أن هذه الصرامة لازمة لتعديل سلوكه ، أو أن توجيهات أستاذه سيكون لها تأثير جيد عليه في المستقبل ، أو أن سلوك استاذه الصارم معه لمصلحته وليست لضرره أو إهانته. 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4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- التدريب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على الاسترخاء العام لجميع عضلات الجسم عند الشعور بالتوتر ؛ لأن الاسترخاء يقلل من درجة التوتر .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5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- عدم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الحسم في الأمور، وعدم اتخاذ القرارات المهمة وعدم إصدار الأحكام النهائية في الموضوعات والأمور أثناء الانفعال.</w:t>
      </w:r>
    </w:p>
    <w:p w:rsidR="005663C6" w:rsidRPr="005663C6" w:rsidRDefault="005663C6" w:rsidP="005663C6">
      <w:pPr>
        <w:ind w:left="-760" w:right="-851"/>
        <w:rPr>
          <w:b/>
          <w:bCs/>
          <w:sz w:val="28"/>
          <w:szCs w:val="28"/>
          <w:rtl/>
        </w:rPr>
      </w:pPr>
      <w:r w:rsidRPr="005663C6">
        <w:rPr>
          <w:b/>
          <w:bCs/>
          <w:sz w:val="28"/>
          <w:szCs w:val="28"/>
          <w:rtl/>
          <w:lang w:bidi="ar-EG"/>
        </w:rPr>
        <w:t xml:space="preserve">6 </w:t>
      </w:r>
      <w:proofErr w:type="gramStart"/>
      <w:r w:rsidRPr="005663C6">
        <w:rPr>
          <w:b/>
          <w:bCs/>
          <w:sz w:val="28"/>
          <w:szCs w:val="28"/>
          <w:rtl/>
          <w:lang w:bidi="ar-EG"/>
        </w:rPr>
        <w:t>- تزويد</w:t>
      </w:r>
      <w:proofErr w:type="gramEnd"/>
      <w:r w:rsidRPr="005663C6">
        <w:rPr>
          <w:b/>
          <w:bCs/>
          <w:sz w:val="28"/>
          <w:szCs w:val="28"/>
          <w:rtl/>
          <w:lang w:bidi="ar-EG"/>
        </w:rPr>
        <w:t xml:space="preserve"> الأفراد بالمعلومات حول المواقف والمنبهات المثيرة </w:t>
      </w:r>
      <w:proofErr w:type="spellStart"/>
      <w:r w:rsidRPr="005663C6">
        <w:rPr>
          <w:b/>
          <w:bCs/>
          <w:sz w:val="28"/>
          <w:szCs w:val="28"/>
          <w:rtl/>
          <w:lang w:bidi="ar-EG"/>
        </w:rPr>
        <w:t>للإنفعالات</w:t>
      </w:r>
      <w:proofErr w:type="spellEnd"/>
      <w:r w:rsidRPr="005663C6">
        <w:rPr>
          <w:b/>
          <w:bCs/>
          <w:sz w:val="28"/>
          <w:szCs w:val="28"/>
          <w:rtl/>
          <w:lang w:bidi="ar-EG"/>
        </w:rPr>
        <w:t xml:space="preserve"> لديهم والذي يسهم في التقليل من هذه الانفعالات .   </w:t>
      </w:r>
    </w:p>
    <w:p w:rsidR="00577AD8" w:rsidRPr="005663C6" w:rsidRDefault="00577AD8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  <w:rtl/>
        </w:rPr>
      </w:pPr>
    </w:p>
    <w:p w:rsidR="005663C6" w:rsidRPr="005663C6" w:rsidRDefault="005663C6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  <w:rtl/>
        </w:rPr>
      </w:pPr>
    </w:p>
    <w:p w:rsidR="005663C6" w:rsidRPr="005663C6" w:rsidRDefault="005663C6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  <w:rtl/>
        </w:rPr>
      </w:pPr>
    </w:p>
    <w:p w:rsidR="005663C6" w:rsidRPr="005663C6" w:rsidRDefault="005663C6" w:rsidP="005663C6">
      <w:pPr>
        <w:tabs>
          <w:tab w:val="num" w:pos="368"/>
        </w:tabs>
        <w:ind w:left="-625" w:right="-851" w:hanging="141"/>
        <w:rPr>
          <w:b/>
          <w:bCs/>
          <w:sz w:val="28"/>
          <w:szCs w:val="28"/>
          <w:rtl/>
        </w:rPr>
      </w:pPr>
    </w:p>
    <w:p w:rsidR="00C9601D" w:rsidRPr="005663C6" w:rsidRDefault="00C9601D" w:rsidP="005663C6">
      <w:pPr>
        <w:tabs>
          <w:tab w:val="num" w:pos="368"/>
        </w:tabs>
        <w:ind w:left="-625" w:right="-851" w:hanging="284"/>
        <w:rPr>
          <w:b/>
          <w:bCs/>
          <w:sz w:val="28"/>
          <w:szCs w:val="28"/>
        </w:rPr>
      </w:pPr>
      <w:bookmarkStart w:id="0" w:name="_GoBack"/>
      <w:bookmarkEnd w:id="0"/>
    </w:p>
    <w:sectPr w:rsidR="00C9601D" w:rsidRPr="005663C6" w:rsidSect="005663C6">
      <w:pgSz w:w="11906" w:h="16838"/>
      <w:pgMar w:top="1440" w:right="1797" w:bottom="1440" w:left="1797" w:header="709" w:footer="709" w:gutter="0"/>
      <w:pgNumType w:start="35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163" w:rsidRDefault="00284163" w:rsidP="002526CA">
      <w:pPr>
        <w:spacing w:after="0" w:line="240" w:lineRule="auto"/>
      </w:pPr>
      <w:r>
        <w:separator/>
      </w:r>
    </w:p>
  </w:endnote>
  <w:endnote w:type="continuationSeparator" w:id="0">
    <w:p w:rsidR="00284163" w:rsidRDefault="00284163" w:rsidP="00252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163" w:rsidRDefault="00284163" w:rsidP="002526CA">
      <w:pPr>
        <w:spacing w:after="0" w:line="240" w:lineRule="auto"/>
      </w:pPr>
      <w:r>
        <w:separator/>
      </w:r>
    </w:p>
  </w:footnote>
  <w:footnote w:type="continuationSeparator" w:id="0">
    <w:p w:rsidR="00284163" w:rsidRDefault="00284163" w:rsidP="002526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2531C"/>
    <w:multiLevelType w:val="hybridMultilevel"/>
    <w:tmpl w:val="5ABC6B18"/>
    <w:lvl w:ilvl="0" w:tplc="A628D462">
      <w:start w:val="1"/>
      <w:numFmt w:val="decimal"/>
      <w:lvlText w:val="(%1)"/>
      <w:lvlJc w:val="left"/>
      <w:pPr>
        <w:ind w:left="-286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4" w:hanging="360"/>
      </w:pPr>
    </w:lvl>
    <w:lvl w:ilvl="2" w:tplc="0409001B" w:tentative="1">
      <w:start w:val="1"/>
      <w:numFmt w:val="lowerRoman"/>
      <w:lvlText w:val="%3."/>
      <w:lvlJc w:val="right"/>
      <w:pPr>
        <w:ind w:left="1094" w:hanging="180"/>
      </w:pPr>
    </w:lvl>
    <w:lvl w:ilvl="3" w:tplc="0409000F" w:tentative="1">
      <w:start w:val="1"/>
      <w:numFmt w:val="decimal"/>
      <w:lvlText w:val="%4."/>
      <w:lvlJc w:val="left"/>
      <w:pPr>
        <w:ind w:left="1814" w:hanging="360"/>
      </w:pPr>
    </w:lvl>
    <w:lvl w:ilvl="4" w:tplc="04090019" w:tentative="1">
      <w:start w:val="1"/>
      <w:numFmt w:val="lowerLetter"/>
      <w:lvlText w:val="%5."/>
      <w:lvlJc w:val="left"/>
      <w:pPr>
        <w:ind w:left="2534" w:hanging="360"/>
      </w:pPr>
    </w:lvl>
    <w:lvl w:ilvl="5" w:tplc="0409001B" w:tentative="1">
      <w:start w:val="1"/>
      <w:numFmt w:val="lowerRoman"/>
      <w:lvlText w:val="%6."/>
      <w:lvlJc w:val="right"/>
      <w:pPr>
        <w:ind w:left="3254" w:hanging="180"/>
      </w:pPr>
    </w:lvl>
    <w:lvl w:ilvl="6" w:tplc="0409000F" w:tentative="1">
      <w:start w:val="1"/>
      <w:numFmt w:val="decimal"/>
      <w:lvlText w:val="%7."/>
      <w:lvlJc w:val="left"/>
      <w:pPr>
        <w:ind w:left="3974" w:hanging="360"/>
      </w:pPr>
    </w:lvl>
    <w:lvl w:ilvl="7" w:tplc="04090019" w:tentative="1">
      <w:start w:val="1"/>
      <w:numFmt w:val="lowerLetter"/>
      <w:lvlText w:val="%8."/>
      <w:lvlJc w:val="left"/>
      <w:pPr>
        <w:ind w:left="4694" w:hanging="360"/>
      </w:pPr>
    </w:lvl>
    <w:lvl w:ilvl="8" w:tplc="0409001B" w:tentative="1">
      <w:start w:val="1"/>
      <w:numFmt w:val="lowerRoman"/>
      <w:lvlText w:val="%9."/>
      <w:lvlJc w:val="right"/>
      <w:pPr>
        <w:ind w:left="5414" w:hanging="180"/>
      </w:pPr>
    </w:lvl>
  </w:abstractNum>
  <w:abstractNum w:abstractNumId="1">
    <w:nsid w:val="062E5531"/>
    <w:multiLevelType w:val="hybridMultilevel"/>
    <w:tmpl w:val="942609DE"/>
    <w:lvl w:ilvl="0" w:tplc="827430B8">
      <w:start w:val="1"/>
      <w:numFmt w:val="decimal"/>
      <w:lvlText w:val="%1-"/>
      <w:lvlJc w:val="left"/>
      <w:pPr>
        <w:ind w:left="-2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2">
    <w:nsid w:val="09D84DC1"/>
    <w:multiLevelType w:val="hybridMultilevel"/>
    <w:tmpl w:val="74FEAC18"/>
    <w:lvl w:ilvl="0" w:tplc="8228D20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7A821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1ACF1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D2739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1CFB2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A436D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BCA3C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68E5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48008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EF6B84"/>
    <w:multiLevelType w:val="hybridMultilevel"/>
    <w:tmpl w:val="797ABD9C"/>
    <w:lvl w:ilvl="0" w:tplc="B7AA9736">
      <w:start w:val="5"/>
      <w:numFmt w:val="decimal"/>
      <w:lvlText w:val="%1"/>
      <w:lvlJc w:val="left"/>
      <w:pPr>
        <w:ind w:left="-2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55" w:hanging="360"/>
      </w:pPr>
    </w:lvl>
    <w:lvl w:ilvl="2" w:tplc="0409001B" w:tentative="1">
      <w:start w:val="1"/>
      <w:numFmt w:val="lowerRoman"/>
      <w:lvlText w:val="%3."/>
      <w:lvlJc w:val="right"/>
      <w:pPr>
        <w:ind w:left="1175" w:hanging="180"/>
      </w:pPr>
    </w:lvl>
    <w:lvl w:ilvl="3" w:tplc="0409000F" w:tentative="1">
      <w:start w:val="1"/>
      <w:numFmt w:val="decimal"/>
      <w:lvlText w:val="%4."/>
      <w:lvlJc w:val="left"/>
      <w:pPr>
        <w:ind w:left="1895" w:hanging="360"/>
      </w:pPr>
    </w:lvl>
    <w:lvl w:ilvl="4" w:tplc="04090019" w:tentative="1">
      <w:start w:val="1"/>
      <w:numFmt w:val="lowerLetter"/>
      <w:lvlText w:val="%5."/>
      <w:lvlJc w:val="left"/>
      <w:pPr>
        <w:ind w:left="2615" w:hanging="360"/>
      </w:pPr>
    </w:lvl>
    <w:lvl w:ilvl="5" w:tplc="0409001B" w:tentative="1">
      <w:start w:val="1"/>
      <w:numFmt w:val="lowerRoman"/>
      <w:lvlText w:val="%6."/>
      <w:lvlJc w:val="right"/>
      <w:pPr>
        <w:ind w:left="3335" w:hanging="180"/>
      </w:pPr>
    </w:lvl>
    <w:lvl w:ilvl="6" w:tplc="0409000F" w:tentative="1">
      <w:start w:val="1"/>
      <w:numFmt w:val="decimal"/>
      <w:lvlText w:val="%7."/>
      <w:lvlJc w:val="left"/>
      <w:pPr>
        <w:ind w:left="4055" w:hanging="360"/>
      </w:pPr>
    </w:lvl>
    <w:lvl w:ilvl="7" w:tplc="04090019" w:tentative="1">
      <w:start w:val="1"/>
      <w:numFmt w:val="lowerLetter"/>
      <w:lvlText w:val="%8."/>
      <w:lvlJc w:val="left"/>
      <w:pPr>
        <w:ind w:left="4775" w:hanging="360"/>
      </w:pPr>
    </w:lvl>
    <w:lvl w:ilvl="8" w:tplc="0409001B" w:tentative="1">
      <w:start w:val="1"/>
      <w:numFmt w:val="lowerRoman"/>
      <w:lvlText w:val="%9."/>
      <w:lvlJc w:val="right"/>
      <w:pPr>
        <w:ind w:left="5495" w:hanging="180"/>
      </w:pPr>
    </w:lvl>
  </w:abstractNum>
  <w:abstractNum w:abstractNumId="4">
    <w:nsid w:val="16CB0FB6"/>
    <w:multiLevelType w:val="hybridMultilevel"/>
    <w:tmpl w:val="B9884CA0"/>
    <w:lvl w:ilvl="0" w:tplc="0AC2FC8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9AB1B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B28EC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5E429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32F1D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DAEC41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D44AD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54631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18537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7E67FA0"/>
    <w:multiLevelType w:val="hybridMultilevel"/>
    <w:tmpl w:val="C17C49AC"/>
    <w:lvl w:ilvl="0" w:tplc="D4AEA5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A8563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FAE96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6ABB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7CD41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60B61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F4D7D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4A6D5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4E858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A21684"/>
    <w:multiLevelType w:val="hybridMultilevel"/>
    <w:tmpl w:val="010452F8"/>
    <w:lvl w:ilvl="0" w:tplc="6B20451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305B4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EA711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C62E5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68E0E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D86A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ECDE1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00F40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82DB7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F763A24"/>
    <w:multiLevelType w:val="hybridMultilevel"/>
    <w:tmpl w:val="71A65ECA"/>
    <w:lvl w:ilvl="0" w:tplc="E9C6E2C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E8EFF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346A7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9E6A616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0AEDE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1C2D7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36453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9EB91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560B6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17376A0"/>
    <w:multiLevelType w:val="hybridMultilevel"/>
    <w:tmpl w:val="6F545866"/>
    <w:lvl w:ilvl="0" w:tplc="C0CAA8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0827B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84C09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C5028D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8FE289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2A92F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5E638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FED8B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52C00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4E23ED"/>
    <w:multiLevelType w:val="hybridMultilevel"/>
    <w:tmpl w:val="D0389688"/>
    <w:lvl w:ilvl="0" w:tplc="49AA84F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BC3DD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2A0BF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3220E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2E763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A79A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AA001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4E637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C841E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942C90"/>
    <w:multiLevelType w:val="hybridMultilevel"/>
    <w:tmpl w:val="A05EB64C"/>
    <w:lvl w:ilvl="0" w:tplc="281E617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A82CB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4C5AF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8EA7A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EEDB3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5017C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E05D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FC907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9CD57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516C0D"/>
    <w:multiLevelType w:val="hybridMultilevel"/>
    <w:tmpl w:val="08B8F44C"/>
    <w:lvl w:ilvl="0" w:tplc="B06480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566EF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BCBAF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5054A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E0259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686AE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181E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C69F8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4E82A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711550"/>
    <w:multiLevelType w:val="hybridMultilevel"/>
    <w:tmpl w:val="C35631B6"/>
    <w:lvl w:ilvl="0" w:tplc="5B2AF49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0EE31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70C1D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427F6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804D3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8721BC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A02E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F0D63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78532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0719B3"/>
    <w:multiLevelType w:val="hybridMultilevel"/>
    <w:tmpl w:val="4C7EDEBA"/>
    <w:lvl w:ilvl="0" w:tplc="3954CAA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E23B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04083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2C765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9E488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884C02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CE57D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90AD4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A689D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2621563"/>
    <w:multiLevelType w:val="hybridMultilevel"/>
    <w:tmpl w:val="7A4C3EAC"/>
    <w:lvl w:ilvl="0" w:tplc="DD34A85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2E2B7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56B0D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D618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F836F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0408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9E243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42B5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1E31C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5676C6"/>
    <w:multiLevelType w:val="hybridMultilevel"/>
    <w:tmpl w:val="D53ACB78"/>
    <w:lvl w:ilvl="0" w:tplc="2F60C8C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3C40C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3A9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963E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0A41F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1D4FE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FE689A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54A1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EAE61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97D22E3"/>
    <w:multiLevelType w:val="hybridMultilevel"/>
    <w:tmpl w:val="2C74ECA0"/>
    <w:lvl w:ilvl="0" w:tplc="50A6501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70D46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12898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E8A8FC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5407B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02205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BC83F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DCCF1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CA2E4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A9648D7"/>
    <w:multiLevelType w:val="hybridMultilevel"/>
    <w:tmpl w:val="3DAEBEE4"/>
    <w:lvl w:ilvl="0" w:tplc="D416D8A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BC490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6E047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184E9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58FC4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625E0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6E96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001B8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BC557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B526B42"/>
    <w:multiLevelType w:val="hybridMultilevel"/>
    <w:tmpl w:val="FF748852"/>
    <w:lvl w:ilvl="0" w:tplc="1554B44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4847A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3ABA3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960C4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146AC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7E557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56AC7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30145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FBA1ED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DDB3875"/>
    <w:multiLevelType w:val="hybridMultilevel"/>
    <w:tmpl w:val="2CD2DE32"/>
    <w:lvl w:ilvl="0" w:tplc="B898252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146F6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6C3D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2C967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18E6C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2086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38DC8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2C59B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B0E08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3B57D9"/>
    <w:multiLevelType w:val="hybridMultilevel"/>
    <w:tmpl w:val="C2AAA9D8"/>
    <w:lvl w:ilvl="0" w:tplc="662AAF2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92D050"/>
      </w:rPr>
    </w:lvl>
    <w:lvl w:ilvl="1" w:tplc="74CC24C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9286B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4015D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6A83F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9236C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386C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B4289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F289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FDD200D"/>
    <w:multiLevelType w:val="hybridMultilevel"/>
    <w:tmpl w:val="BA6E7F3C"/>
    <w:lvl w:ilvl="0" w:tplc="2F60C8C8">
      <w:start w:val="1"/>
      <w:numFmt w:val="bullet"/>
      <w:lvlText w:val=""/>
      <w:lvlJc w:val="left"/>
      <w:pPr>
        <w:ind w:left="3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5" w:hanging="360"/>
      </w:pPr>
      <w:rPr>
        <w:rFonts w:ascii="Wingdings" w:hAnsi="Wingdings" w:hint="default"/>
      </w:rPr>
    </w:lvl>
  </w:abstractNum>
  <w:abstractNum w:abstractNumId="22">
    <w:nsid w:val="51212A79"/>
    <w:multiLevelType w:val="hybridMultilevel"/>
    <w:tmpl w:val="5844829A"/>
    <w:lvl w:ilvl="0" w:tplc="E2C2C04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08317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CE97E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58626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9487F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88643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069F8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A888E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46675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8550504"/>
    <w:multiLevelType w:val="hybridMultilevel"/>
    <w:tmpl w:val="248802C2"/>
    <w:lvl w:ilvl="0" w:tplc="1B6415A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E2142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F0F82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FE465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EE1EC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C6158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9E6AC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206B5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64E78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040493"/>
    <w:multiLevelType w:val="hybridMultilevel"/>
    <w:tmpl w:val="73309A14"/>
    <w:lvl w:ilvl="0" w:tplc="620A86C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4A9D7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889DC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C83F8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B2450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52545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4BA0AF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64E80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0C43D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BBC7BE2"/>
    <w:multiLevelType w:val="hybridMultilevel"/>
    <w:tmpl w:val="E10C4712"/>
    <w:lvl w:ilvl="0" w:tplc="0D98F0D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3618D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44FF7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A6697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BEDD1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B234B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82A3B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B406B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A2424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651757A"/>
    <w:multiLevelType w:val="hybridMultilevel"/>
    <w:tmpl w:val="3392F758"/>
    <w:lvl w:ilvl="0" w:tplc="6B9E10D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D69EC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107AD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06EC6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B8FF0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B06F87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67D2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6066A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18019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7225B1A"/>
    <w:multiLevelType w:val="hybridMultilevel"/>
    <w:tmpl w:val="95F08D42"/>
    <w:lvl w:ilvl="0" w:tplc="ACA6DB5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C898F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96252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F0476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866EF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0480A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28D6C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1E5DB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5048D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6"/>
  </w:num>
  <w:num w:numId="3">
    <w:abstractNumId w:val="8"/>
  </w:num>
  <w:num w:numId="4">
    <w:abstractNumId w:val="5"/>
  </w:num>
  <w:num w:numId="5">
    <w:abstractNumId w:val="17"/>
  </w:num>
  <w:num w:numId="6">
    <w:abstractNumId w:val="18"/>
  </w:num>
  <w:num w:numId="7">
    <w:abstractNumId w:val="10"/>
  </w:num>
  <w:num w:numId="8">
    <w:abstractNumId w:val="20"/>
  </w:num>
  <w:num w:numId="9">
    <w:abstractNumId w:val="4"/>
  </w:num>
  <w:num w:numId="10">
    <w:abstractNumId w:val="12"/>
  </w:num>
  <w:num w:numId="11">
    <w:abstractNumId w:val="1"/>
  </w:num>
  <w:num w:numId="12">
    <w:abstractNumId w:val="3"/>
  </w:num>
  <w:num w:numId="13">
    <w:abstractNumId w:val="14"/>
  </w:num>
  <w:num w:numId="14">
    <w:abstractNumId w:val="23"/>
  </w:num>
  <w:num w:numId="15">
    <w:abstractNumId w:val="25"/>
  </w:num>
  <w:num w:numId="16">
    <w:abstractNumId w:val="13"/>
  </w:num>
  <w:num w:numId="17">
    <w:abstractNumId w:val="0"/>
  </w:num>
  <w:num w:numId="18">
    <w:abstractNumId w:val="7"/>
  </w:num>
  <w:num w:numId="19">
    <w:abstractNumId w:val="2"/>
  </w:num>
  <w:num w:numId="20">
    <w:abstractNumId w:val="24"/>
  </w:num>
  <w:num w:numId="21">
    <w:abstractNumId w:val="9"/>
  </w:num>
  <w:num w:numId="22">
    <w:abstractNumId w:val="19"/>
  </w:num>
  <w:num w:numId="23">
    <w:abstractNumId w:val="16"/>
  </w:num>
  <w:num w:numId="24">
    <w:abstractNumId w:val="26"/>
  </w:num>
  <w:num w:numId="25">
    <w:abstractNumId w:val="15"/>
  </w:num>
  <w:num w:numId="26">
    <w:abstractNumId w:val="11"/>
  </w:num>
  <w:num w:numId="27">
    <w:abstractNumId w:val="27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01D"/>
    <w:rsid w:val="002526CA"/>
    <w:rsid w:val="00284163"/>
    <w:rsid w:val="0040293D"/>
    <w:rsid w:val="00406045"/>
    <w:rsid w:val="005663C6"/>
    <w:rsid w:val="00577AD8"/>
    <w:rsid w:val="00713FFC"/>
    <w:rsid w:val="0082467D"/>
    <w:rsid w:val="00872AC4"/>
    <w:rsid w:val="00AD3F61"/>
    <w:rsid w:val="00B21E60"/>
    <w:rsid w:val="00C9601D"/>
    <w:rsid w:val="00EA48E0"/>
    <w:rsid w:val="00F3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B5D2B7B-B826-493B-9C47-EF943940A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601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9601D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2526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2526CA"/>
  </w:style>
  <w:style w:type="paragraph" w:styleId="a6">
    <w:name w:val="footer"/>
    <w:basedOn w:val="a"/>
    <w:link w:val="Char0"/>
    <w:uiPriority w:val="99"/>
    <w:unhideWhenUsed/>
    <w:rsid w:val="002526C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2526CA"/>
  </w:style>
  <w:style w:type="paragraph" w:styleId="a7">
    <w:name w:val="Balloon Text"/>
    <w:basedOn w:val="a"/>
    <w:link w:val="Char1"/>
    <w:uiPriority w:val="99"/>
    <w:semiHidden/>
    <w:unhideWhenUsed/>
    <w:rsid w:val="002526C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2526CA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4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0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2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3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9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742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CompuNet</dc:creator>
  <cp:keywords/>
  <dc:description/>
  <cp:lastModifiedBy>CompuNet</cp:lastModifiedBy>
  <cp:revision>3</cp:revision>
  <cp:lastPrinted>2014-11-19T12:15:00Z</cp:lastPrinted>
  <dcterms:created xsi:type="dcterms:W3CDTF">2014-11-19T11:54:00Z</dcterms:created>
  <dcterms:modified xsi:type="dcterms:W3CDTF">2014-11-23T20:21:00Z</dcterms:modified>
</cp:coreProperties>
</file>