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9A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Andalus" w:hAnsi="Andalus" w:cs="Andalus" w:hint="cs"/>
          <w:color w:val="002060"/>
          <w:kern w:val="24"/>
          <w:sz w:val="24"/>
          <w:szCs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F5BF5">
        <w:rPr>
          <w:rFonts w:ascii="Andalus" w:hAnsi="Andalus" w:cs="Andalus" w:hint="cs"/>
          <w:color w:val="002060"/>
          <w:kern w:val="24"/>
          <w:sz w:val="24"/>
          <w:szCs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النظام الاقتصادي في الإسلام</w:t>
      </w:r>
    </w:p>
    <w:p w:rsidR="005F5BF5" w:rsidRPr="005F5BF5" w:rsidRDefault="005F5BF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Andalus" w:hAnsi="Andalus" w:cs="Andalus" w:hint="cs"/>
          <w:color w:val="002060"/>
          <w:kern w:val="24"/>
          <w:sz w:val="24"/>
          <w:szCs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ndalus" w:hAnsi="Andalus" w:cs="Andalus" w:hint="cs"/>
          <w:color w:val="002060"/>
          <w:kern w:val="24"/>
          <w:sz w:val="24"/>
          <w:szCs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المحاضرة السادسة 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Andalus" w:hAnsi="Times New Roman" w:cs="Andalus"/>
          <w:color w:val="002060"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F5BF5">
        <w:rPr>
          <w:rFonts w:ascii="Andalus" w:hAnsi="Andalus" w:cs="Andalus"/>
          <w:color w:val="002060"/>
          <w:kern w:val="24"/>
          <w:sz w:val="24"/>
          <w:szCs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الحرية الاقتصادية</w:t>
      </w:r>
    </w:p>
    <w:p w:rsidR="007759A5" w:rsidRPr="005F5BF5" w:rsidRDefault="007759A5" w:rsidP="005F5BF5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الحرية الاقتصادية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u w:val="single"/>
          <w:rtl/>
        </w:rPr>
        <w:t>تعريف الحرية الاقتصادية:-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مصطلح ارتبط استعماله بمدرسة الطبيعيين.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Thuluth" w:cs="DecoType Thuluth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DecoType Thuluth" w:cs="DecoType Thuluth"/>
          <w:b/>
          <w:bCs/>
          <w:color w:val="002060"/>
          <w:kern w:val="24"/>
          <w:sz w:val="24"/>
          <w:szCs w:val="24"/>
          <w:u w:val="single"/>
          <w:rtl/>
        </w:rPr>
        <w:t>تاريخها</w:t>
      </w:r>
      <w:r w:rsidRPr="005F5BF5">
        <w:rPr>
          <w:rFonts w:ascii="Lucida Sans Unicode" w:hAnsi="DecoType Thuluth" w:cs="DecoType Thuluth"/>
          <w:color w:val="002060"/>
          <w:kern w:val="24"/>
          <w:sz w:val="24"/>
          <w:szCs w:val="24"/>
          <w:rtl/>
        </w:rPr>
        <w:t>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ظهرت في فرنسا منتصف القرن الثامن عشر الميلادي.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u w:val="single"/>
          <w:rtl/>
        </w:rPr>
        <w:t>روادها</w:t>
      </w:r>
      <w:r w:rsidRPr="005F5BF5"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rtl/>
        </w:rPr>
        <w:t>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الدكتور (كيناي) دكتور الملك لويس الخامس عشر.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u w:val="single"/>
          <w:rtl/>
        </w:rPr>
        <w:t xml:space="preserve">مبادئ مدرسة الطبيعيين 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  <w:t>1- خضوع الجانب الاقتصادي لنظام طبيعي ليس من صنع البشر.</w:t>
      </w:r>
    </w:p>
    <w:p w:rsidR="007759A5" w:rsidRPr="005F5BF5" w:rsidRDefault="007759A5" w:rsidP="005F5BF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يحقق النمو والرخاء للناس</w:t>
      </w:r>
    </w:p>
    <w:p w:rsidR="007759A5" w:rsidRPr="005F5BF5" w:rsidRDefault="007759A5" w:rsidP="005F5BF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جعل مهمة الدولة توفير الأمن – الدفاع - القضاء</w:t>
      </w:r>
    </w:p>
    <w:p w:rsidR="007759A5" w:rsidRPr="005F5BF5" w:rsidRDefault="007759A5" w:rsidP="005F5BF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على الدولة ألا تتدخل في النشاط الاقتصادي.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2- استقلال علم الاقتصاد عن الدين والأخلاق وسائر العلوم الاجتماعية.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3- اعتبار المصلحة الشخصية 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جعلت الدافع الوحيد للعمل والكسب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4- الاعتقاد بتوافق المصلحة الخاصة مع العامة أدى إلى 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عدم التناقض بين المصلحتين ساعد في ظهور </w:t>
      </w: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مذهب التقليدين</w:t>
      </w: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هو مذه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ب مدرسة التقليدين في بريطانيا.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Times New Roman" w:cs="Lucida Sans Unicode"/>
          <w:b/>
          <w:bCs/>
          <w:color w:val="002060"/>
          <w:kern w:val="24"/>
          <w:sz w:val="24"/>
          <w:szCs w:val="24"/>
          <w:u w:val="single"/>
        </w:rPr>
      </w:pPr>
      <w:r w:rsidRPr="005F5BF5"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u w:val="single"/>
          <w:rtl/>
        </w:rPr>
        <w:t>- أبرز روادها   :-     آدم سميث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Thuluth" w:cs="DecoType Thuluth"/>
          <w:b/>
          <w:bCs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DecoType Thuluth" w:cs="DecoType Thuluth"/>
          <w:b/>
          <w:bCs/>
          <w:color w:val="002060"/>
          <w:kern w:val="24"/>
          <w:sz w:val="24"/>
          <w:szCs w:val="24"/>
          <w:u w:val="single"/>
          <w:rtl/>
        </w:rPr>
        <w:t>-  مبادئها:</w:t>
      </w:r>
    </w:p>
    <w:p w:rsidR="007759A5" w:rsidRPr="005F5BF5" w:rsidRDefault="007759A5" w:rsidP="005F5BF5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المنافسة الحرة.</w:t>
      </w:r>
    </w:p>
    <w:p w:rsidR="007759A5" w:rsidRPr="005F5BF5" w:rsidRDefault="007759A5" w:rsidP="005F5BF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جعلت أداة لتحقيق رفاهية المجتمعات.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</w:p>
    <w:p w:rsidR="00000000" w:rsidRPr="005F5BF5" w:rsidRDefault="005F5BF5" w:rsidP="005F5BF5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تلخيص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أفكار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مدارس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الطبيعيين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والتقليدين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هو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>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Arial" w:hAnsi="Arial" w:cs="Arial" w:hint="cs"/>
          <w:b/>
          <w:bCs/>
          <w:color w:val="002060"/>
          <w:kern w:val="24"/>
          <w:sz w:val="24"/>
          <w:szCs w:val="24"/>
          <w:u w:val="single"/>
          <w:rtl/>
        </w:rPr>
        <w:t>أهداف</w:t>
      </w:r>
      <w:r w:rsidRPr="005F5BF5">
        <w:rPr>
          <w:rFonts w:ascii="Lucida Sans Unicode" w:hAnsi="Lucida Sans Unicode" w:cs="Lucida Sans Unicode"/>
          <w:b/>
          <w:bCs/>
          <w:color w:val="002060"/>
          <w:kern w:val="24"/>
          <w:sz w:val="24"/>
          <w:szCs w:val="24"/>
          <w:u w:val="single"/>
          <w:rtl/>
        </w:rPr>
        <w:t xml:space="preserve"> </w:t>
      </w:r>
      <w:r w:rsidRPr="005F5BF5">
        <w:rPr>
          <w:rFonts w:ascii="Arial" w:hAnsi="Arial" w:cs="Arial" w:hint="cs"/>
          <w:b/>
          <w:bCs/>
          <w:color w:val="002060"/>
          <w:kern w:val="24"/>
          <w:sz w:val="24"/>
          <w:szCs w:val="24"/>
          <w:u w:val="single"/>
          <w:rtl/>
        </w:rPr>
        <w:t>هذه</w:t>
      </w:r>
      <w:r w:rsidRPr="005F5BF5">
        <w:rPr>
          <w:rFonts w:ascii="Lucida Sans Unicode" w:hAnsi="Lucida Sans Unicode" w:cs="Lucida Sans Unicode"/>
          <w:b/>
          <w:bCs/>
          <w:color w:val="002060"/>
          <w:kern w:val="24"/>
          <w:sz w:val="24"/>
          <w:szCs w:val="24"/>
          <w:u w:val="single"/>
          <w:rtl/>
        </w:rPr>
        <w:t xml:space="preserve"> </w:t>
      </w:r>
      <w:r w:rsidRPr="005F5BF5">
        <w:rPr>
          <w:rFonts w:ascii="Arial" w:hAnsi="Arial" w:cs="Arial" w:hint="cs"/>
          <w:b/>
          <w:bCs/>
          <w:color w:val="002060"/>
          <w:kern w:val="24"/>
          <w:sz w:val="24"/>
          <w:szCs w:val="24"/>
          <w:u w:val="single"/>
          <w:rtl/>
        </w:rPr>
        <w:t>المدرستين</w:t>
      </w:r>
      <w:r w:rsidRPr="005F5BF5">
        <w:rPr>
          <w:rFonts w:ascii="Lucida Sans Unicode" w:hAnsi="Lucida Sans Unicode" w:cs="Lucida Sans Unicode"/>
          <w:b/>
          <w:bCs/>
          <w:color w:val="002060"/>
          <w:kern w:val="24"/>
          <w:sz w:val="24"/>
          <w:szCs w:val="24"/>
          <w:u w:val="single"/>
          <w:rtl/>
        </w:rPr>
        <w:t>:</w:t>
      </w:r>
    </w:p>
    <w:p w:rsidR="00000000" w:rsidRPr="005F5BF5" w:rsidRDefault="005F5BF5" w:rsidP="005F5BF5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عدم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تدخل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الدولة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في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النشاط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الاقتصادي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>.</w:t>
      </w:r>
    </w:p>
    <w:p w:rsidR="00000000" w:rsidRPr="005F5BF5" w:rsidRDefault="005F5BF5" w:rsidP="005F5BF5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التخلص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من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قيود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الكنيسة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>.</w:t>
      </w:r>
    </w:p>
    <w:p w:rsidR="00000000" w:rsidRPr="005F5BF5" w:rsidRDefault="005F5BF5" w:rsidP="005F5BF5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lastRenderedPageBreak/>
        <w:t>اعتبار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المصلحة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الشخصية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>.</w:t>
      </w:r>
    </w:p>
    <w:p w:rsidR="00000000" w:rsidRPr="005F5BF5" w:rsidRDefault="005F5BF5" w:rsidP="005F5BF5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الحرية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المطلقة</w:t>
      </w:r>
    </w:p>
    <w:p w:rsidR="00000000" w:rsidRPr="005F5BF5" w:rsidRDefault="005F5BF5" w:rsidP="005F5BF5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تأكيد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أن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الفرد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هو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الخلية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proofErr w:type="spellStart"/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الاساسيه</w:t>
      </w:r>
      <w:proofErr w:type="spellEnd"/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في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المجتمع</w:t>
      </w:r>
    </w:p>
    <w:p w:rsidR="00000000" w:rsidRPr="005F5BF5" w:rsidRDefault="005F5BF5" w:rsidP="005F5BF5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جعل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الحرية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حق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من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حقوق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الفرد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الطبيعية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Arial" w:hAnsi="Arial" w:cs="Arial" w:hint="cs"/>
          <w:b/>
          <w:bCs/>
          <w:color w:val="002060"/>
          <w:kern w:val="24"/>
          <w:sz w:val="24"/>
          <w:szCs w:val="24"/>
          <w:u w:val="single"/>
          <w:rtl/>
        </w:rPr>
        <w:t>أسباب</w:t>
      </w:r>
      <w:r w:rsidRPr="005F5BF5">
        <w:rPr>
          <w:rFonts w:ascii="Lucida Sans Unicode" w:hAnsi="Lucida Sans Unicode" w:cs="Lucida Sans Unicode" w:hint="cs"/>
          <w:b/>
          <w:bCs/>
          <w:color w:val="002060"/>
          <w:kern w:val="24"/>
          <w:sz w:val="24"/>
          <w:szCs w:val="24"/>
          <w:u w:val="single"/>
          <w:rtl/>
        </w:rPr>
        <w:t xml:space="preserve"> </w:t>
      </w:r>
      <w:r w:rsidRPr="005F5BF5">
        <w:rPr>
          <w:rFonts w:ascii="Arial" w:hAnsi="Arial" w:cs="Arial" w:hint="cs"/>
          <w:b/>
          <w:bCs/>
          <w:color w:val="002060"/>
          <w:kern w:val="24"/>
          <w:sz w:val="24"/>
          <w:szCs w:val="24"/>
          <w:u w:val="single"/>
          <w:rtl/>
        </w:rPr>
        <w:t>قيام</w:t>
      </w:r>
      <w:r w:rsidRPr="005F5BF5">
        <w:rPr>
          <w:rFonts w:ascii="Lucida Sans Unicode" w:hAnsi="Lucida Sans Unicode" w:cs="Lucida Sans Unicode" w:hint="cs"/>
          <w:b/>
          <w:bCs/>
          <w:color w:val="002060"/>
          <w:kern w:val="24"/>
          <w:sz w:val="24"/>
          <w:szCs w:val="24"/>
          <w:u w:val="single"/>
          <w:rtl/>
        </w:rPr>
        <w:t xml:space="preserve"> </w:t>
      </w:r>
      <w:r w:rsidRPr="005F5BF5">
        <w:rPr>
          <w:rFonts w:ascii="Arial" w:hAnsi="Arial" w:cs="Arial" w:hint="cs"/>
          <w:b/>
          <w:bCs/>
          <w:color w:val="002060"/>
          <w:kern w:val="24"/>
          <w:sz w:val="24"/>
          <w:szCs w:val="24"/>
          <w:u w:val="single"/>
          <w:rtl/>
        </w:rPr>
        <w:t>المدرستين</w:t>
      </w:r>
      <w:r w:rsidRPr="005F5BF5">
        <w:rPr>
          <w:rFonts w:ascii="Lucida Sans Unicode" w:hAnsi="Lucida Sans Unicode" w:cs="Lucida Sans Unicode" w:hint="cs"/>
          <w:b/>
          <w:bCs/>
          <w:color w:val="002060"/>
          <w:kern w:val="24"/>
          <w:sz w:val="24"/>
          <w:szCs w:val="24"/>
          <w:u w:val="single"/>
          <w:rtl/>
        </w:rPr>
        <w:t>:</w:t>
      </w:r>
    </w:p>
    <w:p w:rsidR="00000000" w:rsidRPr="005F5BF5" w:rsidRDefault="005F5BF5" w:rsidP="005F5BF5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الضرر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الذي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لحق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بالنشاط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الاقتصادي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مثال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:- 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الضرائب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Lucida Sans Unicode" w:hAnsi="Lucida Sans Unicode" w:cs="Lucida Sans Unicode" w:hint="cs"/>
          <w:color w:val="002060"/>
          <w:kern w:val="24"/>
          <w:sz w:val="24"/>
          <w:szCs w:val="24"/>
          <w:rtl/>
        </w:rPr>
        <w:t>–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تخفيف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سعر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التكلفة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>.</w:t>
      </w:r>
    </w:p>
    <w:p w:rsidR="00000000" w:rsidRPr="005F5BF5" w:rsidRDefault="005F5BF5" w:rsidP="005F5BF5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تسلط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الكنيسة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المتحالفة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مع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الحكام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>.</w:t>
      </w:r>
    </w:p>
    <w:p w:rsidR="00000000" w:rsidRPr="005F5BF5" w:rsidRDefault="005F5BF5" w:rsidP="005F5BF5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العبء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الذي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كان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يعاني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منه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الاقتصاد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بسبب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نفقات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الكنيسة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>.</w:t>
      </w:r>
    </w:p>
    <w:p w:rsidR="007759A5" w:rsidRPr="005F5BF5" w:rsidRDefault="005F5BF5" w:rsidP="005F5BF5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سحق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الشخصية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الفردية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في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ظل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Arial" w:hAnsi="Arial" w:cs="Arial" w:hint="cs"/>
          <w:color w:val="002060"/>
          <w:kern w:val="24"/>
          <w:sz w:val="24"/>
          <w:szCs w:val="24"/>
          <w:rtl/>
        </w:rPr>
        <w:t>الإقطاع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rtl/>
        </w:rPr>
        <w:t xml:space="preserve"> .</w:t>
      </w:r>
      <w:r w:rsidR="007759A5" w:rsidRPr="005F5BF5">
        <w:rPr>
          <w:rFonts w:ascii="Lucida Sans Unicode" w:hAnsi="Arial" w:cs="Arial"/>
          <w:color w:val="002060"/>
          <w:kern w:val="24"/>
          <w:sz w:val="24"/>
          <w:szCs w:val="24"/>
          <w:u w:val="single"/>
          <w:rtl/>
        </w:rPr>
        <w:t>-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  <w:u w:val="single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u w:val="single"/>
          <w:rtl/>
        </w:rPr>
        <w:t>مبادئ الحرية الاقتصادية الذي نادت به الثورة في أوربا:</w:t>
      </w:r>
      <w:r w:rsidRPr="005F5BF5">
        <w:rPr>
          <w:rFonts w:ascii="Lucida Sans Unicode" w:hAnsi="Lucida Sans Unicode" w:cs="Lucida Sans Unicode"/>
          <w:color w:val="002060"/>
          <w:kern w:val="24"/>
          <w:sz w:val="24"/>
          <w:szCs w:val="24"/>
          <w:u w:val="single"/>
        </w:rPr>
        <w:br/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b/>
          <w:bCs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  <w:t>نتاجها هو: النظام الاقتصادي الحر (يسمى بالنظام الرأسمالي).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u w:val="single"/>
          <w:rtl/>
        </w:rPr>
        <w:t xml:space="preserve">أهم مبادئها </w:t>
      </w:r>
      <w:r w:rsidRPr="005F5BF5"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rtl/>
        </w:rPr>
        <w:t>:</w:t>
      </w:r>
    </w:p>
    <w:p w:rsidR="007759A5" w:rsidRPr="005F5BF5" w:rsidRDefault="007759A5" w:rsidP="005F5BF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حرية التملك</w:t>
      </w:r>
    </w:p>
    <w:p w:rsidR="007759A5" w:rsidRPr="005F5BF5" w:rsidRDefault="007759A5" w:rsidP="005F5BF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حرية التعاقد</w:t>
      </w:r>
    </w:p>
    <w:p w:rsidR="007759A5" w:rsidRPr="005F5BF5" w:rsidRDefault="007759A5" w:rsidP="005F5BF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حرية الإنتاج</w:t>
      </w:r>
    </w:p>
    <w:p w:rsidR="007759A5" w:rsidRPr="005F5BF5" w:rsidRDefault="007759A5" w:rsidP="005F5BF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حرية تحديد الأسعار</w:t>
      </w:r>
    </w:p>
    <w:p w:rsidR="007759A5" w:rsidRPr="005F5BF5" w:rsidRDefault="007759A5" w:rsidP="005F5BF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حرية التبادل</w:t>
      </w:r>
    </w:p>
    <w:p w:rsidR="007759A5" w:rsidRPr="005F5BF5" w:rsidRDefault="007759A5" w:rsidP="005F5BF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حرية الاستهلاك</w:t>
      </w:r>
    </w:p>
    <w:p w:rsidR="007759A5" w:rsidRPr="005F5BF5" w:rsidRDefault="007759A5" w:rsidP="005F5BF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حرية التصرف في الدخل والثروة.</w:t>
      </w:r>
    </w:p>
    <w:p w:rsidR="007759A5" w:rsidRPr="005F5BF5" w:rsidRDefault="007759A5" w:rsidP="005F5BF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  <w:t>الحرية الاقتصادية المقيدة في النظام</w:t>
      </w:r>
    </w:p>
    <w:p w:rsidR="007759A5" w:rsidRPr="005F5BF5" w:rsidRDefault="007759A5" w:rsidP="005F5BF5">
      <w:pPr>
        <w:numPr>
          <w:ilvl w:val="0"/>
          <w:numId w:val="12"/>
        </w:numPr>
        <w:autoSpaceDE w:val="0"/>
        <w:autoSpaceDN w:val="0"/>
        <w:adjustRightInd w:val="0"/>
        <w:jc w:val="center"/>
        <w:rPr>
          <w:rFonts w:ascii="Lucida Sans Unicode" w:hAnsi="Arial" w:cs="Arial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  <w:t>الاقتصاد الإسلامي</w:t>
      </w:r>
    </w:p>
    <w:p w:rsidR="007759A5" w:rsidRPr="005F5BF5" w:rsidRDefault="007759A5" w:rsidP="005F5BF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 w:hint="cs"/>
          <w:b/>
          <w:bCs/>
          <w:color w:val="002060"/>
          <w:kern w:val="24"/>
          <w:sz w:val="24"/>
          <w:szCs w:val="24"/>
          <w:u w:val="single"/>
          <w:rtl/>
        </w:rPr>
        <w:t xml:space="preserve">منهجها </w:t>
      </w: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  <w:t>:</w:t>
      </w:r>
    </w:p>
    <w:p w:rsidR="007759A5" w:rsidRPr="005F5BF5" w:rsidRDefault="007759A5" w:rsidP="005F5BF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1- الوسطية هي أصل الشريعة الإسلامية</w:t>
      </w:r>
    </w:p>
    <w:p w:rsidR="007759A5" w:rsidRPr="005F5BF5" w:rsidRDefault="007759A5" w:rsidP="005F5BF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2- الضبط  بأصول الشريعة.</w:t>
      </w:r>
    </w:p>
    <w:p w:rsidR="007759A5" w:rsidRPr="005F5BF5" w:rsidRDefault="007759A5" w:rsidP="005F5BF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3- حرية الاختيار في ممارسة النشاط الاقتصادي.</w:t>
      </w:r>
    </w:p>
    <w:p w:rsidR="007759A5" w:rsidRPr="005F5BF5" w:rsidRDefault="007759A5" w:rsidP="005F5BF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4- </w:t>
      </w: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 xml:space="preserve">تحقيق </w:t>
      </w:r>
      <w:proofErr w:type="spellStart"/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الوظيفه</w:t>
      </w:r>
      <w:proofErr w:type="spellEnd"/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 xml:space="preserve"> الكبرى في الأرض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:-</w:t>
      </w:r>
    </w:p>
    <w:p w:rsidR="00000000" w:rsidRPr="005F5BF5" w:rsidRDefault="005F5BF5" w:rsidP="005F5BF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الخلافة: هي إعمار الأرض بكل ما تشمله جوانب الحياة</w:t>
      </w:r>
    </w:p>
    <w:p w:rsidR="00000000" w:rsidRPr="005F5BF5" w:rsidRDefault="005F5BF5" w:rsidP="005F5BF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العبودية لله.</w:t>
      </w:r>
    </w:p>
    <w:p w:rsidR="007759A5" w:rsidRPr="005F5BF5" w:rsidRDefault="007759A5" w:rsidP="005F5BF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color w:val="002060"/>
          <w:kern w:val="24"/>
          <w:sz w:val="24"/>
          <w:szCs w:val="24"/>
          <w:rtl/>
        </w:rPr>
      </w:pP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Times New Roman" w:cs="Lucida Sans Unicode"/>
          <w:color w:val="002060"/>
          <w:kern w:val="24"/>
          <w:sz w:val="24"/>
          <w:szCs w:val="24"/>
          <w:u w:val="single"/>
        </w:rPr>
      </w:pPr>
      <w:r w:rsidRPr="005F5BF5">
        <w:rPr>
          <w:rFonts w:ascii="Lucida Sans Unicode" w:hAnsi="DecoType Thuluth" w:cs="DecoType Thuluth"/>
          <w:color w:val="002060"/>
          <w:kern w:val="24"/>
          <w:sz w:val="24"/>
          <w:szCs w:val="24"/>
          <w:u w:val="single"/>
          <w:rtl/>
        </w:rPr>
        <w:t xml:space="preserve">الفرق بين حرية </w:t>
      </w:r>
      <w:r w:rsidR="00135D89" w:rsidRPr="005F5BF5">
        <w:rPr>
          <w:rFonts w:ascii="Lucida Sans Unicode" w:hAnsi="DecoType Thuluth" w:cs="DecoType Thuluth"/>
          <w:color w:val="002060"/>
          <w:kern w:val="24"/>
          <w:sz w:val="24"/>
          <w:szCs w:val="24"/>
          <w:u w:val="single"/>
          <w:rtl/>
        </w:rPr>
        <w:t xml:space="preserve">النظام الإسلامي </w:t>
      </w:r>
      <w:proofErr w:type="spellStart"/>
      <w:r w:rsidR="00135D89" w:rsidRPr="005F5BF5">
        <w:rPr>
          <w:rFonts w:ascii="Lucida Sans Unicode" w:hAnsi="DecoType Thuluth" w:cs="DecoType Thuluth"/>
          <w:color w:val="002060"/>
          <w:kern w:val="24"/>
          <w:sz w:val="24"/>
          <w:szCs w:val="24"/>
          <w:u w:val="single"/>
          <w:rtl/>
        </w:rPr>
        <w:t>والانظمه</w:t>
      </w:r>
      <w:proofErr w:type="spellEnd"/>
      <w:r w:rsidR="00135D89" w:rsidRPr="005F5BF5">
        <w:rPr>
          <w:rFonts w:ascii="Lucida Sans Unicode" w:hAnsi="DecoType Thuluth" w:cs="DecoType Thuluth"/>
          <w:color w:val="002060"/>
          <w:kern w:val="24"/>
          <w:sz w:val="24"/>
          <w:szCs w:val="24"/>
          <w:u w:val="single"/>
          <w:rtl/>
        </w:rPr>
        <w:t xml:space="preserve"> الأخرى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النظام الاقتصادي الإسلامي :-</w:t>
      </w:r>
    </w:p>
    <w:p w:rsidR="007759A5" w:rsidRPr="005F5BF5" w:rsidRDefault="007759A5" w:rsidP="005F5BF5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lastRenderedPageBreak/>
        <w:t>اعتبار الحرية وسيلة لتحقيق الأهداف.</w:t>
      </w:r>
    </w:p>
    <w:p w:rsidR="007759A5" w:rsidRPr="005F5BF5" w:rsidRDefault="007759A5" w:rsidP="005F5BF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النظام الاقتصادي الإسلامي لا يحتاج لتعديل مبادئه .</w:t>
      </w:r>
    </w:p>
    <w:p w:rsidR="007759A5" w:rsidRPr="005F5BF5" w:rsidRDefault="007759A5" w:rsidP="005F5BF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ضوابط النظام الاقتصادي جزء من التشريع.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</w:pPr>
      <w:proofErr w:type="spellStart"/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الانظمه</w:t>
      </w:r>
      <w:proofErr w:type="spellEnd"/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 xml:space="preserve"> الاخرى :-</w:t>
      </w:r>
    </w:p>
    <w:p w:rsidR="007759A5" w:rsidRPr="005F5BF5" w:rsidRDefault="007759A5" w:rsidP="005F5BF5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الحرية مقصودة لذاتها.</w:t>
      </w:r>
    </w:p>
    <w:p w:rsidR="007759A5" w:rsidRPr="005F5BF5" w:rsidRDefault="007759A5" w:rsidP="005F5BF5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لا توجد ضوابط شرعية بل تعديلات.</w:t>
      </w:r>
    </w:p>
    <w:p w:rsidR="007759A5" w:rsidRPr="005F5BF5" w:rsidRDefault="007759A5" w:rsidP="005F5BF5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الإصلاحات تأتي عندما تقتضي الحاجة لذلك.</w:t>
      </w:r>
    </w:p>
    <w:p w:rsidR="007759A5" w:rsidRPr="005F5BF5" w:rsidRDefault="007759A5" w:rsidP="005F5BF5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الانفلات من مساوئ </w:t>
      </w:r>
      <w:proofErr w:type="spellStart"/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الانظمه</w:t>
      </w:r>
      <w:proofErr w:type="spellEnd"/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 الوضعية.</w:t>
      </w:r>
    </w:p>
    <w:p w:rsidR="007759A5" w:rsidRPr="005F5BF5" w:rsidRDefault="007759A5" w:rsidP="005F5BF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كبت الدوافع الفط</w:t>
      </w:r>
      <w:r w:rsidR="00135D89"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رية</w:t>
      </w:r>
    </w:p>
    <w:p w:rsidR="00135D89" w:rsidRPr="005F5BF5" w:rsidRDefault="00135D89" w:rsidP="005F5BF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الضوابط الشرعية الواردة على النشاط الاقتصادي:</w:t>
      </w:r>
    </w:p>
    <w:p w:rsidR="00000000" w:rsidRPr="005F5BF5" w:rsidRDefault="005F5BF5" w:rsidP="005F5BF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ضمان جلب المصالح ودرء المفاسد للفرد والمجتمع.</w:t>
      </w:r>
    </w:p>
    <w:p w:rsidR="00000000" w:rsidRPr="005F5BF5" w:rsidRDefault="005F5BF5" w:rsidP="005F5BF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الالتزام بعدد من الواجبات الشرعية والاقتصادية</w:t>
      </w:r>
    </w:p>
    <w:p w:rsidR="00000000" w:rsidRPr="005F5BF5" w:rsidRDefault="005F5BF5" w:rsidP="005F5BF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الربط بين الجانبين (الدنيا والآخرة).</w:t>
      </w:r>
    </w:p>
    <w:p w:rsidR="00135D89" w:rsidRPr="005F5BF5" w:rsidRDefault="005F5BF5" w:rsidP="005F5BF5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تحقيق غاية جلب المصالح ودرء المفاسد في النظام الاقتصادي الإسلامي لها قيوداً لضبط نشاطه الاقتصادي 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Times New Roman" w:hint="cs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DecoType Naskh Variants" w:cs="DecoType Naskh Variants"/>
          <w:color w:val="002060"/>
          <w:kern w:val="24"/>
          <w:sz w:val="24"/>
          <w:szCs w:val="24"/>
          <w:rtl/>
        </w:rPr>
        <w:t>الضابط الأول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تطبيق أحكام الإسلام في الحلال والحرام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Thuluth" w:cs="DecoType Thuluth"/>
          <w:b/>
          <w:bCs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DecoType Thuluth" w:cs="DecoType Thuluth"/>
          <w:b/>
          <w:bCs/>
          <w:color w:val="002060"/>
          <w:kern w:val="24"/>
          <w:sz w:val="24"/>
          <w:szCs w:val="24"/>
          <w:u w:val="single"/>
          <w:rtl/>
        </w:rPr>
        <w:t>من صوره: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b/>
          <w:bCs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  <w:t>1-  تحريم إنتاج استهلاك السلع الخبيثة المضرة بالإنسان.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الدليل:- </w:t>
      </w:r>
      <w:r w:rsidRPr="005F5BF5">
        <w:rPr>
          <w:rFonts w:ascii="Lucida Sans Unicode" w:hAnsi="Diwani Bent" w:cs="Diwani Bent"/>
          <w:color w:val="002060"/>
          <w:kern w:val="24"/>
          <w:sz w:val="24"/>
          <w:szCs w:val="24"/>
          <w:rtl/>
        </w:rPr>
        <w:t>قوله تعالى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 (</w:t>
      </w:r>
      <w:r w:rsidRPr="005F5BF5">
        <w:rPr>
          <w:rFonts w:ascii="Lucida Sans Unicode" w:hAnsi="Arial" w:cs="Arial"/>
          <w:i/>
          <w:iCs/>
          <w:color w:val="002060"/>
          <w:kern w:val="24"/>
          <w:sz w:val="24"/>
          <w:szCs w:val="24"/>
          <w:rtl/>
        </w:rPr>
        <w:t>وَيُحِلُّ لَهُمُ الطَّيِّبَاتِ وَيُحَرِّمُ عَلَيْهِمُ الْخَبَائث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).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أ- حرية الإنتاج والاستهلاك تقع داخل دائرة الحلال.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ind w:left="810" w:hanging="810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ب- السلع والخدمات الخبيثة المحرمة الممنوعة المنصوص عليها: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مثال: الخمر – لحم الخنزير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ج- السلع التي وصفت بأنها خبيثة أو مضرة غير منصوص عليها 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يأتي دور الاجتهاد في تعين ما ينطبق عليه الوصف المذموم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- التحريم والتحليل ليس من صلاحية البشر.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- حذر الله تعالى من التحريم بغير علم.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الدليل:-  </w:t>
      </w:r>
      <w:r w:rsidRPr="005F5BF5">
        <w:rPr>
          <w:rFonts w:ascii="Lucida Sans Unicode" w:hAnsi="Diwani Bent" w:cs="Diwani Bent"/>
          <w:color w:val="002060"/>
          <w:kern w:val="24"/>
          <w:sz w:val="24"/>
          <w:szCs w:val="24"/>
          <w:rtl/>
        </w:rPr>
        <w:t xml:space="preserve">قال تعالى 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 {وَلاَ تَقُولُواْ لِمَا تَصِفُ أَلْسِنَتُكُمُ الْكَذِبَ هَـذَا حَلاَلٌ وَهَـذَا حَرَامٌ لِّتَفْت</w:t>
      </w:r>
      <w:r w:rsidR="00135D89"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َرُواْ عَلَى اللّهِ الْكَذِبَ}.</w:t>
      </w:r>
    </w:p>
    <w:p w:rsidR="007759A5" w:rsidRPr="005F5BF5" w:rsidRDefault="00135D89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  <w:t>من إيجابيات تطبيق قيد الحلال والحرام: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أولا :- الضروريات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DecoType Thuluth" w:cs="DecoType Thuluth"/>
          <w:b/>
          <w:bCs/>
          <w:color w:val="002060"/>
          <w:kern w:val="24"/>
          <w:sz w:val="24"/>
          <w:szCs w:val="24"/>
          <w:rtl/>
        </w:rPr>
        <w:t>تعريفها</w:t>
      </w:r>
      <w:r w:rsidRPr="005F5BF5">
        <w:rPr>
          <w:rFonts w:ascii="Lucida Sans Unicode" w:hAnsi="DecoType Thuluth" w:cs="DecoType Thuluth"/>
          <w:color w:val="002060"/>
          <w:kern w:val="24"/>
          <w:sz w:val="24"/>
          <w:szCs w:val="24"/>
          <w:rtl/>
        </w:rPr>
        <w:t xml:space="preserve">: 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هي التي لا تستقيم حياة المجتمع إلا بها 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rtl/>
        </w:rPr>
        <w:t xml:space="preserve">أقسام الضروريات 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هي: (حفظ الدين – النفس – العقل – النسل – المال).</w:t>
      </w:r>
    </w:p>
    <w:p w:rsidR="00135D89" w:rsidRPr="005F5BF5" w:rsidRDefault="00135D89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Lucida Sans Unicode"/>
          <w:b/>
          <w:bCs/>
          <w:color w:val="002060"/>
          <w:kern w:val="24"/>
          <w:sz w:val="24"/>
          <w:szCs w:val="24"/>
          <w:u w:val="single"/>
          <w:rtl/>
        </w:rPr>
        <w:t>ثانيا :- زيادة رفاهية المجتمع:</w:t>
      </w:r>
    </w:p>
    <w:p w:rsidR="00135D89" w:rsidRPr="005F5BF5" w:rsidRDefault="00135D89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Lucida Sans Unicode"/>
          <w:color w:val="002060"/>
          <w:kern w:val="24"/>
          <w:sz w:val="24"/>
          <w:szCs w:val="24"/>
          <w:rtl/>
        </w:rPr>
        <w:t>لا تأتي إلا بالاستمتاع  بالسلع والخدمات والموارد المتاحة لتوفير الطيبات واستبعاد الخبائث.</w:t>
      </w:r>
    </w:p>
    <w:p w:rsidR="00135D89" w:rsidRPr="005F5BF5" w:rsidRDefault="00135D89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Lucida Sans Unicode" w:hint="cs"/>
          <w:b/>
          <w:bCs/>
          <w:color w:val="002060"/>
          <w:kern w:val="24"/>
          <w:sz w:val="24"/>
          <w:szCs w:val="24"/>
          <w:u w:val="single"/>
          <w:rtl/>
        </w:rPr>
        <w:t xml:space="preserve">إهمال رفاهية المجتمع </w:t>
      </w:r>
      <w:r w:rsidRPr="005F5BF5">
        <w:rPr>
          <w:rFonts w:ascii="Lucida Sans Unicode" w:hAnsi="Lucida Sans Unicode"/>
          <w:b/>
          <w:bCs/>
          <w:color w:val="002060"/>
          <w:kern w:val="24"/>
          <w:sz w:val="24"/>
          <w:szCs w:val="24"/>
          <w:rtl/>
        </w:rPr>
        <w:t>:</w:t>
      </w:r>
    </w:p>
    <w:p w:rsidR="00000000" w:rsidRPr="005F5BF5" w:rsidRDefault="005F5BF5" w:rsidP="005F5BF5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Lucida Sans Unicode"/>
          <w:color w:val="002060"/>
          <w:kern w:val="24"/>
          <w:sz w:val="24"/>
          <w:szCs w:val="24"/>
          <w:rtl/>
        </w:rPr>
        <w:t>يلحق الضرر بالضروريات</w:t>
      </w:r>
    </w:p>
    <w:p w:rsidR="00000000" w:rsidRPr="005F5BF5" w:rsidRDefault="005F5BF5" w:rsidP="005F5BF5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Lucida Sans Unicode"/>
          <w:color w:val="002060"/>
          <w:kern w:val="24"/>
          <w:sz w:val="24"/>
          <w:szCs w:val="24"/>
          <w:rtl/>
        </w:rPr>
        <w:t>يعرض المجتمع إلى الخطر</w:t>
      </w:r>
    </w:p>
    <w:p w:rsidR="00000000" w:rsidRPr="005F5BF5" w:rsidRDefault="005F5BF5" w:rsidP="005F5BF5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Lucida Sans Unicode"/>
          <w:color w:val="002060"/>
          <w:kern w:val="24"/>
          <w:sz w:val="24"/>
          <w:szCs w:val="24"/>
          <w:rtl/>
        </w:rPr>
        <w:lastRenderedPageBreak/>
        <w:t>يحرم المجتمع من السلع والخدمات الطيبة النافعة</w:t>
      </w:r>
    </w:p>
    <w:p w:rsidR="00135D89" w:rsidRPr="005F5BF5" w:rsidRDefault="00135D89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Lucida Sans Unicode"/>
          <w:color w:val="002060"/>
          <w:kern w:val="24"/>
          <w:sz w:val="24"/>
          <w:szCs w:val="24"/>
          <w:rtl/>
        </w:rPr>
        <w:t>مثال :- الأنفاق على المخدرات والخمور</w:t>
      </w:r>
    </w:p>
    <w:p w:rsidR="00135D89" w:rsidRPr="005F5BF5" w:rsidRDefault="00135D89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Lucida Sans Unicode"/>
          <w:b/>
          <w:bCs/>
          <w:color w:val="002060"/>
          <w:kern w:val="24"/>
          <w:sz w:val="24"/>
          <w:szCs w:val="24"/>
          <w:u w:val="single"/>
          <w:rtl/>
        </w:rPr>
        <w:t>ثالثا:- تحريم طرق الكسب غير المشروع</w:t>
      </w:r>
    </w:p>
    <w:p w:rsidR="00135D89" w:rsidRPr="005F5BF5" w:rsidRDefault="00135D89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Lucida Sans Unicode"/>
          <w:color w:val="002060"/>
          <w:kern w:val="24"/>
          <w:sz w:val="24"/>
          <w:szCs w:val="24"/>
          <w:rtl/>
        </w:rPr>
        <w:t>(</w:t>
      </w:r>
      <w:r w:rsidRPr="005F5BF5">
        <w:rPr>
          <w:rFonts w:ascii="Lucida Sans Unicode" w:hAnsi="Lucida Sans Unicode"/>
          <w:b/>
          <w:bCs/>
          <w:color w:val="002060"/>
          <w:kern w:val="24"/>
          <w:sz w:val="24"/>
          <w:szCs w:val="24"/>
          <w:rtl/>
        </w:rPr>
        <w:t>الربا – الغرر – الغش – الرشوة – التزوير</w:t>
      </w:r>
      <w:r w:rsidRPr="005F5BF5">
        <w:rPr>
          <w:rFonts w:ascii="Lucida Sans Unicode" w:hAnsi="Lucida Sans Unicode"/>
          <w:color w:val="002060"/>
          <w:kern w:val="24"/>
          <w:sz w:val="24"/>
          <w:szCs w:val="24"/>
          <w:rtl/>
        </w:rPr>
        <w:t>).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DecoType Thuluth" w:cs="DecoType Thuluth"/>
          <w:b/>
          <w:bCs/>
          <w:color w:val="002060"/>
          <w:kern w:val="24"/>
          <w:sz w:val="24"/>
          <w:szCs w:val="24"/>
          <w:u w:val="single"/>
          <w:rtl/>
        </w:rPr>
        <w:t>الضابط الثاني:-</w:t>
      </w:r>
      <w:r w:rsidRPr="005F5BF5">
        <w:rPr>
          <w:rFonts w:ascii="Lucida Sans Unicode" w:hAnsi="Times New Roman" w:cs="Lucida Sans Unicode"/>
          <w:b/>
          <w:bCs/>
          <w:color w:val="002060"/>
          <w:kern w:val="24"/>
          <w:sz w:val="24"/>
          <w:szCs w:val="24"/>
          <w:u w:val="single"/>
        </w:rPr>
        <w:t xml:space="preserve"> </w:t>
      </w: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الالتزام بعدد من الواجبات الشرعية الاقتصادية</w:t>
      </w:r>
    </w:p>
    <w:p w:rsidR="007759A5" w:rsidRPr="005F5BF5" w:rsidRDefault="007759A5" w:rsidP="005F5BF5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b/>
          <w:bCs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حرية التصرف في الملك </w:t>
      </w: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  <w:t>(الدخل – الثروة).</w:t>
      </w:r>
    </w:p>
    <w:p w:rsidR="007759A5" w:rsidRPr="005F5BF5" w:rsidRDefault="007759A5" w:rsidP="005F5BF5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b/>
          <w:bCs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الإلزام بالإنفاق الواجب </w:t>
      </w: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  <w:t>(الزكاة)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Thuluth" w:cs="DecoType Thuluth"/>
          <w:b/>
          <w:bCs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DecoType Thuluth" w:cs="DecoType Thuluth"/>
          <w:b/>
          <w:bCs/>
          <w:color w:val="002060"/>
          <w:kern w:val="24"/>
          <w:sz w:val="24"/>
          <w:szCs w:val="24"/>
          <w:u w:val="single"/>
          <w:rtl/>
        </w:rPr>
        <w:t>الضابط الثالث:-</w:t>
      </w: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 xml:space="preserve"> 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u w:val="single"/>
          <w:rtl/>
        </w:rPr>
        <w:t>الحجر  على السفهاء والصبيان والمجانين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DecoType Thuluth" w:cs="DecoType Thuluth"/>
          <w:b/>
          <w:bCs/>
          <w:color w:val="002060"/>
          <w:kern w:val="24"/>
          <w:sz w:val="24"/>
          <w:szCs w:val="24"/>
          <w:u w:val="single"/>
          <w:rtl/>
        </w:rPr>
        <w:t>تعريف الحجر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u w:val="single"/>
          <w:rtl/>
        </w:rPr>
        <w:t>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- لغةً: المنع والتضييق.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اصطلاحاً: منع الإنسان من التصرف في ماله.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u w:val="single"/>
          <w:rtl/>
        </w:rPr>
        <w:t>الأصل في الشرع: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حرية التصرف (البيع – الهبة – الصدقة).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أما إذا طرأ ما يب</w:t>
      </w:r>
      <w:r w:rsidR="00135D89"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رر المنع أو التضييق يطبق الشرع.</w:t>
      </w:r>
    </w:p>
    <w:p w:rsidR="00135D89" w:rsidRPr="005F5BF5" w:rsidRDefault="00135D89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  <w:t>القاعدة الأساسية 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 xml:space="preserve">القاعدة الأولى 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:متى ما تعارضت الحرية مع المصلحة تقيد الحرية بما يخدم المصلحة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 xml:space="preserve">نتاج هذه القاعدة كان الحجر وأقسامه 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القسم الأول :- حجر لمصلحة الغير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القسم الثاني :- حجر لمصلحة النفس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b/>
          <w:bCs/>
          <w:color w:val="002060"/>
          <w:kern w:val="24"/>
          <w:sz w:val="24"/>
          <w:szCs w:val="24"/>
          <w:u w:val="single"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القسم الأول: حجر لمصلحة الغير نوعين: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(أ) </w:t>
      </w:r>
      <w:r w:rsidRPr="005F5BF5">
        <w:rPr>
          <w:rFonts w:ascii="Lucida Sans Unicode" w:hAnsi="DecoType Thuluth" w:cs="DecoType Thuluth"/>
          <w:b/>
          <w:bCs/>
          <w:color w:val="002060"/>
          <w:kern w:val="24"/>
          <w:sz w:val="24"/>
          <w:szCs w:val="24"/>
          <w:rtl/>
        </w:rPr>
        <w:t>حجر المفلس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  يقيد من حرية التصرف في المال</w:t>
      </w:r>
    </w:p>
    <w:p w:rsidR="007759A5" w:rsidRPr="005F5BF5" w:rsidRDefault="007759A5" w:rsidP="005F5BF5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rtl/>
        </w:rPr>
        <w:t>تعريف المفلس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 هو الذي يعجز ماله عن الوفاء بديونه الحالية</w:t>
      </w:r>
    </w:p>
    <w:p w:rsidR="007759A5" w:rsidRPr="005F5BF5" w:rsidRDefault="007759A5" w:rsidP="005F5BF5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حفظا لمصالح الغرماء</w:t>
      </w:r>
    </w:p>
    <w:p w:rsidR="007759A5" w:rsidRPr="005F5BF5" w:rsidRDefault="007759A5" w:rsidP="005F5BF5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توزيع أمواله بينهم بالعدل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(ب) </w:t>
      </w:r>
      <w:r w:rsidRPr="005F5BF5"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rtl/>
        </w:rPr>
        <w:t>حجر المريض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 يمنع ألا يتبرع ما يزيد عن ثلث ماله حفظ لحق الورثة.</w:t>
      </w:r>
    </w:p>
    <w:p w:rsidR="007759A5" w:rsidRPr="005F5BF5" w:rsidRDefault="007759A5" w:rsidP="005F5BF5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-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القسم الثاني:- حجر لمصلحة النفس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هو حجر السفيه والصبي والمجنون.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DecoType Naskh Variants" w:cs="DecoType Naskh Variants"/>
          <w:color w:val="002060"/>
          <w:kern w:val="24"/>
          <w:sz w:val="24"/>
          <w:szCs w:val="24"/>
          <w:rtl/>
        </w:rPr>
        <w:t>تعريف السفيه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:- ضعيف العقل </w:t>
      </w:r>
      <w:proofErr w:type="spellStart"/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وسئ</w:t>
      </w:r>
      <w:proofErr w:type="spellEnd"/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 التصرف.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DecoType Naskh Variants" w:cs="DecoType Naskh Variants"/>
          <w:color w:val="002060"/>
          <w:kern w:val="24"/>
          <w:sz w:val="24"/>
          <w:szCs w:val="24"/>
          <w:rtl/>
        </w:rPr>
        <w:t xml:space="preserve">حكمه: 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يحجر عليه إذا ظهر منه التبذير في ماله.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DecoType Naskh Variants" w:cs="DecoType Naskh Variants"/>
          <w:color w:val="002060"/>
          <w:kern w:val="24"/>
          <w:sz w:val="24"/>
          <w:szCs w:val="24"/>
          <w:rtl/>
        </w:rPr>
        <w:t xml:space="preserve">الصبي: 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ما كان دون البلوغ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DecoType Naskh Variants" w:cs="DecoType Naskh Variants"/>
          <w:color w:val="002060"/>
          <w:kern w:val="24"/>
          <w:sz w:val="24"/>
          <w:szCs w:val="24"/>
          <w:rtl/>
        </w:rPr>
        <w:t>المجنون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 فاقد العقل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</w:pPr>
      <w:r w:rsidRPr="005F5BF5">
        <w:rPr>
          <w:rFonts w:ascii="Lucida Sans Unicode" w:hAnsi="DecoType Naskh Variants" w:cs="DecoType Naskh Variants"/>
          <w:b/>
          <w:bCs/>
          <w:color w:val="002060"/>
          <w:kern w:val="24"/>
          <w:sz w:val="24"/>
          <w:szCs w:val="24"/>
          <w:u w:val="single"/>
          <w:rtl/>
        </w:rPr>
        <w:t>إحكامهم</w:t>
      </w: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:-</w:t>
      </w:r>
    </w:p>
    <w:p w:rsidR="007759A5" w:rsidRPr="005F5BF5" w:rsidRDefault="007759A5" w:rsidP="005F5BF5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تقيد حريتهم</w:t>
      </w:r>
    </w:p>
    <w:p w:rsidR="007759A5" w:rsidRPr="005F5BF5" w:rsidRDefault="007759A5" w:rsidP="005F5BF5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المنع من التصرف في أموالهم مثال البيع - الإجارة</w:t>
      </w:r>
    </w:p>
    <w:p w:rsidR="007759A5" w:rsidRPr="005F5BF5" w:rsidRDefault="007759A5" w:rsidP="005F5BF5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lastRenderedPageBreak/>
        <w:t>المنع من التصرف في ذممهم  مثال الدين –الضمان- الكفالة</w:t>
      </w:r>
    </w:p>
    <w:p w:rsidR="007759A5" w:rsidRPr="005F5BF5" w:rsidRDefault="007759A5" w:rsidP="005F5BF5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يتولى أوليائهم التصرف بدلا منهم</w:t>
      </w:r>
    </w:p>
    <w:p w:rsidR="007759A5" w:rsidRPr="005F5BF5" w:rsidRDefault="007759A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DecoType Naskh Variants" w:cs="DecoType Naskh Variants"/>
          <w:color w:val="002060"/>
          <w:kern w:val="24"/>
          <w:sz w:val="24"/>
          <w:szCs w:val="24"/>
          <w:rtl/>
        </w:rPr>
        <w:t>الدليل:-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 </w:t>
      </w:r>
      <w:r w:rsidRPr="005F5BF5">
        <w:rPr>
          <w:rFonts w:ascii="Lucida Sans Unicode" w:hAnsi="Diwani Bent" w:cs="Diwani Bent"/>
          <w:color w:val="002060"/>
          <w:kern w:val="24"/>
          <w:sz w:val="24"/>
          <w:szCs w:val="24"/>
          <w:rtl/>
        </w:rPr>
        <w:t xml:space="preserve">قوله تعالى 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(</w:t>
      </w:r>
      <w:r w:rsidRPr="005F5BF5">
        <w:rPr>
          <w:rFonts w:ascii="Lucida Sans Unicode" w:hAnsi="Arial" w:cs="Arial"/>
          <w:i/>
          <w:iCs/>
          <w:color w:val="002060"/>
          <w:kern w:val="24"/>
          <w:sz w:val="24"/>
          <w:szCs w:val="24"/>
          <w:rtl/>
        </w:rPr>
        <w:t>وَلاَ تُؤْتُواْ السُّفَهَاء أَمْوَالَكُمُ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 الَّتِي </w:t>
      </w:r>
      <w:r w:rsidRPr="005F5BF5">
        <w:rPr>
          <w:rFonts w:ascii="Lucida Sans Unicode" w:hAnsi="Arial" w:cs="Arial"/>
          <w:i/>
          <w:iCs/>
          <w:color w:val="002060"/>
          <w:kern w:val="24"/>
          <w:sz w:val="24"/>
          <w:szCs w:val="24"/>
          <w:rtl/>
        </w:rPr>
        <w:t>جَعَلَ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 اللّهُ </w:t>
      </w:r>
      <w:r w:rsidRPr="005F5BF5">
        <w:rPr>
          <w:rFonts w:ascii="Lucida Sans Unicode" w:hAnsi="Arial" w:cs="Arial"/>
          <w:i/>
          <w:iCs/>
          <w:color w:val="002060"/>
          <w:kern w:val="24"/>
          <w:sz w:val="24"/>
          <w:szCs w:val="24"/>
          <w:rtl/>
        </w:rPr>
        <w:t>لَكُمْ قِيَاماً)</w:t>
      </w:r>
    </w:p>
    <w:p w:rsidR="00135D89" w:rsidRPr="005F5BF5" w:rsidRDefault="00135D89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أحكام رفع الحجر:-</w:t>
      </w:r>
    </w:p>
    <w:p w:rsidR="00000000" w:rsidRPr="005F5BF5" w:rsidRDefault="005F5BF5" w:rsidP="005F5BF5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تعاد لهم حرية التصرف بزوال سبب الحجر</w:t>
      </w:r>
    </w:p>
    <w:p w:rsidR="00000000" w:rsidRPr="005F5BF5" w:rsidRDefault="005F5BF5" w:rsidP="005F5BF5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الصبي :ببلوغه ورشده</w:t>
      </w:r>
    </w:p>
    <w:p w:rsidR="00000000" w:rsidRPr="005F5BF5" w:rsidRDefault="005F5BF5" w:rsidP="005F5BF5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المجنون :برجوع عقله ورشده</w:t>
      </w:r>
    </w:p>
    <w:p w:rsidR="00000000" w:rsidRPr="005F5BF5" w:rsidRDefault="005F5BF5" w:rsidP="005F5BF5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السفيه :بالرشد والصلاح وحسن التدبير .</w:t>
      </w:r>
    </w:p>
    <w:p w:rsidR="00000000" w:rsidRPr="005F5BF5" w:rsidRDefault="005F5BF5" w:rsidP="005F5BF5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ويدخل تحت أحكام الحجر على من يضيع المال العام.</w:t>
      </w:r>
    </w:p>
    <w:p w:rsidR="00135D89" w:rsidRPr="005F5BF5" w:rsidRDefault="00135D89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الحكمة من مشروعية الحجر:</w:t>
      </w:r>
    </w:p>
    <w:p w:rsidR="00000000" w:rsidRPr="005F5BF5" w:rsidRDefault="005F5BF5" w:rsidP="005F5BF5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حفظاً لمصلحة الأصناف الثلاثة (السفيه – المجنون – الصبي).</w:t>
      </w:r>
    </w:p>
    <w:p w:rsidR="00000000" w:rsidRPr="005F5BF5" w:rsidRDefault="005F5BF5" w:rsidP="005F5BF5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حفظاً لمصالح الأمة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.</w:t>
      </w:r>
    </w:p>
    <w:p w:rsidR="00135D89" w:rsidRPr="005F5BF5" w:rsidRDefault="00135D89" w:rsidP="005F5BF5">
      <w:pPr>
        <w:numPr>
          <w:ilvl w:val="0"/>
          <w:numId w:val="38"/>
        </w:numPr>
        <w:autoSpaceDE w:val="0"/>
        <w:autoSpaceDN w:val="0"/>
        <w:adjustRightInd w:val="0"/>
        <w:jc w:val="center"/>
        <w:rPr>
          <w:rFonts w:ascii="Lucida Sans Unicode" w:hAnsi="Arial" w:cs="Arial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b/>
          <w:bCs/>
          <w:color w:val="002060"/>
          <w:kern w:val="24"/>
          <w:sz w:val="24"/>
          <w:szCs w:val="24"/>
          <w:u w:val="single"/>
          <w:rtl/>
        </w:rPr>
        <w:t>القاعدة الثانية: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 متى ما تعارضت المصلحة الخاصة مع المصلحة العامة تقدم المصلحة العامة.</w:t>
      </w:r>
    </w:p>
    <w:p w:rsidR="00135D89" w:rsidRPr="005F5BF5" w:rsidRDefault="00135D89" w:rsidP="005F5BF5">
      <w:pPr>
        <w:numPr>
          <w:ilvl w:val="0"/>
          <w:numId w:val="38"/>
        </w:numPr>
        <w:autoSpaceDE w:val="0"/>
        <w:autoSpaceDN w:val="0"/>
        <w:adjustRightInd w:val="0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u w:val="single"/>
          <w:rtl/>
        </w:rPr>
        <w:t>من أمثلة ذلك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:- منع الاحتكار.</w:t>
      </w:r>
    </w:p>
    <w:p w:rsidR="00135D89" w:rsidRPr="005F5BF5" w:rsidRDefault="00135D89" w:rsidP="005F5BF5">
      <w:pPr>
        <w:numPr>
          <w:ilvl w:val="0"/>
          <w:numId w:val="38"/>
        </w:numPr>
        <w:autoSpaceDE w:val="0"/>
        <w:autoSpaceDN w:val="0"/>
        <w:adjustRightInd w:val="0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u w:val="single"/>
          <w:rtl/>
        </w:rPr>
        <w:t xml:space="preserve">تعريفه </w:t>
      </w:r>
      <w:proofErr w:type="spellStart"/>
      <w:r w:rsidRPr="005F5BF5">
        <w:rPr>
          <w:rFonts w:ascii="Lucida Sans Unicode" w:hAnsi="Arial" w:cs="Arial"/>
          <w:color w:val="002060"/>
          <w:kern w:val="24"/>
          <w:sz w:val="24"/>
          <w:szCs w:val="24"/>
          <w:u w:val="single"/>
          <w:rtl/>
        </w:rPr>
        <w:t>شرعاً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:الامتناع</w:t>
      </w:r>
      <w:proofErr w:type="spellEnd"/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 xml:space="preserve">  عن بيع سلة أو خدمة مما يؤدى  منعها إلى الإضرار بالناس.</w:t>
      </w:r>
    </w:p>
    <w:p w:rsidR="00135D89" w:rsidRPr="005F5BF5" w:rsidRDefault="00135D89" w:rsidP="005F5BF5">
      <w:pPr>
        <w:numPr>
          <w:ilvl w:val="0"/>
          <w:numId w:val="38"/>
        </w:numPr>
        <w:autoSpaceDE w:val="0"/>
        <w:autoSpaceDN w:val="0"/>
        <w:adjustRightInd w:val="0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u w:val="single"/>
          <w:rtl/>
        </w:rPr>
        <w:t xml:space="preserve">مثال: 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أن يتوقف التاجر عن بيع سلعة ضرورية ليرفع سعرها.</w:t>
      </w:r>
    </w:p>
    <w:p w:rsidR="00135D89" w:rsidRPr="005F5BF5" w:rsidRDefault="00135D89" w:rsidP="005F5BF5">
      <w:pPr>
        <w:numPr>
          <w:ilvl w:val="0"/>
          <w:numId w:val="38"/>
        </w:numPr>
        <w:autoSpaceDE w:val="0"/>
        <w:autoSpaceDN w:val="0"/>
        <w:adjustRightInd w:val="0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u w:val="single"/>
          <w:rtl/>
        </w:rPr>
        <w:t>حكم الاحتكار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 منهي عنه.</w:t>
      </w:r>
    </w:p>
    <w:p w:rsidR="005F5BF5" w:rsidRPr="005F5BF5" w:rsidRDefault="005F5BF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u w:val="single"/>
          <w:rtl/>
        </w:rPr>
        <w:t xml:space="preserve">الدليل: </w:t>
      </w:r>
      <w:r w:rsidRPr="005F5BF5">
        <w:rPr>
          <w:rFonts w:ascii="Lucida Sans Unicode" w:hAnsi="Arial" w:cs="Arial" w:hint="cs"/>
          <w:color w:val="002060"/>
          <w:kern w:val="24"/>
          <w:sz w:val="24"/>
          <w:szCs w:val="24"/>
          <w:rtl/>
        </w:rPr>
        <w:t>قوله صلى الله عليه وسلم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 (من احتكر فهو خاطئ).</w:t>
      </w:r>
    </w:p>
    <w:p w:rsidR="005F5BF5" w:rsidRPr="005F5BF5" w:rsidRDefault="005F5BF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u w:val="single"/>
          <w:rtl/>
        </w:rPr>
        <w:t>حكم مشروعية الاحتكار</w:t>
      </w: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:</w:t>
      </w:r>
    </w:p>
    <w:p w:rsidR="00000000" w:rsidRPr="005F5BF5" w:rsidRDefault="005F5BF5" w:rsidP="005F5BF5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إلحاق ضرر بالمصلحة العامة.</w:t>
      </w:r>
    </w:p>
    <w:p w:rsidR="00000000" w:rsidRPr="005F5BF5" w:rsidRDefault="005F5BF5" w:rsidP="005F5BF5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تعارض مصلحة عامة مع خاصة.</w:t>
      </w:r>
    </w:p>
    <w:p w:rsidR="005F5BF5" w:rsidRPr="005F5BF5" w:rsidRDefault="005F5BF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أمثلة للقيود الشرعية على الحرية الاقتصادية في النظام الإسلامي قيود ثابتة مثال :-</w:t>
      </w:r>
    </w:p>
    <w:p w:rsidR="00000000" w:rsidRPr="005F5BF5" w:rsidRDefault="005F5BF5" w:rsidP="005F5BF5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الحجر</w:t>
      </w:r>
    </w:p>
    <w:p w:rsidR="00000000" w:rsidRPr="005F5BF5" w:rsidRDefault="005F5BF5" w:rsidP="005F5BF5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منع الاحتكار</w:t>
      </w:r>
    </w:p>
    <w:p w:rsidR="00000000" w:rsidRPr="005F5BF5" w:rsidRDefault="005F5BF5" w:rsidP="005F5BF5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/>
          <w:color w:val="002060"/>
          <w:kern w:val="24"/>
          <w:sz w:val="24"/>
          <w:szCs w:val="24"/>
          <w:rtl/>
        </w:rPr>
        <w:t>تدخل الدولة</w:t>
      </w:r>
    </w:p>
    <w:p w:rsidR="007759A5" w:rsidRPr="005F5BF5" w:rsidRDefault="005F5BF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 w:hint="cs"/>
          <w:color w:val="002060"/>
          <w:kern w:val="24"/>
          <w:sz w:val="24"/>
          <w:szCs w:val="24"/>
          <w:rtl/>
        </w:rPr>
        <w:t>،،،</w:t>
      </w:r>
    </w:p>
    <w:p w:rsidR="005F5BF5" w:rsidRPr="005F5BF5" w:rsidRDefault="005F5BF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color w:val="002060"/>
          <w:kern w:val="24"/>
          <w:sz w:val="24"/>
          <w:szCs w:val="24"/>
          <w:rtl/>
        </w:rPr>
      </w:pPr>
      <w:r w:rsidRPr="005F5BF5">
        <w:rPr>
          <w:rFonts w:ascii="Lucida Sans Unicode" w:hAnsi="Arial" w:cs="Arial" w:hint="cs"/>
          <w:color w:val="002060"/>
          <w:kern w:val="24"/>
          <w:sz w:val="24"/>
          <w:szCs w:val="24"/>
          <w:rtl/>
        </w:rPr>
        <w:t>بتوفيق للجميع</w:t>
      </w:r>
    </w:p>
    <w:p w:rsidR="007759A5" w:rsidRPr="005F5BF5" w:rsidRDefault="005F5BF5" w:rsidP="005F5BF5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</w:rPr>
      </w:pPr>
      <w:r>
        <w:rPr>
          <w:rFonts w:ascii="Lucida Sans Unicode" w:hAnsi="Arial" w:cs="Arial"/>
          <w:color w:val="002060"/>
          <w:kern w:val="24"/>
          <w:sz w:val="24"/>
          <w:szCs w:val="24"/>
        </w:rPr>
        <w:t>Khaled</w:t>
      </w:r>
      <w:r>
        <w:rPr>
          <w:rFonts w:ascii="Lucida Sans Unicode" w:hAnsi="Arial" w:cs="Arial" w:hint="cs"/>
          <w:color w:val="002060"/>
          <w:kern w:val="24"/>
          <w:sz w:val="24"/>
          <w:szCs w:val="24"/>
          <w:rtl/>
        </w:rPr>
        <w:t xml:space="preserve"> </w:t>
      </w:r>
    </w:p>
    <w:p w:rsidR="007759A5" w:rsidRPr="005F5BF5" w:rsidRDefault="007759A5" w:rsidP="005F5BF5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Lucida Sans Unicode" w:hAnsi="Arial" w:cs="Arial"/>
          <w:color w:val="002060"/>
          <w:kern w:val="24"/>
          <w:sz w:val="24"/>
          <w:szCs w:val="24"/>
          <w:rtl/>
        </w:rPr>
      </w:pPr>
    </w:p>
    <w:p w:rsidR="003752C6" w:rsidRPr="005F5BF5" w:rsidRDefault="003752C6" w:rsidP="005F5BF5">
      <w:pPr>
        <w:jc w:val="center"/>
        <w:rPr>
          <w:rFonts w:hint="cs"/>
          <w:color w:val="002060"/>
          <w:sz w:val="24"/>
          <w:szCs w:val="24"/>
        </w:rPr>
      </w:pPr>
      <w:bookmarkStart w:id="0" w:name="_GoBack"/>
      <w:bookmarkEnd w:id="0"/>
    </w:p>
    <w:sectPr w:rsidR="003752C6" w:rsidRPr="005F5BF5" w:rsidSect="005F5BF5">
      <w:pgSz w:w="12240" w:h="15840"/>
      <w:pgMar w:top="1440" w:right="1800" w:bottom="1440" w:left="180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1FAFAEC"/>
    <w:lvl w:ilvl="0">
      <w:numFmt w:val="bullet"/>
      <w:lvlText w:val="*"/>
      <w:lvlJc w:val="left"/>
    </w:lvl>
  </w:abstractNum>
  <w:abstractNum w:abstractNumId="1">
    <w:nsid w:val="04BC476C"/>
    <w:multiLevelType w:val="hybridMultilevel"/>
    <w:tmpl w:val="94DAEBE8"/>
    <w:lvl w:ilvl="0" w:tplc="A2F633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1E271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6A0E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BA1B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8E2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E885D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8878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6CC63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40FE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8332E9"/>
    <w:multiLevelType w:val="hybridMultilevel"/>
    <w:tmpl w:val="B1A8F91C"/>
    <w:lvl w:ilvl="0" w:tplc="32D817F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10DCC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D25D6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CEA31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50DB5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A127CC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76D39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04FD4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8FCC9F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96335F"/>
    <w:multiLevelType w:val="hybridMultilevel"/>
    <w:tmpl w:val="F6141BA8"/>
    <w:lvl w:ilvl="0" w:tplc="653AF62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7A300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28D01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2810E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C4107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64554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D0AB2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EEF13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545F5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F36CDA"/>
    <w:multiLevelType w:val="hybridMultilevel"/>
    <w:tmpl w:val="71A4179A"/>
    <w:lvl w:ilvl="0" w:tplc="E046742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74167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2A75B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9273A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826EC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6EA3D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EF8208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7E5BD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DCCCC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0F37723"/>
    <w:multiLevelType w:val="hybridMultilevel"/>
    <w:tmpl w:val="A36E6632"/>
    <w:lvl w:ilvl="0" w:tplc="0C86DA9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AA6B3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12610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A64E9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38092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3459B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68153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1875C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BE31C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6E0B28"/>
    <w:multiLevelType w:val="hybridMultilevel"/>
    <w:tmpl w:val="4782B61E"/>
    <w:lvl w:ilvl="0" w:tplc="1D20A81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6E50F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FE7E3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26A8A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7A8925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BE03D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C6B13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7A877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8E213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D3F3042"/>
    <w:multiLevelType w:val="hybridMultilevel"/>
    <w:tmpl w:val="FFF2B59C"/>
    <w:lvl w:ilvl="0" w:tplc="B2DE6B9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B4E1E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D243B0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14D26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05089D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82B13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5833E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B2739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A4C9F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D550C25"/>
    <w:multiLevelType w:val="hybridMultilevel"/>
    <w:tmpl w:val="101EC276"/>
    <w:lvl w:ilvl="0" w:tplc="A6D606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67672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9034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F274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5768A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5854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F8E9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509D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F7E78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F53866"/>
    <w:multiLevelType w:val="hybridMultilevel"/>
    <w:tmpl w:val="D5746BF0"/>
    <w:lvl w:ilvl="0" w:tplc="34D88AD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40A54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D5249C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F498F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3A1D8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45ACA5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FA5F0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6467B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142CB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C9350E1"/>
    <w:multiLevelType w:val="hybridMultilevel"/>
    <w:tmpl w:val="143CAF1E"/>
    <w:lvl w:ilvl="0" w:tplc="B54CBFE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76BCC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02514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ACFCE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F0C0F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4C49B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A6FF0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A0D5B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AE95C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C083BB5"/>
    <w:multiLevelType w:val="hybridMultilevel"/>
    <w:tmpl w:val="814CA58C"/>
    <w:lvl w:ilvl="0" w:tplc="56CADC9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8C564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AAC63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BCA3A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AC2C4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C43C8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C474D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A0336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F22A8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41"/>
        </w:rPr>
      </w:lvl>
    </w:lvlOverride>
  </w:num>
  <w:num w:numId="2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41"/>
        </w:rPr>
      </w:lvl>
    </w:lvlOverride>
  </w:num>
  <w:num w:numId="3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41"/>
        </w:rPr>
      </w:lvl>
    </w:lvlOverride>
  </w:num>
  <w:num w:numId="4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5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6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7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8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9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10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11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12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13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14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15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16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17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18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19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20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21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44"/>
        </w:rPr>
      </w:lvl>
    </w:lvlOverride>
  </w:num>
  <w:num w:numId="22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44"/>
        </w:rPr>
      </w:lvl>
    </w:lvlOverride>
  </w:num>
  <w:num w:numId="23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24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25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26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22"/>
        </w:rPr>
      </w:lvl>
    </w:lvlOverride>
  </w:num>
  <w:num w:numId="27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22"/>
        </w:rPr>
      </w:lvl>
    </w:lvlOverride>
  </w:num>
  <w:num w:numId="28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22"/>
        </w:rPr>
      </w:lvl>
    </w:lvlOverride>
  </w:num>
  <w:num w:numId="29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22"/>
        </w:rPr>
      </w:lvl>
    </w:lvlOverride>
  </w:num>
  <w:num w:numId="30">
    <w:abstractNumId w:val="2"/>
  </w:num>
  <w:num w:numId="31">
    <w:abstractNumId w:val="8"/>
  </w:num>
  <w:num w:numId="32">
    <w:abstractNumId w:val="5"/>
  </w:num>
  <w:num w:numId="33">
    <w:abstractNumId w:val="11"/>
  </w:num>
  <w:num w:numId="34">
    <w:abstractNumId w:val="3"/>
  </w:num>
  <w:num w:numId="35">
    <w:abstractNumId w:val="4"/>
  </w:num>
  <w:num w:numId="36">
    <w:abstractNumId w:val="9"/>
  </w:num>
  <w:num w:numId="37">
    <w:abstractNumId w:val="6"/>
  </w:num>
  <w:num w:numId="38">
    <w:abstractNumId w:val="1"/>
  </w:num>
  <w:num w:numId="39">
    <w:abstractNumId w:val="10"/>
  </w:num>
  <w:num w:numId="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9A5"/>
    <w:rsid w:val="00135D89"/>
    <w:rsid w:val="003752C6"/>
    <w:rsid w:val="005008F4"/>
    <w:rsid w:val="005F5BF5"/>
    <w:rsid w:val="007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9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9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7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344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572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4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2015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859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8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33650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8828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729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2039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493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175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70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2014-03-05T15:48:00Z</dcterms:created>
  <dcterms:modified xsi:type="dcterms:W3CDTF">2014-03-05T16:13:00Z</dcterms:modified>
</cp:coreProperties>
</file>