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D4F" w:rsidRPr="001E4A4D" w:rsidRDefault="008761B8" w:rsidP="008761B8">
      <w:pPr>
        <w:autoSpaceDE w:val="0"/>
        <w:autoSpaceDN w:val="0"/>
        <w:adjustRightInd w:val="0"/>
        <w:spacing w:after="0" w:line="240" w:lineRule="auto"/>
        <w:rPr>
          <w:rFonts w:hint="cs"/>
          <w:b/>
          <w:bCs/>
          <w:rtl/>
        </w:rPr>
      </w:pPr>
      <w:r w:rsidRPr="001E4A4D">
        <w:rPr>
          <w:rFonts w:hint="cs"/>
          <w:b/>
          <w:bCs/>
          <w:color w:val="FF0000"/>
          <w:u w:val="single"/>
          <w:rtl/>
        </w:rPr>
        <w:t>المفهوم :</w:t>
      </w:r>
      <w:r w:rsidRPr="001E4A4D">
        <w:rPr>
          <w:rFonts w:hint="cs"/>
          <w:b/>
          <w:bCs/>
          <w:rtl/>
        </w:rPr>
        <w:t xml:space="preserve"> تحديداً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مختصراً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لمجموعة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من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الحقائق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أو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اختصاراً لعدد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من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الأحداث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أو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الظواهر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تحت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عنوان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عام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واحد .</w:t>
      </w:r>
    </w:p>
    <w:p w:rsidR="008761B8" w:rsidRPr="001E4A4D" w:rsidRDefault="008761B8" w:rsidP="008761B8">
      <w:pPr>
        <w:autoSpaceDE w:val="0"/>
        <w:autoSpaceDN w:val="0"/>
        <w:adjustRightInd w:val="0"/>
        <w:spacing w:after="0" w:line="240" w:lineRule="auto"/>
        <w:rPr>
          <w:rFonts w:hint="cs"/>
          <w:b/>
          <w:bCs/>
          <w:rtl/>
        </w:rPr>
      </w:pPr>
      <w:r w:rsidRPr="001E4A4D">
        <w:rPr>
          <w:rFonts w:hint="cs"/>
          <w:b/>
          <w:bCs/>
          <w:color w:val="FF0000"/>
          <w:u w:val="single"/>
          <w:rtl/>
        </w:rPr>
        <w:t>نوع بسيط :</w:t>
      </w:r>
      <w:r w:rsidRPr="001E4A4D">
        <w:rPr>
          <w:rFonts w:hint="cs"/>
          <w:b/>
          <w:bCs/>
          <w:rtl/>
        </w:rPr>
        <w:t xml:space="preserve"> هو الذي يشير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مباشرة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إلى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الموضوعات التي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يختصرها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مثل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مفهومات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الكتب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أو المنضدة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أو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السيارة</w:t>
      </w:r>
      <w:r w:rsidRPr="001E4A4D">
        <w:rPr>
          <w:b/>
          <w:bCs/>
        </w:rPr>
        <w:t xml:space="preserve"> .</w:t>
      </w:r>
    </w:p>
    <w:p w:rsidR="008761B8" w:rsidRPr="001E4A4D" w:rsidRDefault="008761B8" w:rsidP="008761B8">
      <w:pPr>
        <w:autoSpaceDE w:val="0"/>
        <w:autoSpaceDN w:val="0"/>
        <w:adjustRightInd w:val="0"/>
        <w:spacing w:after="0" w:line="240" w:lineRule="auto"/>
        <w:rPr>
          <w:rFonts w:hint="cs"/>
          <w:b/>
          <w:bCs/>
          <w:rtl/>
        </w:rPr>
      </w:pPr>
      <w:r w:rsidRPr="001E4A4D">
        <w:rPr>
          <w:rFonts w:hint="cs"/>
          <w:b/>
          <w:bCs/>
          <w:color w:val="FF0000"/>
          <w:u w:val="single"/>
          <w:rtl/>
        </w:rPr>
        <w:t>المفهومات المجردة :</w:t>
      </w:r>
      <w:r w:rsidRPr="001E4A4D">
        <w:rPr>
          <w:rFonts w:hint="cs"/>
          <w:b/>
          <w:bCs/>
          <w:rtl/>
        </w:rPr>
        <w:t xml:space="preserve"> وهي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التي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لا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تشير مباشرة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إلى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الموضوعات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التي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تختصرها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مثل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مفهومات الإحباط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والعدوان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والدافعية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والتضامن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الاجتماعي .</w:t>
      </w:r>
    </w:p>
    <w:p w:rsidR="008761B8" w:rsidRPr="001E4A4D" w:rsidRDefault="008761B8" w:rsidP="008761B8">
      <w:pPr>
        <w:autoSpaceDE w:val="0"/>
        <w:autoSpaceDN w:val="0"/>
        <w:adjustRightInd w:val="0"/>
        <w:spacing w:after="0" w:line="240" w:lineRule="auto"/>
        <w:rPr>
          <w:rFonts w:hint="cs"/>
          <w:b/>
          <w:bCs/>
          <w:rtl/>
        </w:rPr>
      </w:pPr>
      <w:r w:rsidRPr="001E4A4D">
        <w:rPr>
          <w:rFonts w:hint="cs"/>
          <w:b/>
          <w:bCs/>
          <w:color w:val="FF0000"/>
          <w:u w:val="single"/>
          <w:rtl/>
        </w:rPr>
        <w:t>المتغير :</w:t>
      </w:r>
      <w:r w:rsidRPr="001E4A4D">
        <w:rPr>
          <w:rFonts w:hint="cs"/>
          <w:b/>
          <w:bCs/>
          <w:rtl/>
        </w:rPr>
        <w:t xml:space="preserve"> وهو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بُعد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يمكن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قياسه للمفهوم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مثل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طول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أو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ارتفاع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الرجل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أو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ديمقراطية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أو ديكتاتورية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القيادة .</w:t>
      </w:r>
    </w:p>
    <w:p w:rsidR="008761B8" w:rsidRPr="001E4A4D" w:rsidRDefault="008761B8" w:rsidP="008761B8">
      <w:pPr>
        <w:autoSpaceDE w:val="0"/>
        <w:autoSpaceDN w:val="0"/>
        <w:adjustRightInd w:val="0"/>
        <w:spacing w:after="0" w:line="240" w:lineRule="auto"/>
        <w:rPr>
          <w:rFonts w:hint="cs"/>
          <w:b/>
          <w:bCs/>
          <w:rtl/>
        </w:rPr>
      </w:pPr>
      <w:r w:rsidRPr="001E4A4D">
        <w:rPr>
          <w:rFonts w:hint="cs"/>
          <w:b/>
          <w:bCs/>
          <w:color w:val="FF0000"/>
          <w:u w:val="single"/>
          <w:rtl/>
        </w:rPr>
        <w:t>المؤشر :</w:t>
      </w:r>
      <w:r w:rsidRPr="001E4A4D">
        <w:rPr>
          <w:rFonts w:hint="cs"/>
          <w:b/>
          <w:bCs/>
          <w:rtl/>
        </w:rPr>
        <w:t xml:space="preserve"> وهو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ما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يدل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على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المتغير في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الواقع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وما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يساعد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على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ربط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المتغيرات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بالواقع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موضوع الملاحظة</w:t>
      </w:r>
      <w:r w:rsidRPr="001E4A4D">
        <w:rPr>
          <w:b/>
          <w:bCs/>
        </w:rPr>
        <w:t>.</w:t>
      </w:r>
    </w:p>
    <w:p w:rsidR="008761B8" w:rsidRPr="001E4A4D" w:rsidRDefault="008761B8" w:rsidP="008761B8">
      <w:pPr>
        <w:autoSpaceDE w:val="0"/>
        <w:autoSpaceDN w:val="0"/>
        <w:adjustRightInd w:val="0"/>
        <w:spacing w:after="0" w:line="240" w:lineRule="auto"/>
        <w:rPr>
          <w:rFonts w:hint="cs"/>
          <w:b/>
          <w:bCs/>
          <w:rtl/>
        </w:rPr>
      </w:pPr>
      <w:r w:rsidRPr="001E4A4D">
        <w:rPr>
          <w:rFonts w:hint="cs"/>
          <w:b/>
          <w:bCs/>
          <w:color w:val="FF0000"/>
          <w:u w:val="single"/>
          <w:rtl/>
        </w:rPr>
        <w:t xml:space="preserve">الفرض العلمي : </w:t>
      </w:r>
      <w:r w:rsidRPr="001E4A4D">
        <w:rPr>
          <w:rFonts w:hint="cs"/>
          <w:b/>
          <w:bCs/>
          <w:rtl/>
        </w:rPr>
        <w:t>عبارة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عن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جملة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تشتمل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على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أكثر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من مفهوم .</w:t>
      </w:r>
    </w:p>
    <w:p w:rsidR="008761B8" w:rsidRPr="001E4A4D" w:rsidRDefault="008761B8" w:rsidP="008761B8">
      <w:pPr>
        <w:autoSpaceDE w:val="0"/>
        <w:autoSpaceDN w:val="0"/>
        <w:adjustRightInd w:val="0"/>
        <w:spacing w:after="0" w:line="240" w:lineRule="auto"/>
        <w:rPr>
          <w:rFonts w:hint="cs"/>
          <w:b/>
          <w:bCs/>
          <w:rtl/>
        </w:rPr>
      </w:pPr>
      <w:r w:rsidRPr="001E4A4D">
        <w:rPr>
          <w:rFonts w:hint="cs"/>
          <w:b/>
          <w:bCs/>
          <w:color w:val="FF0000"/>
          <w:u w:val="single"/>
          <w:rtl/>
        </w:rPr>
        <w:t>الفرض :</w:t>
      </w:r>
      <w:r w:rsidRPr="001E4A4D">
        <w:rPr>
          <w:rFonts w:hint="cs"/>
          <w:b/>
          <w:bCs/>
          <w:rtl/>
        </w:rPr>
        <w:t xml:space="preserve"> هو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الذي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يوجهه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في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عملية اختيار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الحقائق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المناسبة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واللازمة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لتفسير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خضم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الحقائق البعيدة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عن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الموضوع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أو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عديمة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الصلة</w:t>
      </w:r>
      <w:r w:rsidRPr="001E4A4D">
        <w:rPr>
          <w:b/>
          <w:bCs/>
        </w:rPr>
        <w:t xml:space="preserve"> </w:t>
      </w:r>
      <w:proofErr w:type="spellStart"/>
      <w:r w:rsidRPr="001E4A4D">
        <w:rPr>
          <w:rFonts w:hint="cs"/>
          <w:b/>
          <w:bCs/>
          <w:rtl/>
        </w:rPr>
        <w:t>به</w:t>
      </w:r>
      <w:proofErr w:type="spellEnd"/>
      <w:r w:rsidRPr="001E4A4D">
        <w:rPr>
          <w:b/>
          <w:bCs/>
        </w:rPr>
        <w:t>.</w:t>
      </w:r>
    </w:p>
    <w:p w:rsidR="008761B8" w:rsidRPr="001E4A4D" w:rsidRDefault="001E4A4D" w:rsidP="008761B8">
      <w:pPr>
        <w:autoSpaceDE w:val="0"/>
        <w:autoSpaceDN w:val="0"/>
        <w:adjustRightInd w:val="0"/>
        <w:spacing w:after="0" w:line="240" w:lineRule="auto"/>
        <w:rPr>
          <w:rFonts w:hint="cs"/>
          <w:b/>
          <w:bCs/>
          <w:rtl/>
        </w:rPr>
      </w:pPr>
      <w:r w:rsidRPr="001E4A4D">
        <w:rPr>
          <w:rFonts w:hint="cs"/>
          <w:b/>
          <w:bCs/>
          <w:color w:val="FF0000"/>
          <w:u w:val="single"/>
          <w:rtl/>
        </w:rPr>
        <w:t>ال</w:t>
      </w:r>
      <w:r w:rsidR="008761B8" w:rsidRPr="001E4A4D">
        <w:rPr>
          <w:rFonts w:hint="cs"/>
          <w:b/>
          <w:bCs/>
          <w:color w:val="FF0000"/>
          <w:u w:val="single"/>
          <w:rtl/>
        </w:rPr>
        <w:t>قضايا</w:t>
      </w:r>
      <w:r w:rsidR="008761B8" w:rsidRPr="001E4A4D">
        <w:rPr>
          <w:b/>
          <w:bCs/>
          <w:color w:val="FF0000"/>
          <w:u w:val="single"/>
        </w:rPr>
        <w:t xml:space="preserve"> </w:t>
      </w:r>
      <w:r w:rsidRPr="001E4A4D">
        <w:rPr>
          <w:rFonts w:hint="cs"/>
          <w:b/>
          <w:bCs/>
          <w:color w:val="FF0000"/>
          <w:u w:val="single"/>
          <w:rtl/>
        </w:rPr>
        <w:t>ال</w:t>
      </w:r>
      <w:r w:rsidR="008761B8" w:rsidRPr="001E4A4D">
        <w:rPr>
          <w:rFonts w:hint="cs"/>
          <w:b/>
          <w:bCs/>
          <w:color w:val="FF0000"/>
          <w:u w:val="single"/>
          <w:rtl/>
        </w:rPr>
        <w:t>بديهية</w:t>
      </w:r>
      <w:r w:rsidR="008761B8" w:rsidRPr="001E4A4D">
        <w:rPr>
          <w:b/>
          <w:bCs/>
          <w:color w:val="FF0000"/>
          <w:u w:val="single"/>
        </w:rPr>
        <w:t xml:space="preserve"> </w:t>
      </w:r>
      <w:r w:rsidR="008761B8" w:rsidRPr="001E4A4D">
        <w:rPr>
          <w:rFonts w:hint="cs"/>
          <w:b/>
          <w:bCs/>
          <w:color w:val="FF0000"/>
          <w:u w:val="single"/>
          <w:rtl/>
        </w:rPr>
        <w:t>أو</w:t>
      </w:r>
      <w:r w:rsidR="008761B8" w:rsidRPr="001E4A4D">
        <w:rPr>
          <w:b/>
          <w:bCs/>
          <w:color w:val="FF0000"/>
          <w:u w:val="single"/>
        </w:rPr>
        <w:t xml:space="preserve"> </w:t>
      </w:r>
      <w:r w:rsidRPr="001E4A4D">
        <w:rPr>
          <w:rFonts w:hint="cs"/>
          <w:b/>
          <w:bCs/>
          <w:color w:val="FF0000"/>
          <w:u w:val="single"/>
          <w:rtl/>
        </w:rPr>
        <w:t>ال</w:t>
      </w:r>
      <w:r w:rsidR="008761B8" w:rsidRPr="001E4A4D">
        <w:rPr>
          <w:rFonts w:hint="cs"/>
          <w:b/>
          <w:bCs/>
          <w:color w:val="FF0000"/>
          <w:u w:val="single"/>
          <w:rtl/>
        </w:rPr>
        <w:t>مسلمات :</w:t>
      </w:r>
      <w:r w:rsidR="008761B8" w:rsidRPr="001E4A4D">
        <w:rPr>
          <w:b/>
          <w:bCs/>
        </w:rPr>
        <w:t xml:space="preserve"> </w:t>
      </w:r>
      <w:r w:rsidR="008761B8" w:rsidRPr="001E4A4D">
        <w:rPr>
          <w:rFonts w:hint="cs"/>
          <w:b/>
          <w:bCs/>
          <w:rtl/>
        </w:rPr>
        <w:t>وهي</w:t>
      </w:r>
      <w:r w:rsidR="008761B8" w:rsidRPr="001E4A4D">
        <w:rPr>
          <w:b/>
          <w:bCs/>
        </w:rPr>
        <w:t xml:space="preserve"> </w:t>
      </w:r>
      <w:r w:rsidR="008761B8" w:rsidRPr="001E4A4D">
        <w:rPr>
          <w:rFonts w:hint="cs"/>
          <w:b/>
          <w:bCs/>
          <w:rtl/>
        </w:rPr>
        <w:t>تلك</w:t>
      </w:r>
      <w:r w:rsidR="008761B8" w:rsidRPr="001E4A4D">
        <w:rPr>
          <w:b/>
          <w:bCs/>
        </w:rPr>
        <w:t xml:space="preserve"> </w:t>
      </w:r>
      <w:r w:rsidR="008761B8" w:rsidRPr="001E4A4D">
        <w:rPr>
          <w:rFonts w:hint="cs"/>
          <w:b/>
          <w:bCs/>
          <w:rtl/>
        </w:rPr>
        <w:t>القضايا التي</w:t>
      </w:r>
      <w:r w:rsidR="008761B8" w:rsidRPr="001E4A4D">
        <w:rPr>
          <w:b/>
          <w:bCs/>
        </w:rPr>
        <w:t xml:space="preserve"> </w:t>
      </w:r>
      <w:r w:rsidR="008761B8" w:rsidRPr="001E4A4D">
        <w:rPr>
          <w:rFonts w:hint="cs"/>
          <w:b/>
          <w:bCs/>
          <w:rtl/>
        </w:rPr>
        <w:t>تدخل</w:t>
      </w:r>
      <w:r w:rsidR="008761B8" w:rsidRPr="001E4A4D">
        <w:rPr>
          <w:b/>
          <w:bCs/>
        </w:rPr>
        <w:t xml:space="preserve"> </w:t>
      </w:r>
      <w:r w:rsidR="008761B8" w:rsidRPr="001E4A4D">
        <w:rPr>
          <w:rFonts w:hint="cs"/>
          <w:b/>
          <w:bCs/>
          <w:rtl/>
        </w:rPr>
        <w:t>في</w:t>
      </w:r>
      <w:r w:rsidR="008761B8" w:rsidRPr="001E4A4D">
        <w:rPr>
          <w:b/>
          <w:bCs/>
        </w:rPr>
        <w:t xml:space="preserve"> </w:t>
      </w:r>
      <w:r w:rsidR="008761B8" w:rsidRPr="001E4A4D">
        <w:rPr>
          <w:rFonts w:hint="cs"/>
          <w:b/>
          <w:bCs/>
          <w:rtl/>
        </w:rPr>
        <w:t>بناء</w:t>
      </w:r>
      <w:r w:rsidR="008761B8" w:rsidRPr="001E4A4D">
        <w:rPr>
          <w:b/>
          <w:bCs/>
        </w:rPr>
        <w:t xml:space="preserve"> </w:t>
      </w:r>
      <w:r w:rsidR="008761B8" w:rsidRPr="001E4A4D">
        <w:rPr>
          <w:rFonts w:hint="cs"/>
          <w:b/>
          <w:bCs/>
          <w:rtl/>
        </w:rPr>
        <w:t>النظرية</w:t>
      </w:r>
      <w:r w:rsidR="008761B8" w:rsidRPr="001E4A4D">
        <w:rPr>
          <w:b/>
          <w:bCs/>
        </w:rPr>
        <w:t xml:space="preserve"> </w:t>
      </w:r>
      <w:r w:rsidR="008761B8" w:rsidRPr="001E4A4D">
        <w:rPr>
          <w:rFonts w:hint="cs"/>
          <w:b/>
          <w:bCs/>
          <w:rtl/>
        </w:rPr>
        <w:t>وينظر</w:t>
      </w:r>
      <w:r w:rsidR="008761B8" w:rsidRPr="001E4A4D">
        <w:rPr>
          <w:b/>
          <w:bCs/>
        </w:rPr>
        <w:t xml:space="preserve"> </w:t>
      </w:r>
      <w:r w:rsidR="008761B8" w:rsidRPr="001E4A4D">
        <w:rPr>
          <w:rFonts w:hint="cs"/>
          <w:b/>
          <w:bCs/>
          <w:rtl/>
        </w:rPr>
        <w:t>إليها</w:t>
      </w:r>
      <w:r w:rsidR="008761B8" w:rsidRPr="001E4A4D">
        <w:rPr>
          <w:b/>
          <w:bCs/>
        </w:rPr>
        <w:t xml:space="preserve"> </w:t>
      </w:r>
      <w:r w:rsidR="008761B8" w:rsidRPr="001E4A4D">
        <w:rPr>
          <w:rFonts w:hint="cs"/>
          <w:b/>
          <w:bCs/>
          <w:rtl/>
        </w:rPr>
        <w:t>باعتبارها</w:t>
      </w:r>
      <w:r w:rsidR="008761B8" w:rsidRPr="001E4A4D">
        <w:rPr>
          <w:b/>
          <w:bCs/>
        </w:rPr>
        <w:t xml:space="preserve"> </w:t>
      </w:r>
      <w:r w:rsidR="008761B8" w:rsidRPr="001E4A4D">
        <w:rPr>
          <w:rFonts w:hint="cs"/>
          <w:b/>
          <w:bCs/>
          <w:rtl/>
        </w:rPr>
        <w:t>نقطة انطلاق</w:t>
      </w:r>
      <w:r w:rsidR="008761B8" w:rsidRPr="001E4A4D">
        <w:rPr>
          <w:b/>
          <w:bCs/>
        </w:rPr>
        <w:t xml:space="preserve"> </w:t>
      </w:r>
      <w:r w:rsidR="008761B8" w:rsidRPr="001E4A4D">
        <w:rPr>
          <w:rFonts w:hint="cs"/>
          <w:b/>
          <w:bCs/>
          <w:rtl/>
        </w:rPr>
        <w:t>وأنها</w:t>
      </w:r>
      <w:r w:rsidR="008761B8" w:rsidRPr="001E4A4D">
        <w:rPr>
          <w:b/>
          <w:bCs/>
        </w:rPr>
        <w:t xml:space="preserve"> </w:t>
      </w:r>
      <w:r w:rsidR="008761B8" w:rsidRPr="001E4A4D">
        <w:rPr>
          <w:rFonts w:hint="cs"/>
          <w:b/>
          <w:bCs/>
          <w:rtl/>
        </w:rPr>
        <w:t>ليست</w:t>
      </w:r>
      <w:r w:rsidR="008761B8" w:rsidRPr="001E4A4D">
        <w:rPr>
          <w:b/>
          <w:bCs/>
        </w:rPr>
        <w:t xml:space="preserve"> </w:t>
      </w:r>
      <w:r w:rsidR="008761B8" w:rsidRPr="001E4A4D">
        <w:rPr>
          <w:rFonts w:hint="cs"/>
          <w:b/>
          <w:bCs/>
          <w:rtl/>
        </w:rPr>
        <w:t>في</w:t>
      </w:r>
      <w:r w:rsidR="008761B8" w:rsidRPr="001E4A4D">
        <w:rPr>
          <w:b/>
          <w:bCs/>
        </w:rPr>
        <w:t xml:space="preserve"> </w:t>
      </w:r>
      <w:r w:rsidR="008761B8" w:rsidRPr="001E4A4D">
        <w:rPr>
          <w:rFonts w:hint="cs"/>
          <w:b/>
          <w:bCs/>
          <w:rtl/>
        </w:rPr>
        <w:t>حاجة</w:t>
      </w:r>
      <w:r w:rsidR="008761B8" w:rsidRPr="001E4A4D">
        <w:rPr>
          <w:b/>
          <w:bCs/>
        </w:rPr>
        <w:t xml:space="preserve"> </w:t>
      </w:r>
      <w:r w:rsidR="008761B8" w:rsidRPr="001E4A4D">
        <w:rPr>
          <w:rFonts w:hint="cs"/>
          <w:b/>
          <w:bCs/>
          <w:rtl/>
        </w:rPr>
        <w:t>إلى</w:t>
      </w:r>
      <w:r w:rsidR="008761B8" w:rsidRPr="001E4A4D">
        <w:rPr>
          <w:b/>
          <w:bCs/>
        </w:rPr>
        <w:t xml:space="preserve"> </w:t>
      </w:r>
      <w:r w:rsidR="008761B8" w:rsidRPr="001E4A4D">
        <w:rPr>
          <w:rFonts w:hint="cs"/>
          <w:b/>
          <w:bCs/>
          <w:rtl/>
        </w:rPr>
        <w:t>برهنة .</w:t>
      </w:r>
    </w:p>
    <w:p w:rsidR="008761B8" w:rsidRPr="001E4A4D" w:rsidRDefault="008761B8" w:rsidP="00F767A2">
      <w:pPr>
        <w:autoSpaceDE w:val="0"/>
        <w:autoSpaceDN w:val="0"/>
        <w:adjustRightInd w:val="0"/>
        <w:spacing w:after="0" w:line="240" w:lineRule="auto"/>
        <w:rPr>
          <w:rFonts w:hint="cs"/>
          <w:b/>
          <w:bCs/>
          <w:rtl/>
        </w:rPr>
      </w:pPr>
      <w:r w:rsidRPr="001E4A4D">
        <w:rPr>
          <w:rFonts w:hint="cs"/>
          <w:b/>
          <w:bCs/>
          <w:rtl/>
        </w:rPr>
        <w:t>القانون</w:t>
      </w:r>
      <w:r w:rsidR="00F767A2" w:rsidRPr="001E4A4D">
        <w:rPr>
          <w:rFonts w:hint="cs"/>
          <w:b/>
          <w:bCs/>
          <w:rtl/>
        </w:rPr>
        <w:t xml:space="preserve"> :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يعُد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بمثابة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قضية</w:t>
      </w:r>
      <w:r w:rsidR="00F767A2" w:rsidRPr="001E4A4D">
        <w:rPr>
          <w:rFonts w:hint="cs"/>
          <w:b/>
          <w:bCs/>
          <w:rtl/>
        </w:rPr>
        <w:t xml:space="preserve"> </w:t>
      </w:r>
      <w:r w:rsidRPr="001E4A4D">
        <w:rPr>
          <w:rFonts w:hint="cs"/>
          <w:b/>
          <w:bCs/>
          <w:rtl/>
        </w:rPr>
        <w:t>دقيقة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تختزل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سلسلة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من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الحقائق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العلمية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أو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تختصرها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في</w:t>
      </w:r>
      <w:r w:rsidR="00F767A2" w:rsidRPr="001E4A4D">
        <w:rPr>
          <w:rFonts w:hint="cs"/>
          <w:b/>
          <w:bCs/>
          <w:rtl/>
        </w:rPr>
        <w:t xml:space="preserve"> </w:t>
      </w:r>
      <w:r w:rsidRPr="001E4A4D">
        <w:rPr>
          <w:rFonts w:hint="cs"/>
          <w:b/>
          <w:bCs/>
          <w:rtl/>
        </w:rPr>
        <w:t>صيغة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رياضية</w:t>
      </w:r>
      <w:r w:rsidRPr="001E4A4D">
        <w:rPr>
          <w:b/>
          <w:bCs/>
        </w:rPr>
        <w:t>.</w:t>
      </w:r>
    </w:p>
    <w:p w:rsidR="00F767A2" w:rsidRPr="001E4A4D" w:rsidRDefault="00F767A2" w:rsidP="00F767A2">
      <w:pPr>
        <w:autoSpaceDE w:val="0"/>
        <w:autoSpaceDN w:val="0"/>
        <w:adjustRightInd w:val="0"/>
        <w:spacing w:after="0" w:line="240" w:lineRule="auto"/>
        <w:rPr>
          <w:rFonts w:hint="cs"/>
          <w:b/>
          <w:bCs/>
          <w:rtl/>
        </w:rPr>
      </w:pPr>
      <w:r w:rsidRPr="001E4A4D">
        <w:rPr>
          <w:rFonts w:hint="cs"/>
          <w:b/>
          <w:bCs/>
          <w:color w:val="FF0000"/>
          <w:u w:val="single"/>
          <w:rtl/>
        </w:rPr>
        <w:t>النماذج العلمية :</w:t>
      </w:r>
      <w:r w:rsidRPr="001E4A4D">
        <w:rPr>
          <w:rFonts w:hint="cs"/>
          <w:b/>
          <w:bCs/>
          <w:rtl/>
        </w:rPr>
        <w:t xml:space="preserve"> صياغات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تصورية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منسقة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على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نحو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مبسط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تضع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العناصر المتشابكة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في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شكل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إطار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 xml:space="preserve">محدد . </w:t>
      </w:r>
    </w:p>
    <w:p w:rsidR="00F767A2" w:rsidRPr="001E4A4D" w:rsidRDefault="00F767A2" w:rsidP="00F767A2">
      <w:pPr>
        <w:autoSpaceDE w:val="0"/>
        <w:autoSpaceDN w:val="0"/>
        <w:adjustRightInd w:val="0"/>
        <w:spacing w:after="0" w:line="240" w:lineRule="auto"/>
        <w:rPr>
          <w:rFonts w:hint="cs"/>
          <w:b/>
          <w:bCs/>
          <w:rtl/>
        </w:rPr>
      </w:pPr>
      <w:r w:rsidRPr="001E4A4D">
        <w:rPr>
          <w:rFonts w:hint="cs"/>
          <w:b/>
          <w:bCs/>
          <w:color w:val="FF0000"/>
          <w:u w:val="single"/>
          <w:rtl/>
        </w:rPr>
        <w:t>النموذج :</w:t>
      </w:r>
      <w:r w:rsidRPr="001E4A4D">
        <w:rPr>
          <w:rFonts w:hint="cs"/>
          <w:b/>
          <w:bCs/>
          <w:rtl/>
        </w:rPr>
        <w:t xml:space="preserve"> نوع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من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التنميط الذي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يساعد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على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تحديد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العلاقات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المتداخلة بين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خصائص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أو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ظواهر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نحاول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توضيحها .</w:t>
      </w:r>
    </w:p>
    <w:p w:rsidR="00F767A2" w:rsidRPr="001E4A4D" w:rsidRDefault="00F767A2" w:rsidP="00F767A2">
      <w:pPr>
        <w:autoSpaceDE w:val="0"/>
        <w:autoSpaceDN w:val="0"/>
        <w:adjustRightInd w:val="0"/>
        <w:spacing w:after="0" w:line="240" w:lineRule="auto"/>
        <w:rPr>
          <w:rFonts w:hint="cs"/>
          <w:b/>
          <w:bCs/>
          <w:rtl/>
        </w:rPr>
      </w:pPr>
      <w:r w:rsidRPr="001E4A4D">
        <w:rPr>
          <w:rFonts w:hint="cs"/>
          <w:b/>
          <w:bCs/>
          <w:color w:val="FF0000"/>
          <w:u w:val="single"/>
          <w:rtl/>
        </w:rPr>
        <w:t>النظرية :</w:t>
      </w:r>
      <w:r w:rsidRPr="001E4A4D">
        <w:rPr>
          <w:rFonts w:hint="cs"/>
          <w:b/>
          <w:bCs/>
          <w:rtl/>
        </w:rPr>
        <w:t xml:space="preserve"> مجموعة من الفروض التي تكون نسقا استنباطيا  .</w:t>
      </w:r>
    </w:p>
    <w:p w:rsidR="00F767A2" w:rsidRPr="001E4A4D" w:rsidRDefault="00F767A2" w:rsidP="00F767A2">
      <w:pPr>
        <w:autoSpaceDE w:val="0"/>
        <w:autoSpaceDN w:val="0"/>
        <w:adjustRightInd w:val="0"/>
        <w:spacing w:after="0" w:line="240" w:lineRule="auto"/>
        <w:rPr>
          <w:rFonts w:hint="cs"/>
          <w:b/>
          <w:bCs/>
          <w:rtl/>
        </w:rPr>
      </w:pPr>
      <w:r w:rsidRPr="001E4A4D">
        <w:rPr>
          <w:rFonts w:hint="cs"/>
          <w:b/>
          <w:bCs/>
          <w:color w:val="FF0000"/>
          <w:u w:val="single"/>
          <w:rtl/>
        </w:rPr>
        <w:t>النموذج القياسي :</w:t>
      </w:r>
      <w:r w:rsidRPr="001E4A4D">
        <w:rPr>
          <w:rFonts w:hint="cs"/>
          <w:b/>
          <w:bCs/>
          <w:rtl/>
        </w:rPr>
        <w:t xml:space="preserve"> هو ذلك النموذج الذي يشتمل على الصياغات التصورية الخاصة بالظواهر التي تقوم النظرية بتفسيرها .</w:t>
      </w:r>
    </w:p>
    <w:p w:rsidR="00F767A2" w:rsidRPr="001E4A4D" w:rsidRDefault="00F767A2" w:rsidP="00F767A2">
      <w:pPr>
        <w:autoSpaceDE w:val="0"/>
        <w:autoSpaceDN w:val="0"/>
        <w:adjustRightInd w:val="0"/>
        <w:spacing w:after="0" w:line="240" w:lineRule="auto"/>
        <w:rPr>
          <w:rFonts w:hint="cs"/>
          <w:b/>
          <w:bCs/>
          <w:rtl/>
        </w:rPr>
      </w:pPr>
      <w:r w:rsidRPr="001E4A4D">
        <w:rPr>
          <w:rFonts w:hint="cs"/>
          <w:b/>
          <w:bCs/>
          <w:color w:val="FF0000"/>
          <w:u w:val="single"/>
          <w:rtl/>
        </w:rPr>
        <w:t xml:space="preserve">النظرية الاجتماعية : </w:t>
      </w:r>
      <w:r w:rsidR="00116D83" w:rsidRPr="001E4A4D">
        <w:rPr>
          <w:rFonts w:hint="cs"/>
          <w:b/>
          <w:bCs/>
          <w:rtl/>
        </w:rPr>
        <w:t>مجموعة قوانين يستنبط منها استنتاجات دقيقة تسهم في تفسير وتحليل سلوك وتفكير الناس من واقعها الفعلي .</w:t>
      </w:r>
    </w:p>
    <w:p w:rsidR="00116D83" w:rsidRPr="001E4A4D" w:rsidRDefault="00116D83" w:rsidP="00116D83">
      <w:pPr>
        <w:autoSpaceDE w:val="0"/>
        <w:autoSpaceDN w:val="0"/>
        <w:adjustRightInd w:val="0"/>
        <w:spacing w:after="0" w:line="240" w:lineRule="auto"/>
        <w:rPr>
          <w:rFonts w:hint="cs"/>
          <w:b/>
          <w:bCs/>
          <w:rtl/>
        </w:rPr>
      </w:pPr>
      <w:r w:rsidRPr="001E4A4D">
        <w:rPr>
          <w:rFonts w:hint="cs"/>
          <w:b/>
          <w:bCs/>
          <w:color w:val="FF0000"/>
          <w:u w:val="single"/>
          <w:rtl/>
        </w:rPr>
        <w:t>يفسر</w:t>
      </w:r>
      <w:r w:rsidRPr="001E4A4D">
        <w:rPr>
          <w:b/>
          <w:bCs/>
          <w:color w:val="FF0000"/>
          <w:u w:val="single"/>
        </w:rPr>
        <w:t xml:space="preserve"> </w:t>
      </w:r>
      <w:r w:rsidRPr="001E4A4D">
        <w:rPr>
          <w:rFonts w:hint="cs"/>
          <w:b/>
          <w:bCs/>
          <w:color w:val="FF0000"/>
          <w:u w:val="single"/>
          <w:rtl/>
        </w:rPr>
        <w:t>التعريف</w:t>
      </w:r>
      <w:r w:rsidRPr="001E4A4D">
        <w:rPr>
          <w:b/>
          <w:bCs/>
          <w:color w:val="FF0000"/>
          <w:u w:val="single"/>
        </w:rPr>
        <w:t xml:space="preserve"> </w:t>
      </w:r>
      <w:proofErr w:type="spellStart"/>
      <w:r w:rsidRPr="001E4A4D">
        <w:rPr>
          <w:rFonts w:hint="cs"/>
          <w:b/>
          <w:bCs/>
          <w:color w:val="FF0000"/>
          <w:u w:val="single"/>
          <w:rtl/>
        </w:rPr>
        <w:t>الأيكولوجي</w:t>
      </w:r>
      <w:proofErr w:type="spellEnd"/>
      <w:r w:rsidRPr="001E4A4D">
        <w:rPr>
          <w:b/>
          <w:bCs/>
          <w:color w:val="FF0000"/>
          <w:u w:val="single"/>
        </w:rPr>
        <w:t xml:space="preserve"> </w:t>
      </w:r>
      <w:r w:rsidRPr="001E4A4D">
        <w:rPr>
          <w:rFonts w:hint="cs"/>
          <w:b/>
          <w:bCs/>
          <w:color w:val="FF0000"/>
          <w:u w:val="single"/>
          <w:rtl/>
        </w:rPr>
        <w:t>الظواهر</w:t>
      </w:r>
      <w:r w:rsidRPr="001E4A4D">
        <w:rPr>
          <w:b/>
          <w:bCs/>
          <w:color w:val="FF0000"/>
          <w:u w:val="single"/>
        </w:rPr>
        <w:t xml:space="preserve"> </w:t>
      </w:r>
      <w:r w:rsidRPr="001E4A4D">
        <w:rPr>
          <w:rFonts w:hint="cs"/>
          <w:b/>
          <w:bCs/>
          <w:color w:val="FF0000"/>
          <w:u w:val="single"/>
          <w:rtl/>
        </w:rPr>
        <w:t>الاجتماعية</w:t>
      </w:r>
      <w:r w:rsidRPr="001E4A4D">
        <w:rPr>
          <w:b/>
          <w:bCs/>
          <w:color w:val="FF0000"/>
          <w:u w:val="single"/>
        </w:rPr>
        <w:t xml:space="preserve"> </w:t>
      </w:r>
      <w:r w:rsidRPr="001E4A4D">
        <w:rPr>
          <w:rFonts w:hint="cs"/>
          <w:b/>
          <w:bCs/>
          <w:color w:val="FF0000"/>
          <w:u w:val="single"/>
          <w:rtl/>
        </w:rPr>
        <w:t>على</w:t>
      </w:r>
      <w:r w:rsidRPr="001E4A4D">
        <w:rPr>
          <w:b/>
          <w:bCs/>
          <w:color w:val="FF0000"/>
          <w:u w:val="single"/>
        </w:rPr>
        <w:t xml:space="preserve"> </w:t>
      </w:r>
      <w:r w:rsidRPr="001E4A4D">
        <w:rPr>
          <w:rFonts w:hint="cs"/>
          <w:b/>
          <w:bCs/>
          <w:color w:val="FF0000"/>
          <w:u w:val="single"/>
          <w:rtl/>
        </w:rPr>
        <w:t>أساس</w:t>
      </w:r>
      <w:r w:rsidRPr="001E4A4D">
        <w:rPr>
          <w:rFonts w:hint="cs"/>
          <w:b/>
          <w:bCs/>
          <w:rtl/>
        </w:rPr>
        <w:t xml:space="preserve"> :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ظروف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خارجية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مفروضة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عليها،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وفى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ضوء الخصائص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البيئية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للمشاركين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وهي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خصائص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تتميز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بأنها غير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بشرية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في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الغالب</w:t>
      </w:r>
      <w:r w:rsidRPr="001E4A4D">
        <w:rPr>
          <w:b/>
          <w:bCs/>
        </w:rPr>
        <w:t>.</w:t>
      </w:r>
    </w:p>
    <w:p w:rsidR="00116D83" w:rsidRPr="001E4A4D" w:rsidRDefault="00116D83" w:rsidP="00116D83">
      <w:pPr>
        <w:autoSpaceDE w:val="0"/>
        <w:autoSpaceDN w:val="0"/>
        <w:adjustRightInd w:val="0"/>
        <w:spacing w:after="0" w:line="240" w:lineRule="auto"/>
        <w:rPr>
          <w:rFonts w:hint="cs"/>
          <w:b/>
          <w:bCs/>
          <w:rtl/>
        </w:rPr>
      </w:pPr>
      <w:proofErr w:type="spellStart"/>
      <w:r w:rsidRPr="001E4A4D">
        <w:rPr>
          <w:rFonts w:hint="cs"/>
          <w:b/>
          <w:bCs/>
          <w:color w:val="FF0000"/>
          <w:u w:val="single"/>
          <w:rtl/>
        </w:rPr>
        <w:t>الأيكولوجيا</w:t>
      </w:r>
      <w:proofErr w:type="spellEnd"/>
      <w:r w:rsidRPr="001E4A4D">
        <w:rPr>
          <w:rFonts w:hint="cs"/>
          <w:b/>
          <w:bCs/>
          <w:color w:val="FF0000"/>
          <w:u w:val="single"/>
          <w:rtl/>
        </w:rPr>
        <w:t xml:space="preserve"> البشرية : </w:t>
      </w:r>
      <w:r w:rsidRPr="001E4A4D">
        <w:rPr>
          <w:rFonts w:hint="cs"/>
          <w:b/>
          <w:bCs/>
          <w:rtl/>
        </w:rPr>
        <w:t>بأنها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دراسة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العلاقات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بين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البشر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التي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تتأثر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بالموارد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المحدودة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للبيئة .</w:t>
      </w:r>
    </w:p>
    <w:p w:rsidR="00116D83" w:rsidRPr="001E4A4D" w:rsidRDefault="00116D83" w:rsidP="00116D83">
      <w:pPr>
        <w:autoSpaceDE w:val="0"/>
        <w:autoSpaceDN w:val="0"/>
        <w:adjustRightInd w:val="0"/>
        <w:spacing w:after="0" w:line="240" w:lineRule="auto"/>
        <w:rPr>
          <w:rFonts w:hint="cs"/>
          <w:b/>
          <w:bCs/>
          <w:rtl/>
        </w:rPr>
      </w:pPr>
      <w:r w:rsidRPr="001E4A4D">
        <w:rPr>
          <w:rFonts w:hint="cs"/>
          <w:b/>
          <w:bCs/>
          <w:color w:val="FF0000"/>
          <w:u w:val="single"/>
          <w:rtl/>
        </w:rPr>
        <w:t>التحليل</w:t>
      </w:r>
      <w:r w:rsidRPr="001E4A4D">
        <w:rPr>
          <w:b/>
          <w:bCs/>
          <w:color w:val="FF0000"/>
          <w:u w:val="single"/>
        </w:rPr>
        <w:t xml:space="preserve"> </w:t>
      </w:r>
      <w:proofErr w:type="spellStart"/>
      <w:r w:rsidRPr="001E4A4D">
        <w:rPr>
          <w:rFonts w:hint="cs"/>
          <w:b/>
          <w:bCs/>
          <w:color w:val="FF0000"/>
          <w:u w:val="single"/>
          <w:rtl/>
        </w:rPr>
        <w:t>الديموجرافي</w:t>
      </w:r>
      <w:proofErr w:type="spellEnd"/>
      <w:r w:rsidRPr="001E4A4D">
        <w:rPr>
          <w:rFonts w:hint="cs"/>
          <w:b/>
          <w:bCs/>
          <w:color w:val="FF0000"/>
          <w:u w:val="single"/>
          <w:rtl/>
        </w:rPr>
        <w:t xml:space="preserve"> :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يقتصر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على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دراسة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مكونات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التباين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السكاني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وتغيره</w:t>
      </w:r>
      <w:r w:rsidRPr="001E4A4D">
        <w:rPr>
          <w:b/>
          <w:bCs/>
        </w:rPr>
        <w:t>.</w:t>
      </w:r>
    </w:p>
    <w:p w:rsidR="00116D83" w:rsidRPr="001E4A4D" w:rsidRDefault="00116D83" w:rsidP="00116D83">
      <w:pPr>
        <w:autoSpaceDE w:val="0"/>
        <w:autoSpaceDN w:val="0"/>
        <w:adjustRightInd w:val="0"/>
        <w:spacing w:after="0" w:line="240" w:lineRule="auto"/>
        <w:rPr>
          <w:rFonts w:hint="cs"/>
          <w:b/>
          <w:bCs/>
          <w:rtl/>
        </w:rPr>
      </w:pPr>
      <w:r w:rsidRPr="001E4A4D">
        <w:rPr>
          <w:rFonts w:hint="cs"/>
          <w:b/>
          <w:bCs/>
          <w:color w:val="FF0000"/>
          <w:u w:val="single"/>
          <w:rtl/>
        </w:rPr>
        <w:t xml:space="preserve">الاتجاه </w:t>
      </w:r>
      <w:proofErr w:type="spellStart"/>
      <w:r w:rsidRPr="001E4A4D">
        <w:rPr>
          <w:rFonts w:hint="cs"/>
          <w:b/>
          <w:bCs/>
          <w:color w:val="FF0000"/>
          <w:u w:val="single"/>
          <w:rtl/>
        </w:rPr>
        <w:t>الديموجرافي</w:t>
      </w:r>
      <w:proofErr w:type="spellEnd"/>
      <w:r w:rsidRPr="001E4A4D">
        <w:rPr>
          <w:rFonts w:hint="cs"/>
          <w:b/>
          <w:bCs/>
          <w:color w:val="FF0000"/>
          <w:u w:val="single"/>
          <w:rtl/>
        </w:rPr>
        <w:t xml:space="preserve"> :</w:t>
      </w:r>
      <w:r w:rsidRPr="001E4A4D">
        <w:rPr>
          <w:rFonts w:hint="cs"/>
          <w:b/>
          <w:bCs/>
          <w:rtl/>
        </w:rPr>
        <w:t xml:space="preserve"> يقدم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تفسيرات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ترتكز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على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الخصائص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البيئية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للمشاركين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باعتبار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أن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هذه البيئة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تنطوي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على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أعداد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معينة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للسكان</w:t>
      </w:r>
      <w:r w:rsidRPr="001E4A4D">
        <w:rPr>
          <w:b/>
          <w:bCs/>
        </w:rPr>
        <w:t>.</w:t>
      </w:r>
    </w:p>
    <w:p w:rsidR="008761B8" w:rsidRPr="001E4A4D" w:rsidRDefault="00116D83" w:rsidP="00116D83">
      <w:pPr>
        <w:autoSpaceDE w:val="0"/>
        <w:autoSpaceDN w:val="0"/>
        <w:adjustRightInd w:val="0"/>
        <w:spacing w:after="0" w:line="240" w:lineRule="auto"/>
        <w:rPr>
          <w:rFonts w:hint="cs"/>
          <w:b/>
          <w:bCs/>
          <w:rtl/>
        </w:rPr>
      </w:pPr>
      <w:r w:rsidRPr="001E4A4D">
        <w:rPr>
          <w:rFonts w:hint="cs"/>
          <w:b/>
          <w:bCs/>
          <w:color w:val="FF0000"/>
          <w:u w:val="single"/>
          <w:rtl/>
        </w:rPr>
        <w:t>الاتجاه السيكولوجي :</w:t>
      </w:r>
      <w:r w:rsidRPr="001E4A4D">
        <w:rPr>
          <w:rFonts w:hint="cs"/>
          <w:b/>
          <w:bCs/>
          <w:rtl/>
        </w:rPr>
        <w:t xml:space="preserve"> أن الجماعة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تحتاج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إلى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تدعيم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التعاون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ومجموعة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من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الأنشطة وإطار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محدد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للتفاعل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بين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الأعضاء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لكي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تحقق</w:t>
      </w:r>
      <w:r w:rsidRPr="001E4A4D">
        <w:rPr>
          <w:b/>
          <w:bCs/>
        </w:rPr>
        <w:t xml:space="preserve"> </w:t>
      </w:r>
      <w:r w:rsidRPr="001E4A4D">
        <w:rPr>
          <w:rFonts w:hint="cs"/>
          <w:b/>
          <w:bCs/>
          <w:rtl/>
        </w:rPr>
        <w:t>استمرارها</w:t>
      </w:r>
      <w:r w:rsidRPr="001E4A4D">
        <w:rPr>
          <w:b/>
          <w:bCs/>
        </w:rPr>
        <w:t>.</w:t>
      </w:r>
    </w:p>
    <w:p w:rsidR="00116D83" w:rsidRPr="001E4A4D" w:rsidRDefault="00116D83" w:rsidP="00116D83">
      <w:pPr>
        <w:autoSpaceDE w:val="0"/>
        <w:autoSpaceDN w:val="0"/>
        <w:adjustRightInd w:val="0"/>
        <w:spacing w:after="0" w:line="240" w:lineRule="auto"/>
        <w:rPr>
          <w:rFonts w:hint="cs"/>
          <w:b/>
          <w:bCs/>
          <w:rtl/>
        </w:rPr>
      </w:pPr>
      <w:r w:rsidRPr="001E4A4D">
        <w:rPr>
          <w:rFonts w:hint="cs"/>
          <w:b/>
          <w:bCs/>
          <w:color w:val="FF0000"/>
          <w:u w:val="single"/>
          <w:rtl/>
        </w:rPr>
        <w:t>الاتجاه التكنولوجي :</w:t>
      </w:r>
      <w:r w:rsidRPr="001E4A4D">
        <w:rPr>
          <w:rFonts w:hint="cs"/>
          <w:b/>
          <w:bCs/>
          <w:rtl/>
        </w:rPr>
        <w:t xml:space="preserve"> التكنولوجيا </w:t>
      </w:r>
      <w:proofErr w:type="spellStart"/>
      <w:r w:rsidRPr="001E4A4D">
        <w:rPr>
          <w:rFonts w:hint="cs"/>
          <w:b/>
          <w:bCs/>
          <w:rtl/>
        </w:rPr>
        <w:t>مسؤولة</w:t>
      </w:r>
      <w:proofErr w:type="spellEnd"/>
      <w:r w:rsidRPr="001E4A4D">
        <w:rPr>
          <w:rFonts w:hint="cs"/>
          <w:b/>
          <w:bCs/>
          <w:rtl/>
        </w:rPr>
        <w:t xml:space="preserve"> عن </w:t>
      </w:r>
      <w:proofErr w:type="spellStart"/>
      <w:r w:rsidRPr="001E4A4D">
        <w:rPr>
          <w:rFonts w:hint="cs"/>
          <w:b/>
          <w:bCs/>
          <w:rtl/>
        </w:rPr>
        <w:t>عن</w:t>
      </w:r>
      <w:proofErr w:type="spellEnd"/>
      <w:r w:rsidRPr="001E4A4D">
        <w:rPr>
          <w:rFonts w:hint="cs"/>
          <w:b/>
          <w:bCs/>
          <w:rtl/>
        </w:rPr>
        <w:t xml:space="preserve"> تحديد الطاقة المتاحة لدى الإنسان .</w:t>
      </w:r>
    </w:p>
    <w:p w:rsidR="00116D83" w:rsidRPr="001E4A4D" w:rsidRDefault="001E4A4D" w:rsidP="00116D83">
      <w:pPr>
        <w:autoSpaceDE w:val="0"/>
        <w:autoSpaceDN w:val="0"/>
        <w:adjustRightInd w:val="0"/>
        <w:spacing w:after="0" w:line="240" w:lineRule="auto"/>
        <w:rPr>
          <w:rFonts w:hint="cs"/>
          <w:b/>
          <w:bCs/>
          <w:rtl/>
        </w:rPr>
      </w:pPr>
      <w:r w:rsidRPr="001E4A4D">
        <w:rPr>
          <w:rFonts w:hint="cs"/>
          <w:b/>
          <w:bCs/>
          <w:color w:val="FF0000"/>
          <w:u w:val="single"/>
          <w:rtl/>
        </w:rPr>
        <w:t>الاتجاهات البنائية الوظيفية :</w:t>
      </w:r>
      <w:r w:rsidRPr="001E4A4D">
        <w:rPr>
          <w:rFonts w:hint="cs"/>
          <w:b/>
          <w:bCs/>
          <w:rtl/>
        </w:rPr>
        <w:t xml:space="preserve"> يفيد هذا الاتجاه في أنه </w:t>
      </w:r>
      <w:proofErr w:type="spellStart"/>
      <w:r w:rsidRPr="001E4A4D">
        <w:rPr>
          <w:rFonts w:hint="cs"/>
          <w:b/>
          <w:bCs/>
          <w:rtl/>
        </w:rPr>
        <w:t>مسؤول</w:t>
      </w:r>
      <w:proofErr w:type="spellEnd"/>
      <w:r w:rsidRPr="001E4A4D">
        <w:rPr>
          <w:rFonts w:hint="cs"/>
          <w:b/>
          <w:bCs/>
          <w:rtl/>
        </w:rPr>
        <w:t xml:space="preserve"> عن تفسير ظاهرة اجتماعية معينة لا بد من البحث عن وظيفتها .</w:t>
      </w:r>
    </w:p>
    <w:p w:rsidR="001E4A4D" w:rsidRPr="001E4A4D" w:rsidRDefault="001E4A4D" w:rsidP="00116D83">
      <w:pPr>
        <w:autoSpaceDE w:val="0"/>
        <w:autoSpaceDN w:val="0"/>
        <w:adjustRightInd w:val="0"/>
        <w:spacing w:after="0" w:line="240" w:lineRule="auto"/>
        <w:rPr>
          <w:rFonts w:hint="cs"/>
          <w:b/>
          <w:bCs/>
          <w:rtl/>
        </w:rPr>
      </w:pPr>
      <w:r w:rsidRPr="001E4A4D">
        <w:rPr>
          <w:rFonts w:hint="cs"/>
          <w:b/>
          <w:bCs/>
          <w:color w:val="FF0000"/>
          <w:u w:val="single"/>
          <w:rtl/>
        </w:rPr>
        <w:t>الاتجاهات البنائية التبادلية :</w:t>
      </w:r>
      <w:r w:rsidRPr="001E4A4D">
        <w:rPr>
          <w:rFonts w:hint="cs"/>
          <w:b/>
          <w:bCs/>
          <w:rtl/>
        </w:rPr>
        <w:t xml:space="preserve"> تحليل كافة أنماط التفاعل المتوقعة بين هذي المتغيرين ( أ ، ب ) .</w:t>
      </w:r>
    </w:p>
    <w:p w:rsidR="001E4A4D" w:rsidRPr="001E4A4D" w:rsidRDefault="001E4A4D" w:rsidP="00116D83">
      <w:pPr>
        <w:autoSpaceDE w:val="0"/>
        <w:autoSpaceDN w:val="0"/>
        <w:adjustRightInd w:val="0"/>
        <w:spacing w:after="0" w:line="240" w:lineRule="auto"/>
        <w:rPr>
          <w:rFonts w:hint="cs"/>
          <w:b/>
          <w:bCs/>
          <w:rtl/>
        </w:rPr>
      </w:pPr>
      <w:r w:rsidRPr="001E4A4D">
        <w:rPr>
          <w:rFonts w:hint="cs"/>
          <w:b/>
          <w:bCs/>
          <w:color w:val="FF0000"/>
          <w:u w:val="single"/>
          <w:rtl/>
        </w:rPr>
        <w:t>النظرية البنائية في الصراع :</w:t>
      </w:r>
      <w:r w:rsidRPr="001E4A4D">
        <w:rPr>
          <w:rFonts w:hint="cs"/>
          <w:b/>
          <w:bCs/>
          <w:rtl/>
        </w:rPr>
        <w:t xml:space="preserve"> النزاع المتبادل بين بعض الأنماط السلوكية .</w:t>
      </w:r>
    </w:p>
    <w:p w:rsidR="001E4A4D" w:rsidRPr="001E4A4D" w:rsidRDefault="001E4A4D" w:rsidP="00116D83">
      <w:pPr>
        <w:autoSpaceDE w:val="0"/>
        <w:autoSpaceDN w:val="0"/>
        <w:adjustRightInd w:val="0"/>
        <w:spacing w:after="0" w:line="240" w:lineRule="auto"/>
        <w:rPr>
          <w:rFonts w:hint="cs"/>
          <w:b/>
          <w:bCs/>
          <w:rtl/>
        </w:rPr>
      </w:pPr>
      <w:r w:rsidRPr="001E4A4D">
        <w:rPr>
          <w:rFonts w:hint="cs"/>
          <w:b/>
          <w:bCs/>
          <w:color w:val="FF0000"/>
          <w:u w:val="single"/>
          <w:rtl/>
        </w:rPr>
        <w:t xml:space="preserve">التفاعلية الرمزية : </w:t>
      </w:r>
      <w:r w:rsidRPr="001E4A4D">
        <w:rPr>
          <w:rFonts w:hint="cs"/>
          <w:b/>
          <w:bCs/>
          <w:rtl/>
        </w:rPr>
        <w:t xml:space="preserve">هو اتجاه يحاول </w:t>
      </w:r>
      <w:proofErr w:type="spellStart"/>
      <w:r w:rsidRPr="001E4A4D">
        <w:rPr>
          <w:rFonts w:hint="cs"/>
          <w:b/>
          <w:bCs/>
          <w:rtl/>
        </w:rPr>
        <w:t>ان</w:t>
      </w:r>
      <w:proofErr w:type="spellEnd"/>
      <w:r w:rsidRPr="001E4A4D">
        <w:rPr>
          <w:rFonts w:hint="cs"/>
          <w:b/>
          <w:bCs/>
          <w:rtl/>
        </w:rPr>
        <w:t xml:space="preserve"> يصور الاحتمالات الممكنة التي تواجه عملية التفاعل بين الأفراد . وخاصة فيما يتعلق بتكوين الذات .</w:t>
      </w:r>
    </w:p>
    <w:p w:rsidR="001E4A4D" w:rsidRPr="001E4A4D" w:rsidRDefault="001E4A4D" w:rsidP="00116D83">
      <w:pPr>
        <w:autoSpaceDE w:val="0"/>
        <w:autoSpaceDN w:val="0"/>
        <w:adjustRightInd w:val="0"/>
        <w:spacing w:after="0" w:line="240" w:lineRule="auto"/>
        <w:rPr>
          <w:rFonts w:hint="cs"/>
          <w:b/>
          <w:bCs/>
          <w:rtl/>
        </w:rPr>
      </w:pPr>
      <w:r w:rsidRPr="001E4A4D">
        <w:rPr>
          <w:rFonts w:hint="cs"/>
          <w:b/>
          <w:bCs/>
          <w:color w:val="FF0000"/>
          <w:u w:val="single"/>
          <w:rtl/>
        </w:rPr>
        <w:t>نظرية الفعل الاجتماعي :</w:t>
      </w:r>
      <w:r w:rsidRPr="001E4A4D">
        <w:rPr>
          <w:rFonts w:hint="cs"/>
          <w:b/>
          <w:bCs/>
          <w:rtl/>
        </w:rPr>
        <w:t xml:space="preserve"> هي التي تحاول تعريف مقولة ( الاجتماعي ) في الضوء السلوك الذاتي .</w:t>
      </w:r>
    </w:p>
    <w:p w:rsidR="001E4A4D" w:rsidRPr="001E4A4D" w:rsidRDefault="001E4A4D" w:rsidP="00116D83">
      <w:pPr>
        <w:autoSpaceDE w:val="0"/>
        <w:autoSpaceDN w:val="0"/>
        <w:adjustRightInd w:val="0"/>
        <w:spacing w:after="0" w:line="240" w:lineRule="auto"/>
        <w:rPr>
          <w:rFonts w:hint="cs"/>
          <w:b/>
          <w:bCs/>
          <w:rtl/>
        </w:rPr>
      </w:pPr>
      <w:r w:rsidRPr="001E4A4D">
        <w:rPr>
          <w:rFonts w:hint="cs"/>
          <w:b/>
          <w:bCs/>
          <w:color w:val="FF0000"/>
          <w:u w:val="single"/>
          <w:rtl/>
        </w:rPr>
        <w:t>نظرية الملزمات الوظيفية :</w:t>
      </w:r>
      <w:r w:rsidRPr="001E4A4D">
        <w:rPr>
          <w:rFonts w:hint="cs"/>
          <w:b/>
          <w:bCs/>
          <w:rtl/>
        </w:rPr>
        <w:t xml:space="preserve"> هي التي تعرف مقولة الاجتماعي في ضوء السلوك الذاتي وتسعى </w:t>
      </w:r>
      <w:proofErr w:type="spellStart"/>
      <w:r w:rsidRPr="001E4A4D">
        <w:rPr>
          <w:rFonts w:hint="cs"/>
          <w:b/>
          <w:bCs/>
          <w:rtl/>
        </w:rPr>
        <w:t>الى</w:t>
      </w:r>
      <w:proofErr w:type="spellEnd"/>
      <w:r w:rsidRPr="001E4A4D">
        <w:rPr>
          <w:rFonts w:hint="cs"/>
          <w:b/>
          <w:bCs/>
          <w:rtl/>
        </w:rPr>
        <w:t xml:space="preserve"> تفسيره معتمدة على نفس </w:t>
      </w:r>
      <w:proofErr w:type="spellStart"/>
      <w:r w:rsidRPr="001E4A4D">
        <w:rPr>
          <w:rFonts w:hint="cs"/>
          <w:b/>
          <w:bCs/>
          <w:rtl/>
        </w:rPr>
        <w:t>الاطار</w:t>
      </w:r>
      <w:proofErr w:type="spellEnd"/>
      <w:r w:rsidRPr="001E4A4D">
        <w:rPr>
          <w:rFonts w:hint="cs"/>
          <w:b/>
          <w:bCs/>
          <w:rtl/>
        </w:rPr>
        <w:t xml:space="preserve"> السابق .</w:t>
      </w:r>
    </w:p>
    <w:p w:rsidR="001E4A4D" w:rsidRPr="001E4A4D" w:rsidRDefault="001E4A4D" w:rsidP="00116D83">
      <w:pPr>
        <w:autoSpaceDE w:val="0"/>
        <w:autoSpaceDN w:val="0"/>
        <w:adjustRightInd w:val="0"/>
        <w:spacing w:after="0" w:line="240" w:lineRule="auto"/>
        <w:rPr>
          <w:b/>
          <w:bCs/>
        </w:rPr>
      </w:pPr>
    </w:p>
    <w:sectPr w:rsidR="001E4A4D" w:rsidRPr="001E4A4D" w:rsidSect="001E0612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20"/>
  <w:characterSpacingControl w:val="doNotCompress"/>
  <w:compat/>
  <w:rsids>
    <w:rsidRoot w:val="008761B8"/>
    <w:rsid w:val="00116D83"/>
    <w:rsid w:val="001E0612"/>
    <w:rsid w:val="001E4A4D"/>
    <w:rsid w:val="006E5D4F"/>
    <w:rsid w:val="008761B8"/>
    <w:rsid w:val="00F767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5D4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11E349-7B53-4A19-B56B-27136C087E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401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1</cp:revision>
  <dcterms:created xsi:type="dcterms:W3CDTF">2017-01-17T21:15:00Z</dcterms:created>
  <dcterms:modified xsi:type="dcterms:W3CDTF">2017-01-17T21:57:00Z</dcterms:modified>
</cp:coreProperties>
</file>